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EF" w:rsidRDefault="00504FEF" w:rsidP="00D74429">
      <w:pPr>
        <w:jc w:val="center"/>
        <w:rPr>
          <w:rFonts w:ascii="Cambria" w:hAnsi="Cambria" w:cs="Cambria"/>
          <w:b/>
          <w:color w:val="00B0F0"/>
          <w:sz w:val="48"/>
          <w:szCs w:val="48"/>
        </w:rPr>
      </w:pPr>
    </w:p>
    <w:p w:rsidR="00504FEF" w:rsidRDefault="00504FEF" w:rsidP="00D74429">
      <w:pPr>
        <w:jc w:val="center"/>
        <w:rPr>
          <w:rFonts w:ascii="Cambria" w:hAnsi="Cambria" w:cs="Cambria"/>
          <w:b/>
          <w:color w:val="00B0F0"/>
          <w:sz w:val="48"/>
          <w:szCs w:val="48"/>
        </w:rPr>
      </w:pPr>
    </w:p>
    <w:p w:rsidR="00504FEF" w:rsidRDefault="00504FEF" w:rsidP="00D74429">
      <w:pPr>
        <w:jc w:val="center"/>
        <w:rPr>
          <w:rFonts w:ascii="Cambria" w:hAnsi="Cambria" w:cs="Cambria"/>
          <w:b/>
          <w:color w:val="00B0F0"/>
          <w:sz w:val="48"/>
          <w:szCs w:val="48"/>
        </w:rPr>
      </w:pPr>
    </w:p>
    <w:p w:rsidR="00504FEF" w:rsidRDefault="00504FEF" w:rsidP="00D74429">
      <w:pPr>
        <w:jc w:val="center"/>
        <w:rPr>
          <w:rFonts w:ascii="Cambria" w:hAnsi="Cambria" w:cs="Cambria"/>
          <w:b/>
          <w:color w:val="00B0F0"/>
          <w:sz w:val="48"/>
          <w:szCs w:val="48"/>
        </w:rPr>
      </w:pPr>
    </w:p>
    <w:p w:rsidR="00CF3DE1" w:rsidRDefault="00CF3DE1" w:rsidP="00D74429">
      <w:pPr>
        <w:jc w:val="center"/>
        <w:rPr>
          <w:rFonts w:ascii="Cambria" w:hAnsi="Cambria" w:cs="Cambria"/>
          <w:b/>
          <w:color w:val="00B0F0"/>
          <w:sz w:val="48"/>
          <w:szCs w:val="48"/>
        </w:rPr>
      </w:pPr>
      <w:r>
        <w:rPr>
          <w:rFonts w:ascii="Cambria" w:hAnsi="Cambria" w:cs="Cambria"/>
          <w:b/>
          <w:color w:val="00B0F0"/>
          <w:sz w:val="48"/>
          <w:szCs w:val="48"/>
        </w:rPr>
        <w:t xml:space="preserve">План  роботи </w:t>
      </w:r>
    </w:p>
    <w:p w:rsidR="00D74429" w:rsidRPr="00D74429" w:rsidRDefault="004E274A" w:rsidP="00D74429">
      <w:pPr>
        <w:jc w:val="center"/>
        <w:rPr>
          <w:rFonts w:ascii="Brush Script MT" w:hAnsi="Brush Script MT"/>
          <w:b/>
          <w:color w:val="00B0F0"/>
          <w:sz w:val="48"/>
          <w:szCs w:val="48"/>
        </w:rPr>
      </w:pPr>
      <w:r>
        <w:rPr>
          <w:rFonts w:ascii="Cambria" w:hAnsi="Cambria" w:cs="Cambria"/>
          <w:b/>
          <w:color w:val="00B0F0"/>
          <w:sz w:val="48"/>
          <w:szCs w:val="48"/>
        </w:rPr>
        <w:t>С</w:t>
      </w:r>
      <w:r w:rsidR="00D74429" w:rsidRPr="00D74429">
        <w:rPr>
          <w:rFonts w:ascii="Cambria" w:hAnsi="Cambria" w:cs="Cambria"/>
          <w:b/>
          <w:color w:val="00B0F0"/>
          <w:sz w:val="48"/>
          <w:szCs w:val="48"/>
        </w:rPr>
        <w:t>тудії</w:t>
      </w:r>
      <w:r w:rsidR="00D74429" w:rsidRPr="00D74429">
        <w:rPr>
          <w:rFonts w:ascii="Brush Script MT" w:hAnsi="Brush Script MT"/>
          <w:b/>
          <w:color w:val="00B0F0"/>
          <w:sz w:val="48"/>
          <w:szCs w:val="48"/>
        </w:rPr>
        <w:t xml:space="preserve"> </w:t>
      </w:r>
      <w:r w:rsidR="00D74429" w:rsidRPr="00D74429">
        <w:rPr>
          <w:rFonts w:ascii="Cambria" w:hAnsi="Cambria" w:cs="Cambria"/>
          <w:b/>
          <w:color w:val="00B0F0"/>
          <w:sz w:val="48"/>
          <w:szCs w:val="48"/>
        </w:rPr>
        <w:t>розвитку</w:t>
      </w:r>
    </w:p>
    <w:p w:rsidR="00D74429" w:rsidRPr="00D74429" w:rsidRDefault="00D74429" w:rsidP="00D74429">
      <w:pPr>
        <w:jc w:val="center"/>
        <w:rPr>
          <w:rFonts w:ascii="Brush Script MT" w:hAnsi="Brush Script MT"/>
          <w:b/>
          <w:color w:val="00B0F0"/>
          <w:sz w:val="48"/>
          <w:szCs w:val="48"/>
        </w:rPr>
      </w:pPr>
      <w:r w:rsidRPr="00D74429">
        <w:rPr>
          <w:rFonts w:ascii="Brush Script MT" w:hAnsi="Brush Script MT"/>
          <w:b/>
          <w:color w:val="00B0F0"/>
          <w:sz w:val="48"/>
          <w:szCs w:val="48"/>
        </w:rPr>
        <w:t xml:space="preserve"> </w:t>
      </w:r>
      <w:r w:rsidRPr="00D74429">
        <w:rPr>
          <w:rFonts w:ascii="Cambria" w:hAnsi="Cambria" w:cs="Cambria"/>
          <w:b/>
          <w:color w:val="00B0F0"/>
          <w:sz w:val="48"/>
          <w:szCs w:val="48"/>
        </w:rPr>
        <w:t>молодих</w:t>
      </w:r>
      <w:r w:rsidRPr="00D74429">
        <w:rPr>
          <w:rFonts w:ascii="Brush Script MT" w:hAnsi="Brush Script MT"/>
          <w:b/>
          <w:color w:val="00B0F0"/>
          <w:sz w:val="48"/>
          <w:szCs w:val="48"/>
        </w:rPr>
        <w:t xml:space="preserve"> </w:t>
      </w:r>
      <w:r w:rsidRPr="00D74429">
        <w:rPr>
          <w:rFonts w:ascii="Cambria" w:hAnsi="Cambria" w:cs="Cambria"/>
          <w:b/>
          <w:color w:val="00B0F0"/>
          <w:sz w:val="48"/>
          <w:szCs w:val="48"/>
        </w:rPr>
        <w:t>вчителів</w:t>
      </w:r>
    </w:p>
    <w:p w:rsidR="00DF35BC" w:rsidRDefault="00D74429" w:rsidP="00D74429">
      <w:pPr>
        <w:jc w:val="center"/>
        <w:rPr>
          <w:rFonts w:ascii="Cambria" w:hAnsi="Cambria" w:cs="Cambria"/>
          <w:b/>
          <w:color w:val="00B0F0"/>
          <w:sz w:val="48"/>
          <w:szCs w:val="48"/>
        </w:rPr>
      </w:pPr>
      <w:r w:rsidRPr="00D74429">
        <w:rPr>
          <w:rFonts w:ascii="Brush Script MT" w:hAnsi="Brush Script MT"/>
          <w:b/>
          <w:color w:val="00B0F0"/>
          <w:sz w:val="48"/>
          <w:szCs w:val="48"/>
        </w:rPr>
        <w:t xml:space="preserve"> </w:t>
      </w:r>
      <w:r w:rsidRPr="00D74429">
        <w:rPr>
          <w:rFonts w:ascii="Cambria" w:hAnsi="Cambria" w:cs="Cambria"/>
          <w:b/>
          <w:color w:val="00B0F0"/>
          <w:sz w:val="48"/>
          <w:szCs w:val="48"/>
        </w:rPr>
        <w:t>на</w:t>
      </w:r>
      <w:r w:rsidRPr="00D74429">
        <w:rPr>
          <w:rFonts w:ascii="Brush Script MT" w:hAnsi="Brush Script MT"/>
          <w:b/>
          <w:color w:val="00B0F0"/>
          <w:sz w:val="48"/>
          <w:szCs w:val="48"/>
        </w:rPr>
        <w:t xml:space="preserve"> 202</w:t>
      </w:r>
      <w:r w:rsidR="005911A3">
        <w:rPr>
          <w:b/>
          <w:color w:val="00B0F0"/>
          <w:sz w:val="48"/>
          <w:szCs w:val="48"/>
        </w:rPr>
        <w:t>4</w:t>
      </w:r>
      <w:r w:rsidRPr="00D74429">
        <w:rPr>
          <w:rFonts w:ascii="Brush Script MT" w:hAnsi="Brush Script MT"/>
          <w:b/>
          <w:color w:val="00B0F0"/>
          <w:sz w:val="48"/>
          <w:szCs w:val="48"/>
        </w:rPr>
        <w:t>-202</w:t>
      </w:r>
      <w:r w:rsidR="005911A3">
        <w:rPr>
          <w:b/>
          <w:color w:val="00B0F0"/>
          <w:sz w:val="48"/>
          <w:szCs w:val="48"/>
        </w:rPr>
        <w:t>5</w:t>
      </w:r>
      <w:r w:rsidRPr="00D74429">
        <w:rPr>
          <w:rFonts w:ascii="Brush Script MT" w:hAnsi="Brush Script MT"/>
          <w:b/>
          <w:color w:val="00B0F0"/>
          <w:sz w:val="48"/>
          <w:szCs w:val="48"/>
        </w:rPr>
        <w:t xml:space="preserve"> </w:t>
      </w:r>
      <w:r w:rsidRPr="00D74429">
        <w:rPr>
          <w:rFonts w:ascii="Cambria" w:hAnsi="Cambria" w:cs="Cambria"/>
          <w:b/>
          <w:color w:val="00B0F0"/>
          <w:sz w:val="48"/>
          <w:szCs w:val="48"/>
        </w:rPr>
        <w:t>навчальний</w:t>
      </w:r>
      <w:r w:rsidRPr="00D74429">
        <w:rPr>
          <w:rFonts w:ascii="Brush Script MT" w:hAnsi="Brush Script MT"/>
          <w:b/>
          <w:color w:val="00B0F0"/>
          <w:sz w:val="48"/>
          <w:szCs w:val="48"/>
        </w:rPr>
        <w:t xml:space="preserve"> </w:t>
      </w:r>
      <w:r w:rsidRPr="00D74429">
        <w:rPr>
          <w:rFonts w:ascii="Cambria" w:hAnsi="Cambria" w:cs="Cambria"/>
          <w:b/>
          <w:color w:val="00B0F0"/>
          <w:sz w:val="48"/>
          <w:szCs w:val="48"/>
        </w:rPr>
        <w:t>рік</w:t>
      </w:r>
    </w:p>
    <w:p w:rsidR="004E274A" w:rsidRP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      </w:t>
      </w:r>
    </w:p>
    <w:p w:rsidR="004E274A" w:rsidRP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       </w:t>
      </w:r>
    </w:p>
    <w:p w:rsidR="004E274A" w:rsidRP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E274A" w:rsidRPr="004E274A" w:rsidRDefault="004E274A" w:rsidP="004E274A">
      <w:pPr>
        <w:shd w:val="clear" w:color="auto" w:fill="FFFFFF"/>
        <w:spacing w:after="0" w:line="240" w:lineRule="auto"/>
        <w:ind w:right="2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4E274A" w:rsidRPr="004E274A" w:rsidRDefault="004E274A" w:rsidP="005911A3">
      <w:pPr>
        <w:shd w:val="clear" w:color="auto" w:fill="FFFFFF"/>
        <w:spacing w:after="0" w:line="240" w:lineRule="auto"/>
        <w:ind w:right="2"/>
        <w:jc w:val="right"/>
        <w:rPr>
          <w:rFonts w:ascii="Arial" w:eastAsia="Times New Roman" w:hAnsi="Arial" w:cs="Arial"/>
          <w:color w:val="0070C0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         </w:t>
      </w:r>
      <w:r w:rsidRPr="004E274A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Керівник</w:t>
      </w:r>
      <w:r w:rsidRPr="005911A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>:  </w:t>
      </w:r>
      <w:r w:rsidR="005911A3" w:rsidRPr="005911A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 xml:space="preserve"> ВІКТОРІЯ </w:t>
      </w:r>
      <w:proofErr w:type="spellStart"/>
      <w:r w:rsidRPr="004E27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>Дриганець</w:t>
      </w:r>
      <w:proofErr w:type="spellEnd"/>
      <w:r w:rsidRPr="004E27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  <w:t xml:space="preserve"> </w:t>
      </w:r>
    </w:p>
    <w:p w:rsidR="004E274A" w:rsidRPr="004E274A" w:rsidRDefault="004E274A" w:rsidP="005911A3">
      <w:pPr>
        <w:shd w:val="clear" w:color="auto" w:fill="FFFFFF"/>
        <w:spacing w:after="0" w:line="240" w:lineRule="auto"/>
        <w:ind w:right="2"/>
        <w:jc w:val="right"/>
        <w:rPr>
          <w:rFonts w:ascii="Arial" w:eastAsia="Times New Roman" w:hAnsi="Arial" w:cs="Arial"/>
          <w:color w:val="0070C0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вчитель початкових класів,</w:t>
      </w:r>
    </w:p>
    <w:p w:rsidR="004E274A" w:rsidRPr="004E274A" w:rsidRDefault="004E274A" w:rsidP="005911A3">
      <w:pPr>
        <w:shd w:val="clear" w:color="auto" w:fill="FFFFFF"/>
        <w:spacing w:after="0" w:line="240" w:lineRule="auto"/>
        <w:ind w:right="2"/>
        <w:jc w:val="right"/>
        <w:rPr>
          <w:rFonts w:ascii="Arial" w:eastAsia="Times New Roman" w:hAnsi="Arial" w:cs="Arial"/>
          <w:color w:val="0070C0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спеціаліст вищої категорії,</w:t>
      </w:r>
    </w:p>
    <w:p w:rsidR="004E274A" w:rsidRPr="005911A3" w:rsidRDefault="005911A3" w:rsidP="005911A3">
      <w:pPr>
        <w:shd w:val="clear" w:color="auto" w:fill="FFFFFF"/>
        <w:spacing w:after="0" w:line="240" w:lineRule="auto"/>
        <w:ind w:right="2"/>
        <w:jc w:val="right"/>
        <w:rPr>
          <w:rFonts w:ascii="Arial" w:eastAsia="Times New Roman" w:hAnsi="Arial" w:cs="Arial"/>
          <w:color w:val="0070C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методист</w:t>
      </w:r>
      <w:r w:rsidR="004E274A" w:rsidRPr="004E274A">
        <w:rPr>
          <w:rFonts w:ascii="Cambria" w:eastAsia="Times New Roman" w:hAnsi="Cambria" w:cs="Arial"/>
          <w:color w:val="0070C0"/>
          <w:sz w:val="36"/>
          <w:szCs w:val="36"/>
          <w:lang w:eastAsia="uk-UA"/>
        </w:rPr>
        <w:t> </w:t>
      </w:r>
    </w:p>
    <w:p w:rsidR="004E274A" w:rsidRPr="005911A3" w:rsidRDefault="007A650C" w:rsidP="005911A3">
      <w:pPr>
        <w:shd w:val="clear" w:color="auto" w:fill="FFFFFF"/>
        <w:spacing w:after="0" w:line="240" w:lineRule="auto"/>
        <w:ind w:right="2"/>
        <w:jc w:val="right"/>
        <w:rPr>
          <w:rFonts w:ascii="Arial" w:eastAsia="Times New Roman" w:hAnsi="Arial" w:cs="Arial"/>
          <w:color w:val="0070C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lastRenderedPageBreak/>
        <w:t xml:space="preserve">                                                        </w:t>
      </w:r>
      <w:r w:rsidR="004E274A"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Дай людині рибу – і нагодуєш її тільки раз.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Навчи її ловити рибу, і вона буде годуватися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нею все життя.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bookmarkStart w:id="0" w:name="_30j0zll"/>
      <w:bookmarkEnd w:id="0"/>
      <w:r w:rsidRPr="004E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Китайське прислів’я</w:t>
      </w:r>
    </w:p>
    <w:p w:rsidR="004E274A" w:rsidRDefault="007A650C" w:rsidP="004E274A">
      <w:pPr>
        <w:shd w:val="clear" w:color="auto" w:fill="FFFFFF"/>
        <w:spacing w:after="0" w:line="5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  <w:t xml:space="preserve">План </w:t>
      </w:r>
    </w:p>
    <w:p w:rsidR="007A650C" w:rsidRDefault="007A650C" w:rsidP="004E274A">
      <w:pPr>
        <w:shd w:val="clear" w:color="auto" w:fill="FFFFFF"/>
        <w:spacing w:after="0" w:line="5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  <w:t>засідань методичної студії</w:t>
      </w:r>
    </w:p>
    <w:p w:rsidR="007A650C" w:rsidRPr="004E274A" w:rsidRDefault="007A650C" w:rsidP="004E274A">
      <w:pPr>
        <w:shd w:val="clear" w:color="auto" w:fill="FFFFFF"/>
        <w:spacing w:after="0" w:line="500" w:lineRule="atLeast"/>
        <w:jc w:val="center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  <w:t>молодих вчителів</w:t>
      </w:r>
    </w:p>
    <w:p w:rsidR="007A650C" w:rsidRDefault="004E274A" w:rsidP="007A6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uk-UA"/>
        </w:rPr>
        <w:t>І засідання</w:t>
      </w:r>
    </w:p>
    <w:p w:rsidR="004E274A" w:rsidRPr="004E274A" w:rsidRDefault="007A650C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Серпень, 2024 року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 </w:t>
      </w:r>
    </w:p>
    <w:p w:rsidR="004E274A" w:rsidRPr="004E274A" w:rsidRDefault="004E274A" w:rsidP="004E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uk-UA"/>
        </w:rPr>
        <w:t>КОНСУЛЬТПУНКТ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  <w:t>Тема: « Методичний путівник  молодого вчителя» 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</w:p>
    <w:tbl>
      <w:tblPr>
        <w:tblW w:w="9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669"/>
        <w:gridCol w:w="2057"/>
        <w:gridCol w:w="2404"/>
      </w:tblGrid>
      <w:tr w:rsidR="004E274A" w:rsidRPr="004E274A" w:rsidTr="007A650C">
        <w:tc>
          <w:tcPr>
            <w:tcW w:w="6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№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4E274A" w:rsidRPr="004E274A" w:rsidTr="007A650C">
        <w:trPr>
          <w:trHeight w:val="91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5043" w:rsidRPr="007A650C" w:rsidRDefault="004E274A" w:rsidP="004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Проведення співбесіди з молодими фахівцями Закріплення наставників на 2022-2023 навчальний рік.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7A6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до 01.09.202</w:t>
            </w:r>
            <w:r w:rsidR="007A65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заступник директора з НВР,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 w:rsidR="00E04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E274A" w:rsidRPr="004E274A" w:rsidTr="007A650C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bookmarkStart w:id="1" w:name="_1fob9te"/>
            <w:bookmarkEnd w:id="1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Анкетування молодих спеціалістів з метою</w:t>
            </w:r>
            <w:r w:rsidR="007A65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 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визначення труднощів,  проблем в організації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роботи вчителя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5911A3" w:rsidP="00591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496A" w:rsidRPr="004E274A" w:rsidRDefault="00E0496A" w:rsidP="00E04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 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малодосвідчені вчителі</w:t>
            </w:r>
          </w:p>
        </w:tc>
      </w:tr>
      <w:tr w:rsidR="007A650C" w:rsidRPr="004E274A" w:rsidTr="007A650C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650C" w:rsidRPr="004E274A" w:rsidRDefault="007A650C" w:rsidP="004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650C" w:rsidRPr="007A650C" w:rsidRDefault="007A650C" w:rsidP="0042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Визначення основних напрямків метод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ичної та виховної роботи на 2024/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650C" w:rsidRPr="004E274A" w:rsidRDefault="00425043" w:rsidP="004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протягом вересня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25043" w:rsidRPr="004E274A" w:rsidRDefault="00425043" w:rsidP="00425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7A650C" w:rsidRPr="004E274A" w:rsidRDefault="007A650C" w:rsidP="00E0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4E274A" w:rsidRPr="004E274A" w:rsidTr="00425043">
        <w:trPr>
          <w:trHeight w:val="862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25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Обговорення плану роботи школи становлення молодого вчителя на 202</w:t>
            </w:r>
            <w:r w:rsidR="007A65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-202</w:t>
            </w:r>
            <w:r w:rsidR="007A65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навчальний рік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591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до 13.09.202</w:t>
            </w:r>
            <w:r w:rsidR="00591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496A" w:rsidRPr="004E274A" w:rsidRDefault="00E0496A" w:rsidP="00E04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молоді вчителі,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 – наставники.</w:t>
            </w:r>
          </w:p>
        </w:tc>
      </w:tr>
      <w:tr w:rsidR="004E274A" w:rsidRPr="004E274A" w:rsidTr="007A650C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7A650C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4</w:t>
            </w:r>
            <w:r w:rsidR="004E274A"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Практикум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«Опанування навичок ведення шкільної документації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. Календарно-тематичне планування. </w:t>
            </w:r>
            <w:proofErr w:type="spellStart"/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Стуктура</w:t>
            </w:r>
            <w:proofErr w:type="spellEnd"/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уроку.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25043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</w:t>
            </w:r>
            <w:r w:rsidR="004E274A"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ротягом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місяця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496A" w:rsidRPr="004E274A" w:rsidRDefault="00E0496A" w:rsidP="00E04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 – наставники.</w:t>
            </w:r>
          </w:p>
        </w:tc>
      </w:tr>
      <w:tr w:rsidR="004E274A" w:rsidRPr="004E274A" w:rsidTr="007A650C">
        <w:trPr>
          <w:trHeight w:val="1320"/>
        </w:trPr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7A650C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5</w:t>
            </w:r>
            <w:r w:rsidR="004E274A"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Консультація для молодого вчителя з проблеми професійн</w:t>
            </w:r>
            <w:r w:rsidR="00E04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ого зростання (складання індиві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дуального плану роботи на рік)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591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вересень, 202</w:t>
            </w:r>
            <w:r w:rsidR="00591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 – наставники.</w:t>
            </w:r>
          </w:p>
        </w:tc>
      </w:tr>
      <w:tr w:rsidR="004E274A" w:rsidRPr="004E274A" w:rsidTr="007A650C">
        <w:tc>
          <w:tcPr>
            <w:tcW w:w="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7A650C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6</w:t>
            </w:r>
            <w:r w:rsidR="004E274A"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Надання індивідуальних рекомендацій молодим вчителям  щодо  вибору теми самоосвіти.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протягом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першого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тижня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 – наставники.</w:t>
            </w:r>
          </w:p>
        </w:tc>
      </w:tr>
    </w:tbl>
    <w:p w:rsidR="00425043" w:rsidRPr="00B41B57" w:rsidRDefault="00425043" w:rsidP="00B41B5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</w:p>
    <w:p w:rsidR="00504FEF" w:rsidRDefault="004E274A" w:rsidP="004E274A">
      <w:pPr>
        <w:shd w:val="clear" w:color="auto" w:fill="FFFFFF"/>
        <w:spacing w:before="34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                                         </w:t>
      </w:r>
    </w:p>
    <w:p w:rsidR="004E274A" w:rsidRPr="004E274A" w:rsidRDefault="004E274A" w:rsidP="00504FEF">
      <w:pPr>
        <w:shd w:val="clear" w:color="auto" w:fill="FFFFFF"/>
        <w:spacing w:before="34"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   Єдиний шлях, що веде до знання,- це діяльність.</w:t>
      </w:r>
    </w:p>
    <w:p w:rsidR="004E274A" w:rsidRPr="004E274A" w:rsidRDefault="004E274A" w:rsidP="004E274A">
      <w:pPr>
        <w:shd w:val="clear" w:color="auto" w:fill="FFFFFF"/>
        <w:spacing w:after="0" w:line="240" w:lineRule="auto"/>
        <w:ind w:left="2268" w:firstLine="5239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Д.Б. Шоу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color w:val="002060"/>
          <w:sz w:val="32"/>
          <w:szCs w:val="32"/>
          <w:lang w:eastAsia="uk-UA"/>
        </w:rPr>
        <w:t> </w:t>
      </w:r>
    </w:p>
    <w:p w:rsidR="004E274A" w:rsidRPr="004E274A" w:rsidRDefault="004E274A" w:rsidP="00504F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uk-UA"/>
        </w:rPr>
        <w:t> </w:t>
      </w:r>
      <w:r w:rsidRPr="00B41B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uk-UA"/>
        </w:rPr>
        <w:t>ІІ засідання</w:t>
      </w:r>
      <w:r w:rsidRPr="00B41B5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 </w:t>
      </w:r>
      <w:r w:rsidR="00B41B5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     </w:t>
      </w:r>
      <w:r w:rsidRPr="00B41B5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  </w:t>
      </w:r>
      <w:r w:rsidRPr="004E27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(</w:t>
      </w:r>
      <w:r w:rsidR="00425043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uk-UA"/>
        </w:rPr>
        <w:t>жовтень-грудень</w:t>
      </w:r>
      <w:r w:rsidRPr="004E27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)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</w:p>
    <w:p w:rsidR="004E274A" w:rsidRPr="004E274A" w:rsidRDefault="004E274A" w:rsidP="004E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uk-UA"/>
        </w:rPr>
        <w:t> МЕТОДИЧНІ ПОСИДЕНЬКИ</w:t>
      </w:r>
    </w:p>
    <w:p w:rsidR="004E274A" w:rsidRPr="004E274A" w:rsidRDefault="004E274A" w:rsidP="004E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uk-UA"/>
        </w:rPr>
        <w:t>Тема: Формувальне оцінювання:  переваги й ризики у процесі його запровадження в початковій та середній школі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167"/>
        <w:gridCol w:w="1952"/>
        <w:gridCol w:w="2845"/>
      </w:tblGrid>
      <w:tr w:rsidR="004E274A" w:rsidRPr="004E274A" w:rsidTr="00425043"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№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8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4E274A" w:rsidRPr="004E274A" w:rsidTr="00425043">
        <w:trPr>
          <w:trHeight w:val="1680"/>
        </w:trPr>
        <w:tc>
          <w:tcPr>
            <w:tcW w:w="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 </w:t>
            </w: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Методична скринька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«Формувальне 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та підсумкове 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оцінювання – ключовий чинник якісної освіти</w:t>
            </w:r>
            <w:r w:rsidR="00425043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 Новій  українській школі»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25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 </w:t>
            </w:r>
            <w:r w:rsidR="0042504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Жовтень-2024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 керівник </w:t>
            </w:r>
            <w:r w:rsidR="00B41B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="00B41B57"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вчителів початкових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класів</w:t>
            </w:r>
          </w:p>
        </w:tc>
      </w:tr>
      <w:tr w:rsidR="004E274A" w:rsidRPr="004E274A" w:rsidTr="00425043">
        <w:tc>
          <w:tcPr>
            <w:tcW w:w="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 Проведення засідання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 фокус- групи  </w:t>
            </w: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на тему</w:t>
            </w:r>
          </w:p>
          <w:p w:rsidR="004E274A" w:rsidRPr="004E274A" w:rsidRDefault="004E274A" w:rsidP="00425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«Стратегії оцінювання в початковій школ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 та в 5-6 класах. Модель форму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вального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підсумкового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оцінювання»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5043" w:rsidRDefault="00504FEF" w:rsidP="0042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Листопад</w:t>
            </w:r>
          </w:p>
          <w:p w:rsidR="00425043" w:rsidRPr="004E274A" w:rsidRDefault="00425043" w:rsidP="00425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 xml:space="preserve"> 2024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B57" w:rsidRDefault="004E274A" w:rsidP="004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 w:rsidR="00B41B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="00B41B57"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малодосвідчені вчителі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E274A" w:rsidRPr="004E274A" w:rsidTr="00425043">
        <w:tc>
          <w:tcPr>
            <w:tcW w:w="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Обговорення в колі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«Особливості застосування педагогічної технології  «Що-денні 5» і «Щоденні 3» для </w:t>
            </w:r>
            <w:proofErr w:type="spellStart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самооцінювання</w:t>
            </w:r>
            <w:proofErr w:type="spellEnd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взаємо-оцінювання навчальної діяльності здобувачів освіти» (обмін досвідом)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5043" w:rsidRDefault="00504FEF" w:rsidP="004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Грудень</w:t>
            </w:r>
          </w:p>
          <w:p w:rsidR="004E274A" w:rsidRPr="004E274A" w:rsidRDefault="00425043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вчителі-  наставники, педагоги- початківці</w:t>
            </w:r>
          </w:p>
        </w:tc>
      </w:tr>
      <w:tr w:rsidR="004E274A" w:rsidRPr="004E274A" w:rsidTr="00425043">
        <w:tc>
          <w:tcPr>
            <w:tcW w:w="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Практикум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«Використання формувального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підсумкового 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оцінювання</w:t>
            </w:r>
            <w:r w:rsidR="004250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»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5043" w:rsidRDefault="00425043" w:rsidP="004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Жовтень</w:t>
            </w:r>
          </w:p>
          <w:p w:rsidR="00504FEF" w:rsidRDefault="00504FEF" w:rsidP="004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 xml:space="preserve">Листопад </w:t>
            </w:r>
          </w:p>
          <w:p w:rsidR="004E274A" w:rsidRPr="004E274A" w:rsidRDefault="00425043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 xml:space="preserve"> 2024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 w:rsidR="00B41B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="00B41B57"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вчителів інформатики,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вчителі-  наставники</w:t>
            </w:r>
          </w:p>
        </w:tc>
      </w:tr>
      <w:tr w:rsidR="004E274A" w:rsidRPr="004E274A" w:rsidTr="00425043">
        <w:tc>
          <w:tcPr>
            <w:tcW w:w="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Психологічні поради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щодо здійснення ефективного формувального оцінювання здобувачів освіти НУШ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5043" w:rsidRDefault="00425043" w:rsidP="004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 xml:space="preserve">Жовтень </w:t>
            </w:r>
          </w:p>
          <w:p w:rsidR="004E274A" w:rsidRPr="004E274A" w:rsidRDefault="00425043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практичний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психолог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 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 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 </w:t>
            </w:r>
          </w:p>
        </w:tc>
      </w:tr>
    </w:tbl>
    <w:p w:rsidR="004E274A" w:rsidRPr="004E274A" w:rsidRDefault="004E274A" w:rsidP="004E27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lastRenderedPageBreak/>
        <w:t> </w:t>
      </w:r>
    </w:p>
    <w:p w:rsidR="004E274A" w:rsidRPr="004E274A" w:rsidRDefault="004E274A" w:rsidP="00504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="00504F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                 </w:t>
      </w:r>
      <w:r w:rsidRPr="004E27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Молодий учитель стає хорошим вчителем,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перш за все, завдяки  обстановці творчої праці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педагогічного й  учнівського колективів.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В. Сухомлинський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</w:p>
    <w:p w:rsidR="004E274A" w:rsidRPr="004E274A" w:rsidRDefault="004E274A" w:rsidP="00504F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B41B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uk-UA"/>
        </w:rPr>
        <w:t>ІІІ засідання</w:t>
      </w:r>
      <w:r w:rsidRPr="00B41B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uk-UA"/>
        </w:rPr>
        <w:t> </w:t>
      </w:r>
      <w:r w:rsidRPr="004E27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                                        ( </w:t>
      </w:r>
      <w:r w:rsidRPr="004E274A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>січень- лютий</w:t>
      </w:r>
      <w:r w:rsidRPr="004E27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)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</w:p>
    <w:p w:rsidR="004E274A" w:rsidRPr="004E274A" w:rsidRDefault="004E274A" w:rsidP="004E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 КРУГЛИЙ СТІЛ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uk-UA"/>
        </w:rPr>
        <w:t>Тема: « Рецепт створення» ефективного сучасного   уроку в НУШ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199"/>
        <w:gridCol w:w="1967"/>
        <w:gridCol w:w="2794"/>
      </w:tblGrid>
      <w:tr w:rsidR="004E274A" w:rsidRPr="004E274A" w:rsidTr="004E274A">
        <w:tc>
          <w:tcPr>
            <w:tcW w:w="6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№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4E274A" w:rsidRPr="004E274A" w:rsidTr="004E274A">
        <w:trPr>
          <w:trHeight w:val="130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 </w:t>
            </w: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Трибуна теоретика</w:t>
            </w:r>
          </w:p>
          <w:p w:rsidR="004E274A" w:rsidRPr="004E274A" w:rsidRDefault="004E274A" w:rsidP="004E274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Психологічні аспекти ефективного сучасного уроку</w:t>
            </w:r>
          </w:p>
          <w:p w:rsidR="004E274A" w:rsidRPr="004E274A" w:rsidRDefault="004E274A" w:rsidP="004E274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січень 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шкільний психолог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 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E274A" w:rsidRPr="004E274A" w:rsidTr="004E274A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Методична скринька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Сучасні методи навчання в НУШ: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 словесні;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 наочні;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 практичні;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 інтерактивне навчання.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лютий 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     вчителі –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  наставники</w:t>
            </w:r>
          </w:p>
        </w:tc>
      </w:tr>
      <w:tr w:rsidR="004E274A" w:rsidRPr="004E274A" w:rsidTr="004E274A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Практична робота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«Моделювання структури уроку відповідно до обраного типу».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Проведення самоаналізу уроку НУШ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січень-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лютий,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молоді фахівці,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вчителі- наставники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E274A" w:rsidRPr="004E274A" w:rsidTr="004E274A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Обмін досвідом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«Використання інноваційних </w:t>
            </w:r>
            <w:proofErr w:type="spellStart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методик</w:t>
            </w:r>
            <w:proofErr w:type="spellEnd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рефлексії  на </w:t>
            </w:r>
            <w:proofErr w:type="spellStart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уроках</w:t>
            </w:r>
            <w:proofErr w:type="spellEnd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НУШ:</w:t>
            </w:r>
          </w:p>
          <w:p w:rsidR="004E274A" w:rsidRPr="00504FEF" w:rsidRDefault="004E274A" w:rsidP="00504FE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91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 Кольоровий водоспад»</w:t>
            </w:r>
          </w:p>
          <w:p w:rsidR="004E274A" w:rsidRPr="004E274A" w:rsidRDefault="004E274A" w:rsidP="004E274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91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 xml:space="preserve">« </w:t>
            </w:r>
            <w:proofErr w:type="spellStart"/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Рефлексійне</w:t>
            </w:r>
            <w:proofErr w:type="spellEnd"/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 xml:space="preserve"> коло»</w:t>
            </w:r>
          </w:p>
          <w:p w:rsidR="004E274A" w:rsidRPr="004E274A" w:rsidRDefault="004E274A" w:rsidP="004E274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91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« Яблунька».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лютий,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496A" w:rsidRPr="004E274A" w:rsidRDefault="00E0496A" w:rsidP="00E04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МВ</w:t>
            </w:r>
          </w:p>
          <w:p w:rsidR="004E274A" w:rsidRPr="004E274A" w:rsidRDefault="00E0496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r w:rsidR="004E274A"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педагоги- початківці,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вчителі-  наставники</w:t>
            </w:r>
          </w:p>
        </w:tc>
      </w:tr>
      <w:tr w:rsidR="004E274A" w:rsidRPr="004E274A" w:rsidTr="004E274A">
        <w:tc>
          <w:tcPr>
            <w:tcW w:w="6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Огляд  педагогічної літератури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 з теми «Актуальний </w:t>
            </w:r>
            <w:proofErr w:type="spellStart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інструмен</w:t>
            </w:r>
            <w:proofErr w:type="spellEnd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тарій</w:t>
            </w:r>
            <w:proofErr w:type="spellEnd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учителя  НУШ »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січень,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молодий спеціаліст</w:t>
            </w:r>
          </w:p>
        </w:tc>
      </w:tr>
    </w:tbl>
    <w:p w:rsidR="004E274A" w:rsidRPr="004E274A" w:rsidRDefault="004E274A" w:rsidP="00B41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lastRenderedPageBreak/>
        <w:t>Без прагнення  до наукової роботи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учитель неминуче потрапляє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під владу трьох педагогічних демонів: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механічності, рутинності, банальності.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А. </w:t>
      </w:r>
      <w:proofErr w:type="spellStart"/>
      <w:r w:rsidRPr="004E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Дістервег</w:t>
      </w:r>
      <w:proofErr w:type="spellEnd"/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4E274A" w:rsidRPr="004E274A" w:rsidRDefault="004E274A" w:rsidP="00504F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504F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uk-UA"/>
        </w:rPr>
        <w:t>IV засідання</w:t>
      </w:r>
      <w:r w:rsidRPr="00504F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    </w:t>
      </w:r>
      <w:r w:rsidRPr="004E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</w:t>
      </w:r>
      <w:r w:rsidRPr="004E274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   </w:t>
      </w:r>
      <w:r w:rsidR="00504FE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       </w:t>
      </w:r>
      <w:r w:rsidRPr="004E274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(березень - квітень</w:t>
      </w:r>
      <w:r w:rsidRPr="004E274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)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uk-UA"/>
        </w:rPr>
        <w:t>ТВОРЧИЙ ЗВІТ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4E27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uk-UA"/>
        </w:rPr>
        <w:t>Тема</w:t>
      </w:r>
      <w:r w:rsidRPr="004E274A">
        <w:rPr>
          <w:rFonts w:ascii="Times New Roman" w:eastAsia="Times New Roman" w:hAnsi="Times New Roman" w:cs="Times New Roman"/>
          <w:color w:val="002060"/>
          <w:sz w:val="32"/>
          <w:szCs w:val="32"/>
          <w:lang w:eastAsia="uk-UA"/>
        </w:rPr>
        <w:t>: </w:t>
      </w:r>
      <w:r w:rsidRPr="004E274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uk-UA"/>
        </w:rPr>
        <w:t> Роль самоосвітньої діяльності у підвищенні професійної майстерності молодого педагога</w:t>
      </w:r>
    </w:p>
    <w:p w:rsidR="004E274A" w:rsidRPr="004E274A" w:rsidRDefault="004E274A" w:rsidP="004E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128"/>
        <w:gridCol w:w="1934"/>
        <w:gridCol w:w="2908"/>
      </w:tblGrid>
      <w:tr w:rsidR="004E274A" w:rsidRPr="004E274A" w:rsidTr="004E274A">
        <w:tc>
          <w:tcPr>
            <w:tcW w:w="6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№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uk-UA"/>
              </w:rPr>
              <w:t>Відповідальний</w:t>
            </w:r>
          </w:p>
        </w:tc>
      </w:tr>
      <w:tr w:rsidR="004E274A" w:rsidRPr="004E274A" w:rsidTr="004E274A">
        <w:trPr>
          <w:trHeight w:val="129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Вивчення професійної готовності молодих вчителів до творчої самореалізації.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березень 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заступник директора  з НВР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шкільний психолог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E274A" w:rsidRPr="004E274A" w:rsidTr="004E274A">
        <w:trPr>
          <w:trHeight w:val="129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0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Анкетування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uk-UA"/>
              </w:rPr>
              <w:t> 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щодо виявлення  самоосвітнього рівня молодого вчителя.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березень 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керівник  </w:t>
            </w:r>
            <w:r w:rsidR="00504FE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СРМВ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молоді фахівці</w:t>
            </w:r>
          </w:p>
        </w:tc>
      </w:tr>
      <w:tr w:rsidR="004E274A" w:rsidRPr="004E274A" w:rsidTr="004E274A">
        <w:trPr>
          <w:trHeight w:val="129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Дослідження у фокус- групі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«Упровадження результатів самоосвіти у свою педагогічну практику»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березень-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квітень,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СРМВ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вчителів початкових класів,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педагоги- початківці.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E274A" w:rsidRPr="004E274A" w:rsidTr="004E274A">
        <w:trPr>
          <w:trHeight w:val="129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0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uk-UA"/>
              </w:rPr>
              <w:t xml:space="preserve">Декада 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uk-UA"/>
              </w:rPr>
              <w:t>СРМВ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«Ініціатива і творчість молодих педагогів»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квітень,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керівник  </w:t>
            </w:r>
            <w:r w:rsidR="00504FE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СРМВ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4E274A" w:rsidRPr="004E274A" w:rsidTr="004E274A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Творчий звіт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 результативність роботи пари «наставник-молодий вчитель».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квітень 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вчителі-  наставники, педагоги- початківці</w:t>
            </w:r>
          </w:p>
        </w:tc>
      </w:tr>
      <w:tr w:rsidR="004E274A" w:rsidRPr="004E274A" w:rsidTr="004E274A">
        <w:tc>
          <w:tcPr>
            <w:tcW w:w="6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uk-UA"/>
              </w:rPr>
              <w:t>Обмін думками.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Підведення підсумків роботи ШМВ за рік. Визначення проблем та постановка     завдань на наступ</w:t>
            </w:r>
          </w:p>
          <w:p w:rsidR="004E274A" w:rsidRPr="004E274A" w:rsidRDefault="004E274A" w:rsidP="004E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ний 202</w:t>
            </w:r>
            <w:r w:rsidR="00591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-202</w:t>
            </w:r>
            <w:r w:rsidR="005911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5 </w:t>
            </w:r>
            <w:bookmarkStart w:id="2" w:name="_GoBack"/>
            <w:bookmarkEnd w:id="2"/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навчальний рік</w:t>
            </w:r>
            <w:r w:rsidRPr="004E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4E274A" w:rsidRPr="004E274A" w:rsidRDefault="004E274A" w:rsidP="004E2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травень ,</w:t>
            </w:r>
          </w:p>
          <w:p w:rsidR="004E274A" w:rsidRPr="004E274A" w:rsidRDefault="004E274A" w:rsidP="00504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504F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 xml:space="preserve">керівник </w:t>
            </w:r>
            <w:r w:rsidR="00504FE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СРМВ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вчителі-  наставники, педагоги- початківці</w:t>
            </w:r>
          </w:p>
          <w:p w:rsidR="004E274A" w:rsidRPr="004E274A" w:rsidRDefault="004E274A" w:rsidP="004E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E27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</w:tbl>
    <w:p w:rsidR="004E274A" w:rsidRPr="004E274A" w:rsidRDefault="004E274A" w:rsidP="004E27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 </w:t>
      </w:r>
    </w:p>
    <w:p w:rsidR="004E274A" w:rsidRPr="004E274A" w:rsidRDefault="004E274A" w:rsidP="004E27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uk-UA"/>
        </w:rPr>
      </w:pPr>
      <w:r w:rsidRPr="004E274A">
        <w:rPr>
          <w:rFonts w:ascii="Times New Roman" w:eastAsia="Times New Roman" w:hAnsi="Times New Roman" w:cs="Times New Roman"/>
          <w:color w:val="333333"/>
          <w:sz w:val="30"/>
          <w:szCs w:val="30"/>
          <w:lang w:eastAsia="uk-UA"/>
        </w:rPr>
        <w:t> </w:t>
      </w:r>
    </w:p>
    <w:sectPr w:rsidR="004E274A" w:rsidRPr="004E2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3D7"/>
    <w:multiLevelType w:val="multilevel"/>
    <w:tmpl w:val="2914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75DD5"/>
    <w:multiLevelType w:val="multilevel"/>
    <w:tmpl w:val="127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E510C"/>
    <w:multiLevelType w:val="multilevel"/>
    <w:tmpl w:val="00840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72F75"/>
    <w:multiLevelType w:val="multilevel"/>
    <w:tmpl w:val="CFB63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943C9"/>
    <w:multiLevelType w:val="multilevel"/>
    <w:tmpl w:val="8CA2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A489C"/>
    <w:multiLevelType w:val="multilevel"/>
    <w:tmpl w:val="86A851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6484D"/>
    <w:multiLevelType w:val="multilevel"/>
    <w:tmpl w:val="C63A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06437D"/>
    <w:multiLevelType w:val="multilevel"/>
    <w:tmpl w:val="9D80AA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966EA"/>
    <w:multiLevelType w:val="multilevel"/>
    <w:tmpl w:val="CBD8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56A0C"/>
    <w:multiLevelType w:val="multilevel"/>
    <w:tmpl w:val="25B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816D0"/>
    <w:multiLevelType w:val="multilevel"/>
    <w:tmpl w:val="A4A49F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0720C"/>
    <w:multiLevelType w:val="multilevel"/>
    <w:tmpl w:val="E82200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F92B76"/>
    <w:multiLevelType w:val="multilevel"/>
    <w:tmpl w:val="0520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0791E"/>
    <w:multiLevelType w:val="multilevel"/>
    <w:tmpl w:val="AF5CD7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717CB"/>
    <w:multiLevelType w:val="multilevel"/>
    <w:tmpl w:val="F7DC4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4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30"/>
    <w:rsid w:val="001B5829"/>
    <w:rsid w:val="00333593"/>
    <w:rsid w:val="00365307"/>
    <w:rsid w:val="00425043"/>
    <w:rsid w:val="004E274A"/>
    <w:rsid w:val="00504FEF"/>
    <w:rsid w:val="005911A3"/>
    <w:rsid w:val="007A650C"/>
    <w:rsid w:val="00B41B57"/>
    <w:rsid w:val="00B82030"/>
    <w:rsid w:val="00CF3DE1"/>
    <w:rsid w:val="00D74429"/>
    <w:rsid w:val="00DF35BC"/>
    <w:rsid w:val="00E0496A"/>
    <w:rsid w:val="00F015C4"/>
    <w:rsid w:val="00F3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A717"/>
  <w15:chartTrackingRefBased/>
  <w15:docId w15:val="{CE67CD17-C1D2-4DCD-8833-39E8F82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1E1A-63AD-4E99-911D-3A4A2C78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38068</cp:lastModifiedBy>
  <cp:revision>2</cp:revision>
  <dcterms:created xsi:type="dcterms:W3CDTF">2024-10-21T09:12:00Z</dcterms:created>
  <dcterms:modified xsi:type="dcterms:W3CDTF">2024-10-21T09:12:00Z</dcterms:modified>
</cp:coreProperties>
</file>