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9D8CD" w14:textId="643ECC95" w:rsidR="00D05DD6" w:rsidRDefault="00D05DD6" w:rsidP="00816ACE">
      <w:pPr>
        <w:spacing w:after="0" w:line="276" w:lineRule="auto"/>
        <w:jc w:val="center"/>
        <w:rPr>
          <w:rFonts w:ascii="Times New Roman" w:hAnsi="Times New Roman" w:cs="Times New Roman"/>
          <w:b/>
          <w:sz w:val="44"/>
          <w:szCs w:val="28"/>
        </w:rPr>
      </w:pPr>
      <w:r w:rsidRPr="00D05DD6">
        <w:rPr>
          <w:rFonts w:ascii="Times New Roman" w:hAnsi="Times New Roman" w:cs="Times New Roman"/>
          <w:b/>
          <w:sz w:val="44"/>
          <w:szCs w:val="28"/>
        </w:rPr>
        <w:t xml:space="preserve">Аналіз роботи методичного об'єднання  </w:t>
      </w:r>
    </w:p>
    <w:p w14:paraId="73FED7A8" w14:textId="77777777" w:rsidR="00D05DD6" w:rsidRPr="00D05DD6" w:rsidRDefault="00D05DD6" w:rsidP="00816ACE">
      <w:pPr>
        <w:spacing w:after="0" w:line="276" w:lineRule="auto"/>
        <w:jc w:val="center"/>
        <w:rPr>
          <w:rFonts w:ascii="Times New Roman" w:hAnsi="Times New Roman" w:cs="Times New Roman"/>
          <w:b/>
          <w:sz w:val="44"/>
          <w:szCs w:val="28"/>
        </w:rPr>
      </w:pPr>
      <w:r w:rsidRPr="00D05DD6">
        <w:rPr>
          <w:rFonts w:ascii="Times New Roman" w:hAnsi="Times New Roman" w:cs="Times New Roman"/>
          <w:b/>
          <w:sz w:val="44"/>
          <w:szCs w:val="28"/>
        </w:rPr>
        <w:t>вчителів природничо-математичного циклу за 2025/2026 навчальний рік</w:t>
      </w:r>
    </w:p>
    <w:p w14:paraId="12A44829" w14:textId="583B68B0" w:rsidR="00D05DD6" w:rsidRPr="00D05DD6" w:rsidRDefault="00D05DD6" w:rsidP="00D05DD6">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Упродовж 2025/2026 навчального року методичне об'єднання вчителів природничо-математичного циклу здійснювало свою діяльність відповідно до річного плану роботи закладу освіти, Концепції Нової української школи, чинних нормативно-правових документів Міністерства освіти і науки України та з урахуванням сучасних освітніх викликів.</w:t>
      </w:r>
    </w:p>
    <w:p w14:paraId="437117BF"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Робота методичного об'єднання була спрямована на підвищення професійної компетентності педагогів, упровадження компетентнісного, діяльнісного та інтегрованого підходів до навчання, використання сучасних цифрових технологій, формування ключових і предметних компетентностей учнів, а також удосконалення якості природничо-математичної освіти.</w:t>
      </w:r>
    </w:p>
    <w:p w14:paraId="64A8E5D5"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Упродовж року проведено заплановані засідання методичного об'єднання, під час яких розглядалися актуальні питання реалізації Державних стандартів освіти, особливості впровадження компетентнісного навчання, використання сучасних педагогічних технологій, формувального оцінювання, цифрових інструментів, міжпредметної інтеграції та розвитку професійної майстерності педагогів. Робота засідань проходила у формі круглих столів, практичних семінарів, майстер-класів, методичних діалогів та обміну педагогічним досвідом.</w:t>
      </w:r>
    </w:p>
    <w:p w14:paraId="3E86085A"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Педагоги методичного об'єднання систематично працювали над удосконаленням професійної компетентності, брали участь у вебінарах, онлайн-курсах, семінарах, конференціях, засіданнях професійних спільнот, проходили курси підвищення кваліфікації та активно займалися самоосвітньою діяльністю. Значна увага приділялася впровадженню сучасних цифрових сервісів, використанню інтерактивних платформ, електронних освітніх ресурсів та можливостей технологій штучного інтелекту під час підготовки до уроків і створення дидактичних матеріалів.</w:t>
      </w:r>
    </w:p>
    <w:p w14:paraId="36FB34B8" w14:textId="77777777" w:rsidR="00D05DD6" w:rsidRPr="00D05DD6" w:rsidRDefault="00D05DD6" w:rsidP="00D05DD6">
      <w:pPr>
        <w:spacing w:after="0" w:line="360" w:lineRule="auto"/>
        <w:jc w:val="both"/>
        <w:rPr>
          <w:rFonts w:ascii="Times New Roman" w:hAnsi="Times New Roman" w:cs="Times New Roman"/>
          <w:sz w:val="28"/>
          <w:szCs w:val="28"/>
        </w:rPr>
      </w:pPr>
    </w:p>
    <w:p w14:paraId="5E225062"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Особливе місце в роботі методичного об'єднання займало впровадження компетентнісного навчання. Учителі активно використовували проблемно-</w:t>
      </w:r>
      <w:r w:rsidRPr="00D05DD6">
        <w:rPr>
          <w:rFonts w:ascii="Times New Roman" w:hAnsi="Times New Roman" w:cs="Times New Roman"/>
          <w:sz w:val="28"/>
          <w:szCs w:val="28"/>
        </w:rPr>
        <w:lastRenderedPageBreak/>
        <w:t>пошукові методи, дослідницькі завдання, навчальні проєкти, практичні роботи, елементи STEM- та STEAM-освіти, інтерактивні технології навчання, що сприяло розвитку логічного мислення, дослідницьких умінь, математичної грамотності та природничої компетентності учнів.</w:t>
      </w:r>
    </w:p>
    <w:p w14:paraId="65729BC3"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Упродовж навчального року педагоги працювали над упровадженням формувального оцінювання, використовуючи різноманітні способи надання конструктивного зворотного зв'язку, самооцінювання та взаємооцінювання учнів. Значна увага приділялася добору компетентнісно орієнтованих завдань, розвитку навчальної мотивації школярів, індивідуалізації навчання та підтримці освітнього поступу кожного учня.</w:t>
      </w:r>
    </w:p>
    <w:p w14:paraId="78CE71B6"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Одним із важливих напрямів роботи стало впровадження цифрових технологій в освітній процес. Учителі активно використовували інтерактивні освітні платформи, онлайн-симуляції, віртуальні лабораторії, цифрові тести, математичні моделі та інші сучасні інструменти, що сприяло підвищенню ефективності навчання, розвитку цифрової компетентності учнів та урізноманітненню форм роботи на уроках.</w:t>
      </w:r>
    </w:p>
    <w:p w14:paraId="22ED4636"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Педагоги методичного об'єднання приділяли значну увагу розвитку критичного мислення, інформаційної культури, уміння аналізувати, порівнювати, робити висновки, застосовувати знання у практичних життєвих ситуаціях. Особливий акцент робився на розвитку дослідницьких навичок, проведенні навчальних експериментів, виконанні практичних і лабораторних робіт, роботі з графіками, таблицями, статистичними даними та природничими моделями.</w:t>
      </w:r>
    </w:p>
    <w:p w14:paraId="03AB3919"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Протягом року здійснювалася системна робота з обдарованими учнями. Школярі брали участь у предметних олімпіадах, конкурсах, інтелектуальних турнірах, природничих проєктах, математичних змаганнях, дослідницькій діяльності, а також були залучені до роботи в Малій академії наук України. Учителі забезпечували індивідуальний супровід здібних учнів, сприяли розвитку їхніх інтелектуальних здібностей та творчого потенціалу.</w:t>
      </w:r>
    </w:p>
    <w:p w14:paraId="5ABA1F64"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 xml:space="preserve">Разом із тим педагоги здійснювали індивідуальну підтримку учнів, які потребували додаткової допомоги у засвоєнні навчального матеріалу. </w:t>
      </w:r>
      <w:r w:rsidRPr="00D05DD6">
        <w:rPr>
          <w:rFonts w:ascii="Times New Roman" w:hAnsi="Times New Roman" w:cs="Times New Roman"/>
          <w:sz w:val="28"/>
          <w:szCs w:val="28"/>
        </w:rPr>
        <w:lastRenderedPageBreak/>
        <w:t>Проводилися консультації, додаткові заняття, індивідуальна робота щодо ліквідації освітніх втрат, розвитку навчальної мотивації та формування позитивного ставлення до навчання.</w:t>
      </w:r>
    </w:p>
    <w:p w14:paraId="315318B8"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Важливим напрямом діяльності методичного об'єднання було формування екологічної культури, відповідального ставлення до довкілля, популяризація здорового способу життя, проведення природоохоронних акцій, тематичних тижнів, навчальних проєктів та позакласних заходів природничого спрямування.</w:t>
      </w:r>
    </w:p>
    <w:p w14:paraId="5BE81911"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Упродовж навчального року вчителі здійснювали взаємовідвідування уроків, брали участь у професійних консультаціях, аналізували власну педагогічну діяльність, обмінювалися ефективними практиками та методичними напрацюваннями. Така співпраця сприяла професійному зростанню педагогів і підвищенню якості освітнього процесу.</w:t>
      </w:r>
    </w:p>
    <w:p w14:paraId="7216934A" w14:textId="06CB4FC5"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Проведений аналіз засвідчив, що загалом робота методичного об'єднання вчителів природничо-математичного циклу у 2025/2026 навчальному році була результативною та відповідала визначеним цілям і завданням. Педагоги продемонстрували високий рівень професійної активності, готовність до впровадження сучасних освітніх підходів, ефективно використовували цифрові технології та інноваційні методики навчання.</w:t>
      </w:r>
    </w:p>
    <w:p w14:paraId="671D7039" w14:textId="77777777" w:rsidR="00D05DD6"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Разом із позитивними результатами визначено напрями, що потребують подальшої роботи: удосконалення практики компетентнісного оцінювання, активніше впровадження міжпредметної інтеграції, розвиток STEM-освіти, використання сучасних цифрових лабораторій і технологій штучного інтелекту в освітньому процесі, а також подальше подолання освітніх втрат та підтримка навчального поступу учнів.</w:t>
      </w:r>
    </w:p>
    <w:p w14:paraId="6F671BBD" w14:textId="77777777" w:rsidR="00C5568D" w:rsidRPr="00D05DD6" w:rsidRDefault="00D05DD6" w:rsidP="00816ACE">
      <w:pPr>
        <w:spacing w:after="0" w:line="360" w:lineRule="auto"/>
        <w:ind w:firstLine="708"/>
        <w:jc w:val="both"/>
        <w:rPr>
          <w:rFonts w:ascii="Times New Roman" w:hAnsi="Times New Roman" w:cs="Times New Roman"/>
          <w:sz w:val="28"/>
          <w:szCs w:val="28"/>
        </w:rPr>
      </w:pPr>
      <w:r w:rsidRPr="00D05DD6">
        <w:rPr>
          <w:rFonts w:ascii="Times New Roman" w:hAnsi="Times New Roman" w:cs="Times New Roman"/>
          <w:sz w:val="28"/>
          <w:szCs w:val="28"/>
        </w:rPr>
        <w:t>У наступному навчальному році діяльність методичного об'єднання буде спрямована на подальше вдосконалення професійної компетентності педагогів, реалізацію Концепції Нової української школи, розвиток інноваційної педагогічної діяльності, формування ключових компетентностей учнів, упровадження сучасних цифрових технологій, компетентнісно орієнтованого навчання та забезпечення високої якості природничо-математичної освіти.</w:t>
      </w:r>
    </w:p>
    <w:sectPr w:rsidR="00C5568D" w:rsidRPr="00D05DD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F71"/>
    <w:rsid w:val="001E02B0"/>
    <w:rsid w:val="00573B54"/>
    <w:rsid w:val="00816ACE"/>
    <w:rsid w:val="00A15F71"/>
    <w:rsid w:val="00C5568D"/>
    <w:rsid w:val="00D05D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E0033"/>
  <w15:chartTrackingRefBased/>
  <w15:docId w15:val="{FE40C601-262E-401C-A2BC-6B10B266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3821</Words>
  <Characters>2178</Characters>
  <Application>Microsoft Office Word</Application>
  <DocSecurity>0</DocSecurity>
  <Lines>18</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Орися Гусак</dc:creator>
  <cp:keywords/>
  <dc:description/>
  <cp:lastModifiedBy>Ірина Карпець</cp:lastModifiedBy>
  <cp:revision>5</cp:revision>
  <dcterms:created xsi:type="dcterms:W3CDTF">2026-07-03T18:23:00Z</dcterms:created>
  <dcterms:modified xsi:type="dcterms:W3CDTF">2026-08-18T11:39:00Z</dcterms:modified>
</cp:coreProperties>
</file>