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1E" w:rsidRPr="00517E43" w:rsidRDefault="000B58DF" w:rsidP="00517E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  <w:lang w:val="en-US"/>
        </w:rPr>
      </w:pPr>
      <w:r w:rsidRPr="00D61A1E"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</w:rPr>
        <w:t xml:space="preserve">«В поколіннях я озвуся </w:t>
      </w:r>
      <w:r w:rsidR="00D61A1E" w:rsidRPr="00D61A1E"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</w:rPr>
        <w:t>–</w:t>
      </w:r>
      <w:r w:rsidRPr="00D61A1E"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</w:rPr>
        <w:t xml:space="preserve"> </w:t>
      </w:r>
      <w:r w:rsidR="00D61A1E" w:rsidRPr="00D61A1E"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  <w:lang w:val="en-US"/>
        </w:rPr>
        <w:t xml:space="preserve">  </w:t>
      </w:r>
      <w:r w:rsidRPr="00D61A1E">
        <w:rPr>
          <w:rFonts w:ascii="Times New Roman" w:eastAsia="Times New Roman" w:hAnsi="Times New Roman" w:cs="Times New Roman"/>
          <w:b/>
          <w:bCs/>
          <w:color w:val="2D6099"/>
          <w:sz w:val="36"/>
          <w:szCs w:val="36"/>
        </w:rPr>
        <w:t>не згорю і не загасну…»</w:t>
      </w:r>
    </w:p>
    <w:p w:rsidR="00517E43" w:rsidRDefault="00517E43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  <w:lang w:val="en-US"/>
        </w:rPr>
      </w:pPr>
    </w:p>
    <w:p w:rsidR="000B58DF" w:rsidRPr="00D61A1E" w:rsidRDefault="00D61A1E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color w:val="76923C" w:themeColor="accent3" w:themeShade="BF"/>
          <w:sz w:val="27"/>
          <w:szCs w:val="27"/>
        </w:rPr>
      </w:pPr>
      <w:r w:rsidRPr="00D61A1E">
        <w:rPr>
          <w:rFonts w:ascii="Aquarion" w:eastAsia="Times New Roman" w:hAnsi="Aquarion" w:cs="Times New Roman"/>
          <w:b/>
          <w:bCs/>
          <w:noProof/>
          <w:color w:val="76923C" w:themeColor="accent3" w:themeShade="BF"/>
          <w:sz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565150</wp:posOffset>
            </wp:positionV>
            <wp:extent cx="2276475" cy="2657475"/>
            <wp:effectExtent l="19050" t="0" r="9525" b="0"/>
            <wp:wrapSquare wrapText="bothSides"/>
            <wp:docPr id="3" name="Рисунок 1" descr="Возможно, это изображение (2 человека и кни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2 человека и книга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62830" b="3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DF"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>Я завше там, де труд, де людно,</w:t>
      </w:r>
    </w:p>
    <w:p w:rsidR="000B58DF" w:rsidRPr="00D61A1E" w:rsidRDefault="000B58DF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color w:val="76923C" w:themeColor="accent3" w:themeShade="BF"/>
          <w:sz w:val="27"/>
          <w:szCs w:val="27"/>
        </w:rPr>
      </w:pPr>
      <w:r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>                      де разом: думка й почуття.</w:t>
      </w:r>
    </w:p>
    <w:p w:rsidR="000B58DF" w:rsidRPr="00D61A1E" w:rsidRDefault="000B58DF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color w:val="76923C" w:themeColor="accent3" w:themeShade="BF"/>
          <w:sz w:val="27"/>
          <w:szCs w:val="27"/>
        </w:rPr>
      </w:pPr>
      <w:r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>                     Без чистоти творити трудно,</w:t>
      </w:r>
    </w:p>
    <w:p w:rsidR="000B58DF" w:rsidRPr="00D61A1E" w:rsidRDefault="000B58DF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color w:val="76923C" w:themeColor="accent3" w:themeShade="BF"/>
          <w:sz w:val="27"/>
          <w:szCs w:val="27"/>
        </w:rPr>
      </w:pPr>
      <w:r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>                     без творчості – нема життя!</w:t>
      </w:r>
    </w:p>
    <w:p w:rsidR="000B58DF" w:rsidRPr="00D61A1E" w:rsidRDefault="00D61A1E" w:rsidP="00D61A1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quarion" w:eastAsia="Times New Roman" w:hAnsi="Aquarion" w:cs="Times New Roman"/>
          <w:color w:val="76923C" w:themeColor="accent3" w:themeShade="BF"/>
          <w:sz w:val="27"/>
          <w:szCs w:val="27"/>
          <w:lang w:val="en-US"/>
        </w:rPr>
      </w:pPr>
      <w:r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>                         </w:t>
      </w:r>
      <w:r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 xml:space="preserve">    </w:t>
      </w:r>
      <w:r w:rsidRPr="00D61A1E">
        <w:rPr>
          <w:rFonts w:ascii="Aquarion" w:eastAsia="Times New Roman" w:hAnsi="Aquarion" w:cs="Times New Roman"/>
          <w:b/>
          <w:bCs/>
          <w:color w:val="76923C" w:themeColor="accent3" w:themeShade="BF"/>
          <w:sz w:val="27"/>
        </w:rPr>
        <w:t xml:space="preserve">    Павло Тичина</w:t>
      </w:r>
      <w:r w:rsidRPr="00D61A1E">
        <w:rPr>
          <w:rFonts w:ascii="Aquarion" w:eastAsia="Times New Roman" w:hAnsi="Aquarion" w:cs="Times New Roman"/>
          <w:i/>
          <w:iCs/>
          <w:color w:val="76923C" w:themeColor="accent3" w:themeShade="BF"/>
          <w:sz w:val="27"/>
        </w:rPr>
        <w:t> </w:t>
      </w:r>
    </w:p>
    <w:p w:rsidR="00517E43" w:rsidRDefault="00D61A1E" w:rsidP="00D61A1E">
      <w:pPr>
        <w:shd w:val="clear" w:color="auto" w:fill="FFFFFF"/>
        <w:spacing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>
        <w:rPr>
          <w:rFonts w:ascii="inherit" w:eastAsia="Times New Roman" w:hAnsi="inherit" w:cs="Helvetica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3222625</wp:posOffset>
            </wp:positionV>
            <wp:extent cx="2990850" cy="1318895"/>
            <wp:effectExtent l="19050" t="0" r="0" b="0"/>
            <wp:wrapSquare wrapText="bothSides"/>
            <wp:docPr id="9" name="Рисунок 4" descr="Возможно, это изображение (2 человека и кни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можно, это изображение (2 человека и книга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4953" r="4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  <w:t xml:space="preserve">   </w:t>
      </w:r>
    </w:p>
    <w:p w:rsidR="00517E43" w:rsidRDefault="00517E43" w:rsidP="00D61A1E">
      <w:pPr>
        <w:shd w:val="clear" w:color="auto" w:fill="FFFFFF"/>
        <w:spacing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</w:p>
    <w:p w:rsidR="00517E43" w:rsidRDefault="00D61A1E" w:rsidP="00D61A1E">
      <w:pPr>
        <w:shd w:val="clear" w:color="auto" w:fill="FFFFFF"/>
        <w:spacing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  <w:t xml:space="preserve">    </w:t>
      </w:r>
      <w:r w:rsidR="000B58DF"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У січні 2021 року виповнюється 130 років від дня народження українського поета, перекладача, публіциста, громадського діяча </w:t>
      </w:r>
    </w:p>
    <w:p w:rsidR="00517E43" w:rsidRPr="00517E43" w:rsidRDefault="00517E43" w:rsidP="00D61A1E">
      <w:pPr>
        <w:shd w:val="clear" w:color="auto" w:fill="FFFFFF"/>
        <w:spacing w:after="0"/>
        <w:rPr>
          <w:rFonts w:ascii="inherit" w:eastAsia="Times New Roman" w:hAnsi="inherit" w:cs="Helvetica"/>
          <w:color w:val="FF0000"/>
          <w:sz w:val="28"/>
          <w:szCs w:val="28"/>
          <w:lang w:val="en-US"/>
        </w:rPr>
      </w:pPr>
      <w:r w:rsidRPr="00517E43">
        <w:rPr>
          <w:rFonts w:ascii="inherit" w:eastAsia="Times New Roman" w:hAnsi="inherit" w:cs="Helvetica"/>
          <w:color w:val="FF0000"/>
          <w:sz w:val="28"/>
          <w:szCs w:val="28"/>
          <w:lang w:val="en-US"/>
        </w:rPr>
        <w:t xml:space="preserve">        </w:t>
      </w:r>
      <w:r>
        <w:rPr>
          <w:rFonts w:ascii="inherit" w:eastAsia="Times New Roman" w:hAnsi="inherit" w:cs="Helvetica"/>
          <w:color w:val="FF0000"/>
          <w:sz w:val="28"/>
          <w:szCs w:val="28"/>
          <w:lang w:val="en-US"/>
        </w:rPr>
        <w:t xml:space="preserve">    </w:t>
      </w:r>
      <w:r w:rsidRPr="00517E43">
        <w:rPr>
          <w:rFonts w:ascii="inherit" w:eastAsia="Times New Roman" w:hAnsi="inherit" w:cs="Helvetica"/>
          <w:color w:val="FF0000"/>
          <w:sz w:val="28"/>
          <w:szCs w:val="28"/>
          <w:lang w:val="en-US"/>
        </w:rPr>
        <w:t xml:space="preserve"> </w:t>
      </w:r>
      <w:r w:rsidR="000B58DF" w:rsidRPr="00517E43">
        <w:rPr>
          <w:rFonts w:ascii="inherit" w:eastAsia="Times New Roman" w:hAnsi="inherit" w:cs="Helvetica"/>
          <w:color w:val="FF0000"/>
          <w:sz w:val="28"/>
          <w:szCs w:val="28"/>
        </w:rPr>
        <w:t xml:space="preserve">Павла Григоровича Тичини. </w:t>
      </w:r>
    </w:p>
    <w:p w:rsidR="00D61A1E" w:rsidRDefault="000B58DF" w:rsidP="00D61A1E">
      <w:pPr>
        <w:shd w:val="clear" w:color="auto" w:fill="FFFFFF"/>
        <w:spacing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Ювілей виданого українця – це привід для численних шанувальників поезії згадати і ознайомитися з його багатогранним талантом, по-новому зрозуміти художню цінність літературної спадщини геніального поета.</w:t>
      </w:r>
    </w:p>
    <w:p w:rsid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</w:r>
      <w:r w:rsidR="00D61A1E"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  <w:t xml:space="preserve">       </w:t>
      </w: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Народився Павло Григорович у селі Піски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Козелецького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повіту Чернігівської губернії (тепер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Бобровицького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району Чернігівської області). Походить зі старовинного козацького роду (його пращур, за родинним переказом, був полковником у Богдана Хмельницького). Батько майбутнього поета був сільським дяком — вчителем "школи грамоти". Змалку Павло Тичина виявив хист до музики, малювання і віршування. В 1900—1907 рр. навчався в Чернігівському духовному училищі (бурсі), в 1907—1913 — в Чернігівській духовній семінарії. Згодом, навчаючись у Київському комерційному інституті, працював у газеті "Рада". На цей час припало його ознайомлення з новітнім українським мистецтвом, особисте знайомство з найвідомішими його представниками. В 1913—1914 рр. працює у редакції ліберального україномовного журналу "Світло", а після його закриття — в Чернігівському статистичному бюро. У 1916—1917 рр. — помічник хормейстера в українському театрі М. К. Садовського. 1920 року подорожував із капелою К.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Стеценка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"Думка" Правобережною Україною від Києва до Одеси. Того ж року Павло Григорович організував хор (з 1921 р. — Капела-студія імені М. Леонтовича), з яким виступав до 1923 року.</w:t>
      </w:r>
    </w:p>
    <w:p w:rsid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lastRenderedPageBreak/>
        <w:br/>
        <w:t>З 1923 по 1934 рік Павло Григорович Тичина - співредактор журналу "Червоний шлях" (Харків). Входить до заснованої 1923 р. Спілки пролетарських письменників України "Гарт". 1926 року взяв активну участь у створенні ВАПЛІТЕ (Вільної Академії пролетарської літератури) з М. Г. Хвильовим на чолі, куди увійшли й колишні члени "Гарту". З 1929 р. — дійсний член Академії наук Української РСР, у 1936—1939 рр. і в 1940—1943 рр. очолює Інститут літератури АН УРСР. З 1947 р. — член-кореспондент Болгарської АН, доктор філології. 1943—1948 рр. — міністр освіти УРСР. З 1953 по 1959 рік — голова Верховної Ради УРСР, заступник голови Ради Національностей ВР УРСР, член багатьох товариств, комітетів, президій, кавалер орденів і медалей. Павло Григорович Тичина - лауреат Державної премії СРСР (1941), Державної премії УРСР імені Т. Г. Шевченка (1962). 1967 року отримав звання Герой Соціалістичної Праці. Помер 16 вересня 1967 року в Києві. Похований П. Г. Тичина на Байковому кладовищі.</w:t>
      </w:r>
    </w:p>
    <w:p w:rsid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  <w:t>Багаторічна експлуатація імені й авторитету митця тоталітарною системою стала причиною його глибокого внутрішнього конфлікту із самим собою, призвела до падіння його реноме як поета в очах співвітчизників і світової громадськості. У сучасників виявилося неоднозначне ставлення до його творчості, небажання вникати в її приховані підтексти і мотиви.</w:t>
      </w: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  <w:t>Тичина гостро відчував трагізм свого становища в ролі гвинтика тоталітарної ідеологічної машини (що засвідчено, зокрема, його власними оцінками, аналізом його творчості, характером стосунків з іншим видатним українським поетом — Євгеном Маланюком).</w:t>
      </w:r>
    </w:p>
    <w:p w:rsid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  <w:t xml:space="preserve">Павло Григорович починав як поет у 1906—1910 рр. з наївного наслідування народних пісень та творів Т. Г. Шевченка. Перші друковані твори молодого поета з’явилися 1912 р. Подією величезної ваги в новочасній українській літературі став вихід у світ першої збірки віршів "Сонячні кларнети" (1918), пройнятої сонячною вірою в життя, людину, в рідний знедолений народ. Ця книга одразу поставила 27-літнього поета поруч із першорядними митцями новочасного українського відродження. За визначенням Г.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Грабовича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(США), рання символістська система Тичини побудована на злитті традиційного, народного й неповторного, індивідуального, на коливанні між реальністю і мрією, естетичному сприйнятті космосу й резонуючого "я"... В основі шукань митця, на думку дослідників, — давній філософсько-культурологічний код: людське "я" і Бог, Всесвіт. Тичина рано утвердився в думці про поезію як синтетичний вид мистецтва. На практиці це обернулося перенесенням у площину поезії засобів суміжних мистецтв: у "Сонячних кларнетах" звук </w:t>
      </w: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lastRenderedPageBreak/>
        <w:t xml:space="preserve">подається "забарвленим", колір — "озвученим", зорові образи чергуються зі слуховими. У віршах цього періоду можна знайти перегуки з Рабіндранатом Тагором,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Волтом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Вітменом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, Емілем Верхарном, однак при цьому вони, ці вірші, лишаються самобутніми і самодостатніми. Великий вплив на П. Г. Тичину справили М. М. Коцюбинський (вони часто зустрічалися і спілкувалися в останній період життя Коцюбинського у Чернігові), О. М. Пєшков (Максим Горький).</w:t>
      </w:r>
    </w:p>
    <w:p w:rsid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  <w:t xml:space="preserve">За трагічною напруженістю, емоційністю й філософічністю творчість П. Г. Тичини зіставляють з творчістю реформатора англійської поетичної мови Томаса С. Еліота, лауреата Нобелівської премії (1948 р.). Серед композиторів і художників йому були духовно близькими Ліст, Берліоз, Римський-Корсаков,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Микалоюс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Чурльоніс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та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Мартирос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Сар’ян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. Протягом життя П. Г. Тичини існував постійний і надзвичайний тиск на нього, на його творчу активність. Імпресіонізм і особливий композиційний характер його творів, починаючи зі збірок "Плуг" (1920) і "Вітер з України" (1924), дедалі більше пом’якшується і замінюється спершу риторичними, а далі й абстрактними формулюваннями. Переломною в творчості поета вважається збірка "Чернігів" (1931 р.), яка означила його перехід в число "офіціозних" авторів. Однак творчість П. Г. Тичини й після цього не вписується в прокрустове ложе простих схем: його приховане протистояння з тоталітаризмом на цьому не припиняється. Це засвідчують окремі поетичні, літературознавчі, публіцистичні твори пізнішого часу: "Григорій Сковорода" (1939), "Похорон друга" (1942), "Творча сила народу", "Геть брудні руки від України" (1943) та деякі інші.</w:t>
      </w:r>
    </w:p>
    <w:p w:rsidR="00517E43" w:rsidRPr="00517E43" w:rsidRDefault="00517E43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</w:p>
    <w:p w:rsidR="00D61A1E" w:rsidRDefault="00517E43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  <w:lang w:val="en-US"/>
        </w:rPr>
      </w:pPr>
      <w:r>
        <w:rPr>
          <w:rFonts w:ascii="inherit" w:eastAsia="Times New Roman" w:hAnsi="inherit" w:cs="Helvetica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90875" cy="2724150"/>
            <wp:effectExtent l="19050" t="0" r="9525" b="0"/>
            <wp:wrapSquare wrapText="bothSides"/>
            <wp:docPr id="19" name="Рисунок 19" descr="Тичина Павло Григорович. Життя та творчість Павла Тичини — УкрЛі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ичина Павло Григорович. Життя та творчість Павла Тичини — УкрЛі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DF"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br/>
        <w:t>Незважаючи на згубний для творця вплив тоталітарної системи, П. Г. Тичина в галузі поезії, прози, публіцистики, а також у науково-критичних працях виявив себе одним із найосвіченіших радянських письменників, чия ерудиція охоплювала суміжні з літературою види мистецтва — музику і живопис. За життя він встиг звідати не тільки розчарування, а й щиру дружбу, любов (у цьому виявилася його перевага над бездушною системою, заложником якої був).</w:t>
      </w:r>
    </w:p>
    <w:p w:rsidR="000B58DF" w:rsidRPr="00D61A1E" w:rsidRDefault="000B58DF" w:rsidP="00D61A1E">
      <w:pPr>
        <w:shd w:val="clear" w:color="auto" w:fill="FFFFFF"/>
        <w:spacing w:before="90" w:after="0"/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</w:pPr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lastRenderedPageBreak/>
        <w:br/>
        <w:t xml:space="preserve">Український літературознавець, публіцист, есеїст, критик, редактор, дослідник «Розстріляного відродження» Юрій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Лавріненко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писав, що Тичину називали то символістом, то імпресіоністом, то романтиком чи зводять характер його поезії до справді притаманної йому 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панмузичности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, та проте він не вкладається в рами жодного «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ізму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». А історик вітчизняної літератури Сергій Єфремов так казав про поета: «Тичину важко уложити в рамки одного якогось напрямку чи навіть школи. Він з тих, що самі творять школи, i з цього погляду він самотній, стоїть ізольовано, понад напрямами, віддаючи данину поетичну всім їм — од реалізму до футуризму («</w:t>
      </w:r>
      <w:proofErr w:type="spellStart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>червоно-си–зеле</w:t>
      </w:r>
      <w:proofErr w:type="spellEnd"/>
      <w:r w:rsidRPr="00D61A1E">
        <w:rPr>
          <w:rFonts w:ascii="inherit" w:eastAsia="Times New Roman" w:hAnsi="inherit" w:cs="Helvetica"/>
          <w:color w:val="984806" w:themeColor="accent6" w:themeShade="80"/>
          <w:sz w:val="28"/>
          <w:szCs w:val="28"/>
        </w:rPr>
        <w:t xml:space="preserve"> дугасто»), одинцем верстаючи свою творчу путь. Це привілей небагатьох – такий широкий мати діапазон… Поет, мабуть, світового масштабу, Тичина формою глибоко національний, бо зумів у своїй творчості використати все багате попередніх поколінь надбання. Він наче випив увесь чар народної мови і вміє орудувати нею з великим смаком і майстерністю… Дивний мрійник з очима дитини і розумом філософа».</w:t>
      </w:r>
    </w:p>
    <w:p w:rsidR="000B58DF" w:rsidRPr="000B58DF" w:rsidRDefault="002403BF" w:rsidP="000B5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18"/>
          <w:szCs w:val="18"/>
          <w:u w:val="single"/>
        </w:rPr>
      </w:pPr>
      <w:r w:rsidRPr="000B58DF">
        <w:rPr>
          <w:rFonts w:ascii="inherit" w:eastAsia="Times New Roman" w:hAnsi="inherit" w:cs="Helvetica"/>
          <w:color w:val="1D2129"/>
          <w:sz w:val="18"/>
          <w:szCs w:val="18"/>
        </w:rPr>
        <w:fldChar w:fldCharType="begin"/>
      </w:r>
      <w:r w:rsidR="000B58DF" w:rsidRPr="000B58DF">
        <w:rPr>
          <w:rFonts w:ascii="inherit" w:eastAsia="Times New Roman" w:hAnsi="inherit" w:cs="Helvetica"/>
          <w:color w:val="1D2129"/>
          <w:sz w:val="18"/>
          <w:szCs w:val="18"/>
        </w:rPr>
        <w:instrText xml:space="preserve"> HYPERLINK "https://www.facebook.com/394748367617594/photos/a.394756874283410/1080048965754194/?type=3&amp;eid=ARBBrdj3zG0lH_1A40nteOjmSPbxgXCPJi6kZwVCVISfLfuNPQ0lWXRAmjS-NMzdjFDXLCCLUuJd8hSQ&amp;__xts__%5B0%5D=68.ARAwLTIbMHf70HUdv4rcejJ6vqKrFV8ld81TKC-MET_EhZPP79YVlB8FIN5LiV_Ng0b84d8pX6rsKsswiB_xUIbGT15k69qYzbWh-_dVna2JAfsZObKnDantzjZsSN4p5RERR9vmavZzRuA8RayMYcO79gB6HH5luHMV5_V74W32n-HGR8Ww_K6JuQPtRwroiFzi7c0XCJxzjKNhtqjLsIfbgPTjf16X7hOv9gfN6y0G6v9sJv3tVmqWUZPXKF1RPUarU2YXCZ2h0rxfEPBwLk4yK0wIkO1cqpwU6SZauEQgatEPHGnpwg&amp;__tn__=EHH-R" </w:instrText>
      </w:r>
      <w:r w:rsidRPr="000B58DF">
        <w:rPr>
          <w:rFonts w:ascii="inherit" w:eastAsia="Times New Roman" w:hAnsi="inherit" w:cs="Helvetica"/>
          <w:color w:val="1D2129"/>
          <w:sz w:val="18"/>
          <w:szCs w:val="18"/>
        </w:rPr>
        <w:fldChar w:fldCharType="separate"/>
      </w:r>
    </w:p>
    <w:p w:rsidR="000B58DF" w:rsidRPr="000B58DF" w:rsidRDefault="000B58DF" w:rsidP="000B5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58DF" w:rsidRPr="000B58DF" w:rsidRDefault="002403BF" w:rsidP="000B58D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</w:rPr>
      </w:pPr>
      <w:r w:rsidRPr="000B58DF">
        <w:rPr>
          <w:rFonts w:ascii="inherit" w:eastAsia="Times New Roman" w:hAnsi="inherit" w:cs="Helvetica"/>
          <w:color w:val="1D2129"/>
          <w:sz w:val="18"/>
          <w:szCs w:val="18"/>
        </w:rPr>
        <w:fldChar w:fldCharType="end"/>
      </w:r>
    </w:p>
    <w:p w:rsidR="00B47767" w:rsidRDefault="00B47767">
      <w:pPr>
        <w:rPr>
          <w:lang w:val="en-US"/>
        </w:rPr>
      </w:pPr>
    </w:p>
    <w:p w:rsidR="00D36A88" w:rsidRDefault="00D36A88">
      <w:pPr>
        <w:rPr>
          <w:lang w:val="en-US"/>
        </w:rPr>
      </w:pPr>
    </w:p>
    <w:p w:rsidR="00D36A88" w:rsidRDefault="00D36A88">
      <w:pPr>
        <w:rPr>
          <w:lang w:val="en-US"/>
        </w:rPr>
      </w:pPr>
    </w:p>
    <w:p w:rsidR="00D61A1E" w:rsidRDefault="00517E43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765" cy="4590574"/>
            <wp:effectExtent l="19050" t="0" r="0" b="0"/>
            <wp:docPr id="11" name="Рисунок 16" descr="Цікава розповідь від бібліотеки Вознесенівського району (проспект Соборний,  173) до 130 - річчя від дня народження Павла Тичини: життя та творчість  по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ікава розповідь від бібліотеки Вознесенівського району (проспект Соборний,  173) до 130 - річчя від дня народження Павла Тичини: життя та творчість  поет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0C" w:rsidRDefault="002150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4586060"/>
            <wp:effectExtent l="19050" t="0" r="0" b="0"/>
            <wp:docPr id="28" name="Рисунок 28" descr="Презентація &quot;Павло Тич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езентація &quot;Павло Тичина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28" w:rsidRDefault="004F2328">
      <w:pPr>
        <w:rPr>
          <w:lang w:val="en-US"/>
        </w:rPr>
      </w:pPr>
    </w:p>
    <w:p w:rsidR="004F2328" w:rsidRDefault="004F2328">
      <w:pPr>
        <w:rPr>
          <w:lang w:val="en-US"/>
        </w:rPr>
      </w:pPr>
    </w:p>
    <w:p w:rsidR="0021500C" w:rsidRDefault="0021500C">
      <w:pPr>
        <w:rPr>
          <w:lang w:val="en-US"/>
        </w:rPr>
      </w:pPr>
      <w:r>
        <w:rPr>
          <w:noProof/>
        </w:rPr>
        <w:drawing>
          <wp:inline distT="0" distB="0" distL="0" distR="0">
            <wp:extent cx="5670539" cy="4223947"/>
            <wp:effectExtent l="19050" t="0" r="6361" b="0"/>
            <wp:docPr id="31" name="Рисунок 31" descr="Творчість Павла Тичини: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ворчість Павла Тичини: 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32" cy="423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00C" w:rsidSect="006A41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hyphenationZone w:val="425"/>
  <w:characterSpacingControl w:val="doNotCompress"/>
  <w:compat>
    <w:useFELayout/>
  </w:compat>
  <w:rsids>
    <w:rsidRoot w:val="000B58DF"/>
    <w:rsid w:val="000B58DF"/>
    <w:rsid w:val="0021500C"/>
    <w:rsid w:val="002403BF"/>
    <w:rsid w:val="00415693"/>
    <w:rsid w:val="004F2328"/>
    <w:rsid w:val="00517E43"/>
    <w:rsid w:val="006A41C6"/>
    <w:rsid w:val="00B47767"/>
    <w:rsid w:val="00D36A88"/>
    <w:rsid w:val="00D6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1C6"/>
  </w:style>
  <w:style w:type="paragraph" w:styleId="2">
    <w:name w:val="heading 2"/>
    <w:basedOn w:val="a"/>
    <w:link w:val="20"/>
    <w:uiPriority w:val="9"/>
    <w:qFormat/>
    <w:rsid w:val="000B58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58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B5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58DF"/>
    <w:rPr>
      <w:b/>
      <w:bCs/>
    </w:rPr>
  </w:style>
  <w:style w:type="character" w:styleId="a5">
    <w:name w:val="Emphasis"/>
    <w:basedOn w:val="a0"/>
    <w:uiPriority w:val="20"/>
    <w:qFormat/>
    <w:rsid w:val="000B58D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8D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B58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07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8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28699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0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0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2929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5132</Words>
  <Characters>2926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220v</dc:creator>
  <cp:keywords/>
  <dc:description/>
  <cp:lastModifiedBy>220v</cp:lastModifiedBy>
  <cp:revision>5</cp:revision>
  <dcterms:created xsi:type="dcterms:W3CDTF">2021-04-02T08:46:00Z</dcterms:created>
  <dcterms:modified xsi:type="dcterms:W3CDTF">2021-04-02T09:38:00Z</dcterms:modified>
</cp:coreProperties>
</file>