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781D" w14:textId="25F8D12F" w:rsidR="00797D72" w:rsidRDefault="00797D72" w:rsidP="00797D72">
      <w:pPr>
        <w:pStyle w:val="a3"/>
        <w:jc w:val="right"/>
        <w:rPr>
          <w:rFonts w:ascii="Times New Roman" w:hAnsi="Times New Roman"/>
          <w:b/>
          <w:i/>
          <w:sz w:val="24"/>
          <w:szCs w:val="24"/>
        </w:rPr>
      </w:pPr>
      <w:r>
        <w:rPr>
          <w:rFonts w:ascii="Times New Roman" w:hAnsi="Times New Roman"/>
          <w:b/>
          <w:i/>
          <w:sz w:val="24"/>
          <w:szCs w:val="24"/>
        </w:rPr>
        <w:t xml:space="preserve">Додаток </w:t>
      </w:r>
      <w:r w:rsidR="00AD6BF0">
        <w:rPr>
          <w:rFonts w:ascii="Times New Roman" w:hAnsi="Times New Roman"/>
          <w:b/>
          <w:i/>
          <w:sz w:val="24"/>
          <w:szCs w:val="24"/>
        </w:rPr>
        <w:t>4</w:t>
      </w:r>
    </w:p>
    <w:p w14:paraId="25ABC07C" w14:textId="77777777" w:rsidR="00797D72" w:rsidRDefault="00797D72" w:rsidP="00797D72">
      <w:pPr>
        <w:pStyle w:val="a3"/>
        <w:jc w:val="right"/>
        <w:rPr>
          <w:rFonts w:ascii="Times New Roman" w:hAnsi="Times New Roman"/>
          <w:b/>
          <w:i/>
          <w:sz w:val="24"/>
          <w:szCs w:val="24"/>
          <w:lang w:val="ru-RU" w:eastAsia="ru-RU"/>
        </w:rPr>
      </w:pPr>
      <w:r>
        <w:rPr>
          <w:rFonts w:ascii="Times New Roman" w:hAnsi="Times New Roman"/>
          <w:b/>
          <w:i/>
          <w:sz w:val="24"/>
          <w:szCs w:val="24"/>
        </w:rPr>
        <w:t xml:space="preserve">до протоколу засідання педагогічної ради </w:t>
      </w:r>
    </w:p>
    <w:p w14:paraId="4904279E" w14:textId="77777777" w:rsidR="00797D72" w:rsidRDefault="00797D72" w:rsidP="00797D72">
      <w:pPr>
        <w:pStyle w:val="a3"/>
        <w:jc w:val="right"/>
        <w:rPr>
          <w:rFonts w:ascii="Times New Roman" w:hAnsi="Times New Roman"/>
          <w:b/>
          <w:i/>
          <w:sz w:val="24"/>
          <w:szCs w:val="24"/>
        </w:rPr>
      </w:pPr>
      <w:r>
        <w:rPr>
          <w:rFonts w:ascii="Times New Roman" w:hAnsi="Times New Roman"/>
          <w:b/>
          <w:i/>
          <w:sz w:val="24"/>
          <w:szCs w:val="24"/>
        </w:rPr>
        <w:t>від 30.05.2025 №12</w:t>
      </w:r>
    </w:p>
    <w:p w14:paraId="47AC532A" w14:textId="3F152174" w:rsidR="001F748A" w:rsidRPr="004512DC" w:rsidRDefault="001F748A" w:rsidP="001F748A">
      <w:pPr>
        <w:pStyle w:val="a3"/>
        <w:jc w:val="center"/>
        <w:rPr>
          <w:rFonts w:ascii="Times New Roman" w:hAnsi="Times New Roman" w:cs="Times New Roman"/>
          <w:b/>
          <w:bCs/>
          <w:sz w:val="25"/>
          <w:szCs w:val="25"/>
        </w:rPr>
      </w:pPr>
      <w:bookmarkStart w:id="0" w:name="_Hlk200567937"/>
      <w:r w:rsidRPr="004512DC">
        <w:rPr>
          <w:rFonts w:ascii="Times New Roman" w:hAnsi="Times New Roman" w:cs="Times New Roman"/>
          <w:b/>
          <w:bCs/>
          <w:sz w:val="25"/>
          <w:szCs w:val="25"/>
        </w:rPr>
        <w:t>ЗВІТ</w:t>
      </w:r>
    </w:p>
    <w:p w14:paraId="38FF534A" w14:textId="77777777" w:rsidR="001F748A" w:rsidRPr="004512DC" w:rsidRDefault="001F748A" w:rsidP="001F748A">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t>про результати самооцінювання Фастівецької гімназії</w:t>
      </w:r>
    </w:p>
    <w:p w14:paraId="2F847702" w14:textId="5E7C8013" w:rsidR="001F748A" w:rsidRPr="004512DC" w:rsidRDefault="001F748A" w:rsidP="001F748A">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t>за напрямком «Освітнє середовище» у 2024-2025 н.р.</w:t>
      </w:r>
    </w:p>
    <w:bookmarkEnd w:id="0"/>
    <w:p w14:paraId="538DC041" w14:textId="77777777" w:rsidR="001D2EC5" w:rsidRDefault="001D2EC5" w:rsidP="001D2EC5">
      <w:pPr>
        <w:pStyle w:val="a3"/>
        <w:ind w:firstLine="708"/>
        <w:jc w:val="both"/>
        <w:rPr>
          <w:rFonts w:ascii="Times New Roman" w:hAnsi="Times New Roman" w:cs="Times New Roman"/>
          <w:sz w:val="28"/>
          <w:szCs w:val="28"/>
        </w:rPr>
      </w:pPr>
    </w:p>
    <w:p w14:paraId="3D439D30" w14:textId="15A9AFF3" w:rsidR="001F748A" w:rsidRPr="004512DC" w:rsidRDefault="001D2EC5"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На виконання наказу по Фастівецькій гімназії від 02.04.2025 р. № 26-од «Про створення робочої групи та проведення комплексного самооцінювання  якості освітньої діяльності у Фастівецькій гімназії за напрямом «Освітнє середовище» у 2024-2025 навчальному році» та відповідно до діючих нормативно-правових документів щодо організації моніторингових досліджень, Положення про внутрішню систему забезпечення якості освіти у Фастівецькій гімназії, з метою підвищення якості освітнього процесу, оцінювання його результативності, визначення ефективності управлінських рішень, вивчення умов, що впливають на результативність діяльності закладу </w:t>
      </w:r>
      <w:r w:rsidR="001F748A" w:rsidRPr="004512DC">
        <w:rPr>
          <w:rFonts w:ascii="Times New Roman" w:hAnsi="Times New Roman" w:cs="Times New Roman"/>
          <w:sz w:val="25"/>
          <w:szCs w:val="25"/>
        </w:rPr>
        <w:t>упродовж квітня-травня поточного року</w:t>
      </w:r>
      <w:r w:rsidRPr="004512DC">
        <w:rPr>
          <w:rFonts w:ascii="Times New Roman" w:hAnsi="Times New Roman" w:cs="Times New Roman"/>
          <w:sz w:val="25"/>
          <w:szCs w:val="25"/>
        </w:rPr>
        <w:t xml:space="preserve"> </w:t>
      </w:r>
      <w:r w:rsidR="001F748A" w:rsidRPr="004512DC">
        <w:rPr>
          <w:rFonts w:ascii="Times New Roman" w:hAnsi="Times New Roman" w:cs="Times New Roman"/>
          <w:sz w:val="25"/>
          <w:szCs w:val="25"/>
        </w:rPr>
        <w:t xml:space="preserve">було </w:t>
      </w:r>
      <w:r w:rsidRPr="004512DC">
        <w:rPr>
          <w:rFonts w:ascii="Times New Roman" w:hAnsi="Times New Roman" w:cs="Times New Roman"/>
          <w:sz w:val="25"/>
          <w:szCs w:val="25"/>
        </w:rPr>
        <w:t>проведен</w:t>
      </w:r>
      <w:r w:rsidR="001F748A" w:rsidRPr="004512DC">
        <w:rPr>
          <w:rFonts w:ascii="Times New Roman" w:hAnsi="Times New Roman" w:cs="Times New Roman"/>
          <w:sz w:val="25"/>
          <w:szCs w:val="25"/>
        </w:rPr>
        <w:t>о</w:t>
      </w:r>
      <w:r w:rsidRPr="004512DC">
        <w:rPr>
          <w:rFonts w:ascii="Times New Roman" w:hAnsi="Times New Roman" w:cs="Times New Roman"/>
          <w:sz w:val="25"/>
          <w:szCs w:val="25"/>
        </w:rPr>
        <w:t xml:space="preserve"> </w:t>
      </w:r>
      <w:r w:rsidR="001F748A" w:rsidRPr="004512DC">
        <w:rPr>
          <w:rFonts w:ascii="Times New Roman" w:hAnsi="Times New Roman" w:cs="Times New Roman"/>
          <w:sz w:val="25"/>
          <w:szCs w:val="25"/>
        </w:rPr>
        <w:t>самооцінювання</w:t>
      </w:r>
      <w:r w:rsidRPr="004512DC">
        <w:rPr>
          <w:rFonts w:ascii="Times New Roman" w:hAnsi="Times New Roman" w:cs="Times New Roman"/>
          <w:sz w:val="25"/>
          <w:szCs w:val="25"/>
        </w:rPr>
        <w:t xml:space="preserve"> </w:t>
      </w:r>
      <w:r w:rsidR="001F748A" w:rsidRPr="004512DC">
        <w:rPr>
          <w:rFonts w:ascii="Times New Roman" w:hAnsi="Times New Roman" w:cs="Times New Roman"/>
          <w:sz w:val="25"/>
          <w:szCs w:val="25"/>
        </w:rPr>
        <w:t>якості освіти за напрямом «Освітнє середовище».</w:t>
      </w:r>
    </w:p>
    <w:p w14:paraId="4CF6F841" w14:textId="77777777" w:rsidR="001D2EC5" w:rsidRPr="004512DC" w:rsidRDefault="001D2EC5" w:rsidP="00611EED">
      <w:pPr>
        <w:pStyle w:val="a3"/>
        <w:ind w:firstLine="284"/>
        <w:jc w:val="both"/>
        <w:rPr>
          <w:rFonts w:ascii="Times New Roman" w:hAnsi="Times New Roman" w:cs="Times New Roman"/>
          <w:sz w:val="25"/>
          <w:szCs w:val="25"/>
        </w:rPr>
      </w:pPr>
      <w:bookmarkStart w:id="1" w:name="_Hlk200567963"/>
      <w:r w:rsidRPr="004512DC">
        <w:rPr>
          <w:rFonts w:ascii="Times New Roman" w:hAnsi="Times New Roman" w:cs="Times New Roman"/>
          <w:sz w:val="25"/>
          <w:szCs w:val="25"/>
        </w:rPr>
        <w:t xml:space="preserve">Метою самооцінювання є визначення рівня якості освітньої діяльності закладу, якості освіти та планування шляхів її вдосконалення. Механізм проведення самооцінювання освітніх та управлінських процесів закладу розроблено на основі положень наказу МОН України від 09.01.2019 року №17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 </w:t>
      </w:r>
    </w:p>
    <w:p w14:paraId="16C3BFB4" w14:textId="5075967F" w:rsidR="001D2EC5" w:rsidRPr="004512DC" w:rsidRDefault="001F748A"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Для проведення с</w:t>
      </w:r>
      <w:r w:rsidR="001D2EC5" w:rsidRPr="004512DC">
        <w:rPr>
          <w:rFonts w:ascii="Times New Roman" w:hAnsi="Times New Roman" w:cs="Times New Roman"/>
          <w:sz w:val="25"/>
          <w:szCs w:val="25"/>
        </w:rPr>
        <w:t>амооцінювання внутрішньої системи забезпечення якості освітньої діяльності за напрямком «Освітнє середовище</w:t>
      </w:r>
      <w:r w:rsidR="008C5604">
        <w:rPr>
          <w:rFonts w:ascii="Times New Roman" w:hAnsi="Times New Roman" w:cs="Times New Roman"/>
          <w:sz w:val="25"/>
          <w:szCs w:val="25"/>
        </w:rPr>
        <w:t>»</w:t>
      </w:r>
      <w:r w:rsidR="001D2EC5" w:rsidRPr="004512DC">
        <w:rPr>
          <w:rFonts w:ascii="Times New Roman" w:hAnsi="Times New Roman" w:cs="Times New Roman"/>
          <w:sz w:val="25"/>
          <w:szCs w:val="25"/>
        </w:rPr>
        <w:t>:</w:t>
      </w:r>
    </w:p>
    <w:p w14:paraId="6E9E1EED" w14:textId="77777777" w:rsidR="001D2EC5" w:rsidRPr="004512DC" w:rsidRDefault="001D2EC5" w:rsidP="001F748A">
      <w:pPr>
        <w:pStyle w:val="a3"/>
        <w:numPr>
          <w:ilvl w:val="0"/>
          <w:numId w:val="10"/>
        </w:numPr>
        <w:jc w:val="both"/>
        <w:rPr>
          <w:rFonts w:ascii="Times New Roman" w:hAnsi="Times New Roman" w:cs="Times New Roman"/>
          <w:sz w:val="25"/>
          <w:szCs w:val="25"/>
        </w:rPr>
      </w:pPr>
      <w:r w:rsidRPr="004512DC">
        <w:rPr>
          <w:rFonts w:ascii="Times New Roman" w:hAnsi="Times New Roman" w:cs="Times New Roman"/>
          <w:sz w:val="25"/>
          <w:szCs w:val="25"/>
        </w:rPr>
        <w:t>створено робочу групу, яка працювала відповідно до плану;</w:t>
      </w:r>
    </w:p>
    <w:p w14:paraId="43154F53" w14:textId="77777777" w:rsidR="001D2EC5" w:rsidRPr="004512DC" w:rsidRDefault="001D2EC5" w:rsidP="001F748A">
      <w:pPr>
        <w:pStyle w:val="a3"/>
        <w:numPr>
          <w:ilvl w:val="0"/>
          <w:numId w:val="10"/>
        </w:numPr>
        <w:jc w:val="both"/>
        <w:rPr>
          <w:rFonts w:ascii="Times New Roman" w:hAnsi="Times New Roman" w:cs="Times New Roman"/>
          <w:sz w:val="25"/>
          <w:szCs w:val="25"/>
        </w:rPr>
      </w:pPr>
      <w:r w:rsidRPr="004512DC">
        <w:rPr>
          <w:rFonts w:ascii="Times New Roman" w:hAnsi="Times New Roman" w:cs="Times New Roman"/>
          <w:sz w:val="25"/>
          <w:szCs w:val="25"/>
        </w:rPr>
        <w:t>розроблено анкети для всіх учасників освітнього процесу;</w:t>
      </w:r>
    </w:p>
    <w:p w14:paraId="23910C47" w14:textId="0401BB03" w:rsidR="001D2EC5" w:rsidRPr="004512DC" w:rsidRDefault="001D2EC5" w:rsidP="001F748A">
      <w:pPr>
        <w:pStyle w:val="a3"/>
        <w:numPr>
          <w:ilvl w:val="0"/>
          <w:numId w:val="10"/>
        </w:numPr>
        <w:jc w:val="both"/>
        <w:rPr>
          <w:rFonts w:ascii="Times New Roman" w:hAnsi="Times New Roman" w:cs="Times New Roman"/>
          <w:sz w:val="25"/>
          <w:szCs w:val="25"/>
        </w:rPr>
      </w:pPr>
      <w:r w:rsidRPr="004512DC">
        <w:rPr>
          <w:rFonts w:ascii="Times New Roman" w:hAnsi="Times New Roman" w:cs="Times New Roman"/>
          <w:sz w:val="25"/>
          <w:szCs w:val="25"/>
        </w:rPr>
        <w:t xml:space="preserve">здійснено анкетування учасників освітнього процесу, в якому взяли участь </w:t>
      </w:r>
      <w:r w:rsidR="001F748A" w:rsidRPr="004512DC">
        <w:rPr>
          <w:rFonts w:ascii="Times New Roman" w:hAnsi="Times New Roman" w:cs="Times New Roman"/>
          <w:sz w:val="25"/>
          <w:szCs w:val="25"/>
        </w:rPr>
        <w:t>4</w:t>
      </w:r>
      <w:r w:rsidR="004512DC" w:rsidRPr="004512DC">
        <w:rPr>
          <w:rFonts w:ascii="Times New Roman" w:hAnsi="Times New Roman" w:cs="Times New Roman"/>
          <w:sz w:val="25"/>
          <w:szCs w:val="25"/>
        </w:rPr>
        <w:t>5</w:t>
      </w:r>
      <w:r w:rsidR="001F748A" w:rsidRPr="004512DC">
        <w:rPr>
          <w:rFonts w:ascii="Times New Roman" w:hAnsi="Times New Roman" w:cs="Times New Roman"/>
          <w:sz w:val="25"/>
          <w:szCs w:val="25"/>
        </w:rPr>
        <w:t xml:space="preserve"> </w:t>
      </w:r>
      <w:r w:rsidRPr="004512DC">
        <w:rPr>
          <w:rFonts w:ascii="Times New Roman" w:hAnsi="Times New Roman" w:cs="Times New Roman"/>
          <w:sz w:val="25"/>
          <w:szCs w:val="25"/>
        </w:rPr>
        <w:t>уч</w:t>
      </w:r>
      <w:r w:rsidR="001F748A" w:rsidRPr="004512DC">
        <w:rPr>
          <w:rFonts w:ascii="Times New Roman" w:hAnsi="Times New Roman" w:cs="Times New Roman"/>
          <w:sz w:val="25"/>
          <w:szCs w:val="25"/>
        </w:rPr>
        <w:t>нів</w:t>
      </w:r>
      <w:r w:rsidRPr="004512DC">
        <w:rPr>
          <w:rFonts w:ascii="Times New Roman" w:hAnsi="Times New Roman" w:cs="Times New Roman"/>
          <w:sz w:val="25"/>
          <w:szCs w:val="25"/>
        </w:rPr>
        <w:t xml:space="preserve">, </w:t>
      </w:r>
      <w:r w:rsidR="001F748A" w:rsidRPr="004512DC">
        <w:rPr>
          <w:rFonts w:ascii="Times New Roman" w:hAnsi="Times New Roman" w:cs="Times New Roman"/>
          <w:sz w:val="25"/>
          <w:szCs w:val="25"/>
        </w:rPr>
        <w:t>63</w:t>
      </w:r>
      <w:r w:rsidRPr="004512DC">
        <w:rPr>
          <w:rFonts w:ascii="Times New Roman" w:hAnsi="Times New Roman" w:cs="Times New Roman"/>
          <w:sz w:val="25"/>
          <w:szCs w:val="25"/>
        </w:rPr>
        <w:t xml:space="preserve"> батьків та 1</w:t>
      </w:r>
      <w:r w:rsidR="001F748A" w:rsidRPr="004512DC">
        <w:rPr>
          <w:rFonts w:ascii="Times New Roman" w:hAnsi="Times New Roman" w:cs="Times New Roman"/>
          <w:sz w:val="25"/>
          <w:szCs w:val="25"/>
        </w:rPr>
        <w:t>4</w:t>
      </w:r>
      <w:r w:rsidRPr="004512DC">
        <w:rPr>
          <w:rFonts w:ascii="Times New Roman" w:hAnsi="Times New Roman" w:cs="Times New Roman"/>
          <w:sz w:val="25"/>
          <w:szCs w:val="25"/>
        </w:rPr>
        <w:t xml:space="preserve"> педагогічних працівників;  </w:t>
      </w:r>
    </w:p>
    <w:p w14:paraId="0E90D391" w14:textId="2A4459E0" w:rsidR="001D2EC5" w:rsidRPr="004512DC" w:rsidRDefault="001D2EC5" w:rsidP="001F748A">
      <w:pPr>
        <w:pStyle w:val="a3"/>
        <w:numPr>
          <w:ilvl w:val="0"/>
          <w:numId w:val="10"/>
        </w:numPr>
        <w:jc w:val="both"/>
        <w:rPr>
          <w:rFonts w:ascii="Times New Roman" w:hAnsi="Times New Roman" w:cs="Times New Roman"/>
          <w:sz w:val="25"/>
          <w:szCs w:val="25"/>
        </w:rPr>
      </w:pPr>
      <w:r w:rsidRPr="004512DC">
        <w:rPr>
          <w:rFonts w:ascii="Times New Roman" w:hAnsi="Times New Roman" w:cs="Times New Roman"/>
          <w:sz w:val="25"/>
          <w:szCs w:val="25"/>
        </w:rPr>
        <w:t>вивчено документацію та прове</w:t>
      </w:r>
      <w:r w:rsidR="001F748A" w:rsidRPr="004512DC">
        <w:rPr>
          <w:rFonts w:ascii="Times New Roman" w:hAnsi="Times New Roman" w:cs="Times New Roman"/>
          <w:sz w:val="25"/>
          <w:szCs w:val="25"/>
        </w:rPr>
        <w:t>де</w:t>
      </w:r>
      <w:r w:rsidRPr="004512DC">
        <w:rPr>
          <w:rFonts w:ascii="Times New Roman" w:hAnsi="Times New Roman" w:cs="Times New Roman"/>
          <w:sz w:val="25"/>
          <w:szCs w:val="25"/>
        </w:rPr>
        <w:t xml:space="preserve">но спостереження за напрямом. </w:t>
      </w:r>
    </w:p>
    <w:p w14:paraId="7AEF79A8" w14:textId="66C435B3" w:rsidR="00F25C7D" w:rsidRPr="004512DC" w:rsidRDefault="00F25C7D" w:rsidP="001F748A">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 xml:space="preserve">Самооцінювання освітніх та управлінських процесів за напрямом «Освітнє середовище закладу освіти» здійснювалось за трьома вимогами: </w:t>
      </w:r>
    </w:p>
    <w:p w14:paraId="5755315A" w14:textId="487B1B9E" w:rsidR="00F25C7D" w:rsidRPr="004512DC" w:rsidRDefault="00F25C7D" w:rsidP="001F748A">
      <w:pPr>
        <w:pStyle w:val="a3"/>
        <w:numPr>
          <w:ilvl w:val="0"/>
          <w:numId w:val="11"/>
        </w:numPr>
        <w:jc w:val="both"/>
        <w:rPr>
          <w:rFonts w:ascii="Times New Roman" w:hAnsi="Times New Roman" w:cs="Times New Roman"/>
          <w:sz w:val="25"/>
          <w:szCs w:val="25"/>
        </w:rPr>
      </w:pPr>
      <w:r w:rsidRPr="004512DC">
        <w:rPr>
          <w:rFonts w:ascii="Times New Roman" w:hAnsi="Times New Roman" w:cs="Times New Roman"/>
          <w:sz w:val="25"/>
          <w:szCs w:val="25"/>
        </w:rPr>
        <w:t xml:space="preserve">Забезпечення комфортних і безпечних умов навчання та праці </w:t>
      </w:r>
    </w:p>
    <w:p w14:paraId="3ACF60BC" w14:textId="77777777" w:rsidR="00F25C7D" w:rsidRPr="004512DC" w:rsidRDefault="00F25C7D" w:rsidP="001F748A">
      <w:pPr>
        <w:pStyle w:val="a3"/>
        <w:numPr>
          <w:ilvl w:val="0"/>
          <w:numId w:val="11"/>
        </w:numPr>
        <w:jc w:val="both"/>
        <w:rPr>
          <w:rFonts w:ascii="Times New Roman" w:hAnsi="Times New Roman" w:cs="Times New Roman"/>
          <w:sz w:val="25"/>
          <w:szCs w:val="25"/>
        </w:rPr>
      </w:pPr>
      <w:r w:rsidRPr="004512DC">
        <w:rPr>
          <w:rFonts w:ascii="Times New Roman" w:hAnsi="Times New Roman" w:cs="Times New Roman"/>
          <w:sz w:val="25"/>
          <w:szCs w:val="25"/>
        </w:rPr>
        <w:t>Створення освітнього середовища, вільного від будь-яких форм насильства та дискримінації</w:t>
      </w:r>
    </w:p>
    <w:p w14:paraId="50B6DD5D" w14:textId="77777777" w:rsidR="00F25C7D" w:rsidRPr="004512DC" w:rsidRDefault="00F25C7D" w:rsidP="001F748A">
      <w:pPr>
        <w:pStyle w:val="a3"/>
        <w:numPr>
          <w:ilvl w:val="0"/>
          <w:numId w:val="11"/>
        </w:numPr>
        <w:jc w:val="both"/>
        <w:rPr>
          <w:rFonts w:ascii="Times New Roman" w:hAnsi="Times New Roman" w:cs="Times New Roman"/>
          <w:sz w:val="25"/>
          <w:szCs w:val="25"/>
        </w:rPr>
      </w:pPr>
      <w:r w:rsidRPr="004512DC">
        <w:rPr>
          <w:rFonts w:ascii="Times New Roman" w:hAnsi="Times New Roman" w:cs="Times New Roman"/>
          <w:sz w:val="25"/>
          <w:szCs w:val="25"/>
        </w:rPr>
        <w:t xml:space="preserve">Формування інклюзивного, розвивального та мотивуючого до навчання освітнього простору. </w:t>
      </w:r>
    </w:p>
    <w:p w14:paraId="352B990F" w14:textId="2BB658CA" w:rsidR="00F25C7D" w:rsidRPr="004512DC" w:rsidRDefault="00F25C7D" w:rsidP="00E13F1C">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Освітнє середовище закладу вивчалося шляхом спостереження та опитування учасників освітнього процесу</w:t>
      </w:r>
      <w:bookmarkEnd w:id="1"/>
      <w:r w:rsidRPr="004512DC">
        <w:rPr>
          <w:rFonts w:ascii="Times New Roman" w:hAnsi="Times New Roman" w:cs="Times New Roman"/>
          <w:sz w:val="25"/>
          <w:szCs w:val="25"/>
        </w:rPr>
        <w:t xml:space="preserve">. </w:t>
      </w:r>
    </w:p>
    <w:p w14:paraId="093CA95D" w14:textId="77777777" w:rsidR="008F7D6D" w:rsidRPr="004512DC" w:rsidRDefault="008F7D6D" w:rsidP="00611EED">
      <w:pPr>
        <w:pStyle w:val="a3"/>
        <w:jc w:val="center"/>
        <w:rPr>
          <w:rFonts w:ascii="Times New Roman" w:hAnsi="Times New Roman" w:cs="Times New Roman"/>
          <w:b/>
          <w:bCs/>
          <w:sz w:val="25"/>
          <w:szCs w:val="25"/>
        </w:rPr>
      </w:pPr>
    </w:p>
    <w:p w14:paraId="7C77F41D" w14:textId="32B02A5B" w:rsidR="00F25C7D" w:rsidRPr="004512DC" w:rsidRDefault="00F25C7D" w:rsidP="008F7D6D">
      <w:pPr>
        <w:pStyle w:val="a3"/>
        <w:jc w:val="center"/>
        <w:rPr>
          <w:rFonts w:ascii="Times New Roman" w:hAnsi="Times New Roman" w:cs="Times New Roman"/>
          <w:b/>
          <w:bCs/>
          <w:sz w:val="25"/>
          <w:szCs w:val="25"/>
        </w:rPr>
      </w:pPr>
      <w:bookmarkStart w:id="2" w:name="_Hlk200568005"/>
      <w:r w:rsidRPr="004512DC">
        <w:rPr>
          <w:rFonts w:ascii="Times New Roman" w:hAnsi="Times New Roman" w:cs="Times New Roman"/>
          <w:b/>
          <w:bCs/>
          <w:sz w:val="25"/>
          <w:szCs w:val="25"/>
        </w:rPr>
        <w:t>Вимога 1.1.Забезпечення комфортних і безпечних умов навчання та праці</w:t>
      </w:r>
    </w:p>
    <w:bookmarkEnd w:id="2"/>
    <w:p w14:paraId="599387ED" w14:textId="44A3B15A" w:rsidR="00F25C7D" w:rsidRPr="004512DC" w:rsidRDefault="00F25C7D" w:rsidP="00ED614B">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1.1.1. Територія та приміщення школи є безпечними та комфортними для навчання.</w:t>
      </w:r>
      <w:r w:rsidRPr="004512DC">
        <w:rPr>
          <w:rFonts w:ascii="Times New Roman" w:hAnsi="Times New Roman" w:cs="Times New Roman"/>
          <w:b/>
          <w:bCs/>
          <w:sz w:val="25"/>
          <w:szCs w:val="25"/>
        </w:rPr>
        <w:t xml:space="preserve"> </w:t>
      </w:r>
    </w:p>
    <w:p w14:paraId="2B644200" w14:textId="4A677F6F" w:rsidR="00D01198" w:rsidRPr="004512DC" w:rsidRDefault="00D01198"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Фастівецька гімназія Фастівської міської ради Київської області (далі – заклад освіти) розташована у селі Фастівець Фастівського району Київської області. У закладі освіти навчається 142 учні, працюють – 1</w:t>
      </w:r>
      <w:r w:rsidR="00611EED" w:rsidRPr="004512DC">
        <w:rPr>
          <w:rFonts w:ascii="Times New Roman" w:hAnsi="Times New Roman" w:cs="Times New Roman"/>
          <w:sz w:val="25"/>
          <w:szCs w:val="25"/>
        </w:rPr>
        <w:t>4</w:t>
      </w:r>
      <w:r w:rsidRPr="004512DC">
        <w:rPr>
          <w:rFonts w:ascii="Times New Roman" w:hAnsi="Times New Roman" w:cs="Times New Roman"/>
          <w:sz w:val="25"/>
          <w:szCs w:val="25"/>
        </w:rPr>
        <w:t xml:space="preserve"> педагогічних працівників та 10 працівників з числа обслуговуючого персоналу. Середня наповнюваність класів – 16 учнів.</w:t>
      </w:r>
    </w:p>
    <w:p w14:paraId="4044BA4A"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Заклад освіти має дві відокремлені будівлі, в яких розміщуються початкова та основна школи. Приміщення початкової школи має довоєнну забудову, приміщення основної школи побудовано за типовим проєктом.</w:t>
      </w:r>
    </w:p>
    <w:p w14:paraId="27AB7CE1" w14:textId="243A4231"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Tериторія закладу освіти складає 2,7 га. Територія чиста та охайна. Щоденно до початку навчальних занять завгосп гімназії здійснює огляд території щодо її безпечності для </w:t>
      </w:r>
      <w:r w:rsidRPr="004512DC">
        <w:rPr>
          <w:rFonts w:ascii="Times New Roman" w:hAnsi="Times New Roman" w:cs="Times New Roman"/>
          <w:sz w:val="25"/>
          <w:szCs w:val="25"/>
        </w:rPr>
        <w:lastRenderedPageBreak/>
        <w:t>організації освітнього процесу. Щороку перед початком навчального року (в серпні) та весною комісією проводиться обстеження території закладу освіти, будівель та приміщень на наявність факторів небезпеки. За результатами обстеження керівництвом закладу освіти приймаються рішення щодо усунення небезпечних факторів (якщо такі є).</w:t>
      </w:r>
    </w:p>
    <w:p w14:paraId="78E28EF7" w14:textId="6629AC3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Територія закладу освіти огороджена сіткою частково, встановлено регульований доступ (шлагбаум) для заїзду стороннього автотранспорту, облаштовано місце зупинки </w:t>
      </w:r>
      <w:r w:rsidR="00136033" w:rsidRPr="004512DC">
        <w:rPr>
          <w:rFonts w:ascii="Times New Roman" w:hAnsi="Times New Roman" w:cs="Times New Roman"/>
          <w:sz w:val="25"/>
          <w:szCs w:val="25"/>
        </w:rPr>
        <w:t>шкільного</w:t>
      </w:r>
      <w:r w:rsidRPr="004512DC">
        <w:rPr>
          <w:rFonts w:ascii="Times New Roman" w:hAnsi="Times New Roman" w:cs="Times New Roman"/>
          <w:sz w:val="25"/>
          <w:szCs w:val="25"/>
        </w:rPr>
        <w:t xml:space="preserve"> автобуса.</w:t>
      </w:r>
    </w:p>
    <w:p w14:paraId="269381A8"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На території облаштовано майданчики для заняття спортом та фізичної активності. Встановлено ігровий майданчик для дітей дошкільного та молодшого шкільного віку.</w:t>
      </w:r>
    </w:p>
    <w:p w14:paraId="03E1E17A"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Ha території закладу освіти є фруктові дерева, декоративні кущі, квітники та трав’яні газони. Проте є і дерева з ознаками сухості, які потребують вирізки. Відсутні колючі дерева, кущі, рослини з отруйними властивостями. Скошування трави на території закладу освіти проводиться своєчасно.</w:t>
      </w:r>
    </w:p>
    <w:p w14:paraId="0B93B7D3"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Стан пришкільної території задовільний: територія чиста, охайна, відсутнє нагромадження сміття, будівельних матеріалів, опалого листя. Проте потребує ремонту асфальтне покриття. Анкетування батьків та учнів показало, що більшість з них оцінюють стан облаштування території на достатньому рівні.</w:t>
      </w:r>
    </w:p>
    <w:p w14:paraId="3CFFDD77"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Приміщення школи доступні для сторонніх осіб: на вході до школи не забезпечується пропускний режим. Тому під час освітнього процесу у закладі організовується щоденне чергування педагогічного (на перервах) та технічного (в урочний час) персоналу. </w:t>
      </w:r>
    </w:p>
    <w:p w14:paraId="3EDFE078"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Будівля школи забезпечує оптимальні умови для організації освітнього процесу, відпочинку. Навчальні приміщення, санітарні вузли для здобувачів освіти початкової школи є непрохідними, відокремленими, але вони є доступними для користування здобувачами освіти інших вікових груп. Для учнів основної школи та педагогічного персоналу також облаштовано санітарні вузли. </w:t>
      </w:r>
    </w:p>
    <w:p w14:paraId="2DB324F3"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В закладі облаштовано найпростіше укриття для учнів 5-9 класів (актова зала, розташована на цокольному поверсі). Молодші школярі послуговуються укриттям, розташованим на території Фастівецького ЗДО «Барвінок» на відстані 100 м.  від закладу освіти.</w:t>
      </w:r>
    </w:p>
    <w:p w14:paraId="4C9D5173"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Tepитopiя закладу освітлена у вечірній та нічний час. Облаштування приміщень закладу не створює загрози травмування учнів та працівників (належним чином встановлені меблі у навчальних кабінетах, незахаращені коридори та виходи). Усі навчальні приміщення мають природне та штучне освітлення. Забезпечена візуалізація приміщень: таблички з назвами класів, інших приміщень. На східцях наявне маркування контрастними рельєфними лініями перших і останніх сходин.  </w:t>
      </w:r>
    </w:p>
    <w:p w14:paraId="4A4A7414" w14:textId="77777777" w:rsidR="00D01198" w:rsidRPr="004512DC" w:rsidRDefault="00D01198"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Хоча на території закладу освіти є  аварійне приміщення колишньої шкільної майстерні, яке не перебуває в експлуатації, вхід до нього є недоступним до здобувачів освіти. Тому в цілому пришкільна територія є безпечною та комфортною.</w:t>
      </w:r>
    </w:p>
    <w:p w14:paraId="671555DB" w14:textId="77777777" w:rsidR="00136033" w:rsidRPr="004512DC" w:rsidRDefault="00136033" w:rsidP="00611EED">
      <w:pPr>
        <w:pStyle w:val="a3"/>
        <w:jc w:val="both"/>
        <w:rPr>
          <w:rFonts w:ascii="Times New Roman" w:hAnsi="Times New Roman" w:cs="Times New Roman"/>
          <w:sz w:val="25"/>
          <w:szCs w:val="25"/>
        </w:rPr>
      </w:pPr>
    </w:p>
    <w:p w14:paraId="55C51D4D" w14:textId="024C2E2E"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w:t>
      </w:r>
      <w:r w:rsidR="00BA3EA1" w:rsidRPr="004512DC">
        <w:rPr>
          <w:rFonts w:ascii="Times New Roman" w:hAnsi="Times New Roman" w:cs="Times New Roman"/>
          <w:b/>
          <w:bCs/>
          <w:i/>
          <w:iCs/>
          <w:sz w:val="25"/>
          <w:szCs w:val="25"/>
        </w:rPr>
        <w:t xml:space="preserve"> </w:t>
      </w:r>
      <w:r w:rsidRPr="004512DC">
        <w:rPr>
          <w:rFonts w:ascii="Times New Roman" w:hAnsi="Times New Roman" w:cs="Times New Roman"/>
          <w:b/>
          <w:bCs/>
          <w:i/>
          <w:iCs/>
          <w:sz w:val="25"/>
          <w:szCs w:val="25"/>
        </w:rPr>
        <w:t>1.1.2. Заклад освіти забезпечений навчальними та іншими приміщеннями з відповідним обладнанням, що необхідні для реалізації освітньої програми.</w:t>
      </w:r>
      <w:r w:rsidRPr="004512DC">
        <w:rPr>
          <w:rFonts w:ascii="Times New Roman" w:hAnsi="Times New Roman" w:cs="Times New Roman"/>
          <w:b/>
          <w:bCs/>
          <w:sz w:val="25"/>
          <w:szCs w:val="25"/>
        </w:rPr>
        <w:t xml:space="preserve"> </w:t>
      </w:r>
    </w:p>
    <w:p w14:paraId="19D6C655" w14:textId="1111CCA8" w:rsidR="00BA3EA1" w:rsidRPr="004512DC" w:rsidRDefault="004E6FE9"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У закладі освіти забезпечується оптимальне використання приміщень і комплектування класів (з урахуванням кількості учнів, їх особливих освітніх потреб, площі приміщень).</w:t>
      </w:r>
      <w:r w:rsidR="00BA3EA1" w:rsidRPr="004512DC">
        <w:rPr>
          <w:rFonts w:ascii="Times New Roman" w:hAnsi="Times New Roman" w:cs="Times New Roman"/>
          <w:sz w:val="25"/>
          <w:szCs w:val="25"/>
        </w:rPr>
        <w:t xml:space="preserve"> </w:t>
      </w:r>
      <w:r w:rsidRPr="004512DC">
        <w:rPr>
          <w:rFonts w:ascii="Times New Roman" w:hAnsi="Times New Roman" w:cs="Times New Roman"/>
          <w:sz w:val="25"/>
          <w:szCs w:val="25"/>
        </w:rPr>
        <w:t>Кількість yчнів закладу освіти не перевищує його проєктну потужнicть (250 учнів), не порушу</w:t>
      </w:r>
      <w:r w:rsidR="00BA3EA1" w:rsidRPr="004512DC">
        <w:rPr>
          <w:rFonts w:ascii="Times New Roman" w:hAnsi="Times New Roman" w:cs="Times New Roman"/>
          <w:sz w:val="25"/>
          <w:szCs w:val="25"/>
        </w:rPr>
        <w:t>ю</w:t>
      </w:r>
      <w:r w:rsidRPr="004512DC">
        <w:rPr>
          <w:rFonts w:ascii="Times New Roman" w:hAnsi="Times New Roman" w:cs="Times New Roman"/>
          <w:sz w:val="25"/>
          <w:szCs w:val="25"/>
        </w:rPr>
        <w:t>ться безпека і комфорт учасників освітнього процесу. Орендовані приміщення у школі відсутні. Класи початкової школи відповідно санітарних вимог розташовані в окремий будівлі.</w:t>
      </w:r>
      <w:r w:rsidR="00BA3EA1" w:rsidRPr="004512DC">
        <w:rPr>
          <w:rFonts w:ascii="Times New Roman" w:hAnsi="Times New Roman" w:cs="Times New Roman"/>
          <w:sz w:val="25"/>
          <w:szCs w:val="25"/>
        </w:rPr>
        <w:t xml:space="preserve">  </w:t>
      </w:r>
    </w:p>
    <w:p w14:paraId="0DDC3510" w14:textId="4DC1DAFD" w:rsidR="00BA3EA1" w:rsidRPr="004512DC" w:rsidRDefault="00BA3EA1"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Реалізацію освітньої програми та освітнього процecy забезпечують:</w:t>
      </w:r>
    </w:p>
    <w:p w14:paraId="53EC58F0" w14:textId="6545BE61"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4 кабінети початкових класів;</w:t>
      </w:r>
    </w:p>
    <w:p w14:paraId="4F6EAED3" w14:textId="0253CC38"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5 навчальних кабінетів для учнів 5-9 класів;</w:t>
      </w:r>
    </w:p>
    <w:p w14:paraId="2D1CDCE2" w14:textId="23411018"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кабінети інформатики, математики, географії, української мови;</w:t>
      </w:r>
    </w:p>
    <w:p w14:paraId="4752A0F1" w14:textId="29703F5B"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cпортивна кімната;</w:t>
      </w:r>
    </w:p>
    <w:p w14:paraId="47F52B65" w14:textId="523B4346"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бiблiотека;</w:t>
      </w:r>
    </w:p>
    <w:p w14:paraId="238EA679" w14:textId="4690BDA1"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iдaльня;</w:t>
      </w:r>
    </w:p>
    <w:p w14:paraId="32952F33" w14:textId="0558175F"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t>кабінет, соціального педагогa;</w:t>
      </w:r>
    </w:p>
    <w:p w14:paraId="641642DC" w14:textId="1FB555DA" w:rsidR="00BA3EA1" w:rsidRPr="004512DC" w:rsidRDefault="00BA3EA1" w:rsidP="00611EED">
      <w:pPr>
        <w:pStyle w:val="a3"/>
        <w:numPr>
          <w:ilvl w:val="0"/>
          <w:numId w:val="12"/>
        </w:numPr>
        <w:jc w:val="both"/>
        <w:rPr>
          <w:rFonts w:ascii="Times New Roman" w:hAnsi="Times New Roman" w:cs="Times New Roman"/>
          <w:sz w:val="25"/>
          <w:szCs w:val="25"/>
        </w:rPr>
      </w:pPr>
      <w:r w:rsidRPr="004512DC">
        <w:rPr>
          <w:rFonts w:ascii="Times New Roman" w:hAnsi="Times New Roman" w:cs="Times New Roman"/>
          <w:sz w:val="25"/>
          <w:szCs w:val="25"/>
        </w:rPr>
        <w:lastRenderedPageBreak/>
        <w:t xml:space="preserve">актова зала. </w:t>
      </w:r>
    </w:p>
    <w:p w14:paraId="450FD49A" w14:textId="3FF1663F" w:rsidR="00BA3EA1" w:rsidRPr="004512DC" w:rsidRDefault="00BA3EA1" w:rsidP="00611EED">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Всі навчальні класи мають достyп до мерeжi Wi-Fi. У поточному навчальному році за кошти освітньої субвенції розпочато поповнення кабінетів природничо-математичного спрямування.</w:t>
      </w:r>
    </w:p>
    <w:p w14:paraId="54371E0A" w14:textId="77777777" w:rsidR="00BA3EA1" w:rsidRPr="004512DC" w:rsidRDefault="00BA3EA1"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Початкові класи обладнані з урахуванням санітарно-гігiєнічних вимог та вимог охорони праці і безпеки життєдіяльностi. Їx забезпечення відповідає Типовому переліку засобів навчання та обладнання для кабінетів початкової школи, зaтвердженого наказом MOН України від 07.02.2020 № 143.</w:t>
      </w:r>
    </w:p>
    <w:p w14:paraId="618843D1" w14:textId="77777777" w:rsidR="00BA3EA1" w:rsidRPr="004512DC" w:rsidRDefault="00BA3EA1"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Haвчaльно-матеріальна база спортивної кімнати не відповідає Типовому переліку обладнання та інвентарю для фізкультурно-спортивних приміщень закладів освіти, які забезпечують здобуття повної загальної середньої освіти, затвердженого наказом МОН Украïни від 03.07.2020 № 889.</w:t>
      </w:r>
    </w:p>
    <w:p w14:paraId="439E8F21" w14:textId="0BCAD07C" w:rsidR="00BA3EA1" w:rsidRPr="004512DC" w:rsidRDefault="00BA3EA1"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Обладнання майстерні знаходиться в робочому стані і забезпечує достатні умови для виконання навчальних програм. Хоча обладнання є морально застаріле та потребує оновлення, завдяки вчителю технологій стан його збереження – задовільний, що, в свою чергу, дозволяє використовувати в освітньому процесі..</w:t>
      </w:r>
    </w:p>
    <w:p w14:paraId="34E5B58A" w14:textId="4772D47F" w:rsidR="00BA3EA1" w:rsidRPr="004512DC" w:rsidRDefault="00BA3EA1"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Переважна більшість шкільних меблів для 5-9 класів не оновлені. У класних кімнатax початкової школи встановлені шкільні меблі: одномісні учнівські столи тa стільці. У кожній класній кімнаті розміщується класна дошка, встановлено інтерактивне </w:t>
      </w:r>
      <w:r w:rsidR="00042992" w:rsidRPr="004512DC">
        <w:rPr>
          <w:rFonts w:ascii="Times New Roman" w:hAnsi="Times New Roman" w:cs="Times New Roman"/>
          <w:sz w:val="25"/>
          <w:szCs w:val="25"/>
        </w:rPr>
        <w:t>обладнання</w:t>
      </w:r>
      <w:r w:rsidRPr="004512DC">
        <w:rPr>
          <w:rFonts w:ascii="Times New Roman" w:hAnsi="Times New Roman" w:cs="Times New Roman"/>
          <w:sz w:val="25"/>
          <w:szCs w:val="25"/>
        </w:rPr>
        <w:t xml:space="preserve"> (телевізор/проектор+ екран</w:t>
      </w:r>
      <w:r w:rsidR="00042992" w:rsidRPr="004512DC">
        <w:rPr>
          <w:rFonts w:ascii="Times New Roman" w:hAnsi="Times New Roman" w:cs="Times New Roman"/>
          <w:sz w:val="25"/>
          <w:szCs w:val="25"/>
        </w:rPr>
        <w:t xml:space="preserve"> </w:t>
      </w:r>
      <w:r w:rsidRPr="004512DC">
        <w:rPr>
          <w:rFonts w:ascii="Times New Roman" w:hAnsi="Times New Roman" w:cs="Times New Roman"/>
          <w:sz w:val="25"/>
          <w:szCs w:val="25"/>
        </w:rPr>
        <w:t>та комп’ютер).</w:t>
      </w:r>
    </w:p>
    <w:p w14:paraId="520FA33B" w14:textId="7DDE5824" w:rsidR="004E6FE9" w:rsidRPr="004512DC" w:rsidRDefault="00BA3EA1"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Дл</w:t>
      </w:r>
      <w:r w:rsidR="008559FC" w:rsidRPr="004512DC">
        <w:rPr>
          <w:rFonts w:ascii="Times New Roman" w:hAnsi="Times New Roman" w:cs="Times New Roman"/>
          <w:sz w:val="25"/>
          <w:szCs w:val="25"/>
        </w:rPr>
        <w:t>я</w:t>
      </w:r>
      <w:r w:rsidRPr="004512DC">
        <w:rPr>
          <w:rFonts w:ascii="Times New Roman" w:hAnsi="Times New Roman" w:cs="Times New Roman"/>
          <w:sz w:val="25"/>
          <w:szCs w:val="25"/>
        </w:rPr>
        <w:t xml:space="preserve"> здобувачів освіти є</w:t>
      </w:r>
      <w:r w:rsidR="008559FC" w:rsidRPr="004512DC">
        <w:rPr>
          <w:rFonts w:ascii="Times New Roman" w:hAnsi="Times New Roman" w:cs="Times New Roman"/>
          <w:sz w:val="25"/>
          <w:szCs w:val="25"/>
        </w:rPr>
        <w:t xml:space="preserve"> зона фізичної активності (</w:t>
      </w:r>
      <w:r w:rsidR="004E6FE9" w:rsidRPr="004512DC">
        <w:rPr>
          <w:rFonts w:ascii="Times New Roman" w:hAnsi="Times New Roman" w:cs="Times New Roman"/>
          <w:sz w:val="25"/>
          <w:szCs w:val="25"/>
        </w:rPr>
        <w:t>тенісн</w:t>
      </w:r>
      <w:r w:rsidR="008559FC" w:rsidRPr="004512DC">
        <w:rPr>
          <w:rFonts w:ascii="Times New Roman" w:hAnsi="Times New Roman" w:cs="Times New Roman"/>
          <w:sz w:val="25"/>
          <w:szCs w:val="25"/>
        </w:rPr>
        <w:t>і</w:t>
      </w:r>
      <w:r w:rsidR="004E6FE9" w:rsidRPr="004512DC">
        <w:rPr>
          <w:rFonts w:ascii="Times New Roman" w:hAnsi="Times New Roman" w:cs="Times New Roman"/>
          <w:sz w:val="25"/>
          <w:szCs w:val="25"/>
        </w:rPr>
        <w:t xml:space="preserve"> ст</w:t>
      </w:r>
      <w:r w:rsidR="008559FC" w:rsidRPr="004512DC">
        <w:rPr>
          <w:rFonts w:ascii="Times New Roman" w:hAnsi="Times New Roman" w:cs="Times New Roman"/>
          <w:sz w:val="25"/>
          <w:szCs w:val="25"/>
        </w:rPr>
        <w:t>о</w:t>
      </w:r>
      <w:r w:rsidR="004E6FE9" w:rsidRPr="004512DC">
        <w:rPr>
          <w:rFonts w:ascii="Times New Roman" w:hAnsi="Times New Roman" w:cs="Times New Roman"/>
          <w:sz w:val="25"/>
          <w:szCs w:val="25"/>
        </w:rPr>
        <w:t>л</w:t>
      </w:r>
      <w:r w:rsidR="008559FC" w:rsidRPr="004512DC">
        <w:rPr>
          <w:rFonts w:ascii="Times New Roman" w:hAnsi="Times New Roman" w:cs="Times New Roman"/>
          <w:sz w:val="25"/>
          <w:szCs w:val="25"/>
        </w:rPr>
        <w:t>и</w:t>
      </w:r>
      <w:r w:rsidRPr="004512DC">
        <w:rPr>
          <w:rFonts w:ascii="Times New Roman" w:hAnsi="Times New Roman" w:cs="Times New Roman"/>
          <w:sz w:val="25"/>
          <w:szCs w:val="25"/>
        </w:rPr>
        <w:t xml:space="preserve"> </w:t>
      </w:r>
      <w:r w:rsidR="004E6FE9" w:rsidRPr="004512DC">
        <w:rPr>
          <w:rFonts w:ascii="Times New Roman" w:hAnsi="Times New Roman" w:cs="Times New Roman"/>
          <w:sz w:val="25"/>
          <w:szCs w:val="25"/>
        </w:rPr>
        <w:t>у коридор</w:t>
      </w:r>
      <w:r w:rsidR="008559FC" w:rsidRPr="004512DC">
        <w:rPr>
          <w:rFonts w:ascii="Times New Roman" w:hAnsi="Times New Roman" w:cs="Times New Roman"/>
          <w:sz w:val="25"/>
          <w:szCs w:val="25"/>
        </w:rPr>
        <w:t xml:space="preserve">ах </w:t>
      </w:r>
      <w:r w:rsidR="004E6FE9" w:rsidRPr="004512DC">
        <w:rPr>
          <w:rFonts w:ascii="Times New Roman" w:hAnsi="Times New Roman" w:cs="Times New Roman"/>
          <w:sz w:val="25"/>
          <w:szCs w:val="25"/>
        </w:rPr>
        <w:t>основної школи</w:t>
      </w:r>
      <w:r w:rsidR="008559FC" w:rsidRPr="004512DC">
        <w:rPr>
          <w:rFonts w:ascii="Times New Roman" w:hAnsi="Times New Roman" w:cs="Times New Roman"/>
          <w:sz w:val="25"/>
          <w:szCs w:val="25"/>
        </w:rPr>
        <w:t>) та облаштовано</w:t>
      </w:r>
      <w:r w:rsidR="004E6FE9" w:rsidRPr="004512DC">
        <w:rPr>
          <w:rFonts w:ascii="Times New Roman" w:hAnsi="Times New Roman" w:cs="Times New Roman"/>
          <w:sz w:val="25"/>
          <w:szCs w:val="25"/>
        </w:rPr>
        <w:t xml:space="preserve"> кімнату відпочинку у приміщенні основної школи</w:t>
      </w:r>
      <w:r w:rsidR="008559FC" w:rsidRPr="004512DC">
        <w:rPr>
          <w:rFonts w:ascii="Times New Roman" w:hAnsi="Times New Roman" w:cs="Times New Roman"/>
          <w:sz w:val="25"/>
          <w:szCs w:val="25"/>
        </w:rPr>
        <w:t>. Мiсця відпочинку для педагогічних працівників облаштовані в учительських початкової та основної школи..</w:t>
      </w:r>
    </w:p>
    <w:p w14:paraId="1B9E68DA" w14:textId="77777777" w:rsidR="00975A6C" w:rsidRPr="004512DC" w:rsidRDefault="00975A6C" w:rsidP="00611EED">
      <w:pPr>
        <w:pStyle w:val="a3"/>
        <w:jc w:val="both"/>
        <w:rPr>
          <w:rFonts w:ascii="Times New Roman" w:hAnsi="Times New Roman" w:cs="Times New Roman"/>
          <w:i/>
          <w:iCs/>
          <w:sz w:val="25"/>
          <w:szCs w:val="25"/>
        </w:rPr>
      </w:pPr>
    </w:p>
    <w:p w14:paraId="5C5B8B4E"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sidRPr="004512DC">
        <w:rPr>
          <w:rFonts w:ascii="Times New Roman" w:hAnsi="Times New Roman" w:cs="Times New Roman"/>
          <w:b/>
          <w:bCs/>
          <w:sz w:val="25"/>
          <w:szCs w:val="25"/>
        </w:rPr>
        <w:t xml:space="preserve"> </w:t>
      </w:r>
    </w:p>
    <w:p w14:paraId="0EEB9001" w14:textId="77777777" w:rsidR="00611EED" w:rsidRPr="004512DC" w:rsidRDefault="00F25C7D"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Інструктажі/навчання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w:t>
      </w:r>
      <w:r w:rsidR="00AF7549" w:rsidRPr="004512DC">
        <w:rPr>
          <w:rFonts w:ascii="Times New Roman" w:hAnsi="Times New Roman" w:cs="Times New Roman"/>
          <w:sz w:val="25"/>
          <w:szCs w:val="25"/>
        </w:rPr>
        <w:t xml:space="preserve">Проте </w:t>
      </w:r>
      <w:r w:rsidR="00611EED" w:rsidRPr="004512DC">
        <w:rPr>
          <w:rFonts w:ascii="Times New Roman" w:hAnsi="Times New Roman" w:cs="Times New Roman"/>
          <w:sz w:val="25"/>
          <w:szCs w:val="25"/>
        </w:rPr>
        <w:t>до</w:t>
      </w:r>
      <w:r w:rsidR="00AF7549" w:rsidRPr="004512DC">
        <w:rPr>
          <w:rFonts w:ascii="Times New Roman" w:hAnsi="Times New Roman" w:cs="Times New Roman"/>
          <w:sz w:val="25"/>
          <w:szCs w:val="25"/>
        </w:rPr>
        <w:t xml:space="preserve"> проведенн</w:t>
      </w:r>
      <w:r w:rsidR="00611EED" w:rsidRPr="004512DC">
        <w:rPr>
          <w:rFonts w:ascii="Times New Roman" w:hAnsi="Times New Roman" w:cs="Times New Roman"/>
          <w:sz w:val="25"/>
          <w:szCs w:val="25"/>
        </w:rPr>
        <w:t>я</w:t>
      </w:r>
      <w:r w:rsidR="00AF7549" w:rsidRPr="004512DC">
        <w:rPr>
          <w:rFonts w:ascii="Times New Roman" w:hAnsi="Times New Roman" w:cs="Times New Roman"/>
          <w:sz w:val="25"/>
          <w:szCs w:val="25"/>
        </w:rPr>
        <w:t xml:space="preserve"> інструктажів слід активніше залучати працівників Державної служби України з надзвичайних ситуацій. </w:t>
      </w:r>
    </w:p>
    <w:p w14:paraId="49575450" w14:textId="799DDB45" w:rsidR="00AF7549" w:rsidRPr="004512DC" w:rsidRDefault="00F25C7D"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Питання щодо роботи педагогічного колективу з охорони праці та безпеки життєдіяльності заслуховувалися на засіданні педагогічної ради, на нарадах при керівнику. За результатами проведеного опитування переважна більшість учнів (</w:t>
      </w:r>
      <w:r w:rsidR="00111D24" w:rsidRPr="004512DC">
        <w:rPr>
          <w:rFonts w:ascii="Times New Roman" w:hAnsi="Times New Roman" w:cs="Times New Roman"/>
          <w:sz w:val="25"/>
          <w:szCs w:val="25"/>
        </w:rPr>
        <w:t>85</w:t>
      </w:r>
      <w:r w:rsidRPr="004512DC">
        <w:rPr>
          <w:rFonts w:ascii="Times New Roman" w:hAnsi="Times New Roman" w:cs="Times New Roman"/>
          <w:sz w:val="25"/>
          <w:szCs w:val="25"/>
        </w:rPr>
        <w:t>%) зазначили, що вони поінформовані стосовно правил безпеки</w:t>
      </w:r>
      <w:r w:rsidR="00AF7549" w:rsidRPr="004512DC">
        <w:rPr>
          <w:rFonts w:ascii="Times New Roman" w:hAnsi="Times New Roman" w:cs="Times New Roman"/>
          <w:sz w:val="25"/>
          <w:szCs w:val="25"/>
        </w:rPr>
        <w:t>. Учасники освітнього процесу дотримуються вимог щодо охорони праці, безпеки життєдіяльності, правил поведінки в умовах надзвичайних ситуацій.</w:t>
      </w:r>
    </w:p>
    <w:p w14:paraId="1E83BF4B" w14:textId="77777777" w:rsidR="00AF7549" w:rsidRPr="004512DC" w:rsidRDefault="00AF7549" w:rsidP="00611EE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3 метою відпрацювання правил поведінки в умовах надзвичайних ситуацій у закладі освіти систематично проводяться навчання з евакуації з приміщення закладу освіти всіх працівників та учнів в безпечне місце за сигналами тривоги. Дієвість даних заходів була перевірена під час повітряних тривог за час введення в Україні військового cтaнy.</w:t>
      </w:r>
    </w:p>
    <w:p w14:paraId="23E133E7" w14:textId="1190EBCE" w:rsidR="00AF7549" w:rsidRPr="004512DC" w:rsidRDefault="00AF7549"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Документація з охорони праці ведеться відповідно до нормативно-правових документів.</w:t>
      </w:r>
    </w:p>
    <w:p w14:paraId="3F1D5E94" w14:textId="77777777" w:rsidR="00AF7549" w:rsidRPr="004512DC" w:rsidRDefault="00AF7549" w:rsidP="00611EED">
      <w:pPr>
        <w:pStyle w:val="a3"/>
        <w:jc w:val="both"/>
        <w:rPr>
          <w:rFonts w:ascii="Times New Roman" w:hAnsi="Times New Roman" w:cs="Times New Roman"/>
          <w:i/>
          <w:iCs/>
          <w:sz w:val="25"/>
          <w:szCs w:val="25"/>
        </w:rPr>
      </w:pPr>
    </w:p>
    <w:p w14:paraId="1F30665B" w14:textId="77777777" w:rsidR="00797D72" w:rsidRDefault="00797D72" w:rsidP="00611EED">
      <w:pPr>
        <w:pStyle w:val="a3"/>
        <w:jc w:val="both"/>
        <w:rPr>
          <w:rFonts w:ascii="Times New Roman" w:hAnsi="Times New Roman" w:cs="Times New Roman"/>
          <w:b/>
          <w:bCs/>
          <w:i/>
          <w:iCs/>
          <w:sz w:val="25"/>
          <w:szCs w:val="25"/>
        </w:rPr>
      </w:pPr>
    </w:p>
    <w:p w14:paraId="689F367F" w14:textId="4015CB98" w:rsidR="00EB74E8" w:rsidRPr="004512DC" w:rsidRDefault="00F25C7D" w:rsidP="00611EED">
      <w:pPr>
        <w:pStyle w:val="a3"/>
        <w:jc w:val="both"/>
        <w:rPr>
          <w:rFonts w:ascii="Times New Roman" w:hAnsi="Times New Roman" w:cs="Times New Roman"/>
          <w:b/>
          <w:bCs/>
          <w:i/>
          <w:iCs/>
          <w:sz w:val="25"/>
          <w:szCs w:val="25"/>
        </w:rPr>
      </w:pPr>
      <w:r w:rsidRPr="004512DC">
        <w:rPr>
          <w:rFonts w:ascii="Times New Roman" w:hAnsi="Times New Roman" w:cs="Times New Roman"/>
          <w:b/>
          <w:bCs/>
          <w:i/>
          <w:iCs/>
          <w:sz w:val="25"/>
          <w:szCs w:val="25"/>
        </w:rPr>
        <w:t xml:space="preserve">Критерій 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p w14:paraId="2EB58155" w14:textId="2C16E8F3" w:rsidR="00EB74E8" w:rsidRPr="004512DC" w:rsidRDefault="00F25C7D" w:rsidP="00611EED">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 xml:space="preserve">Інструктажі/навчання з педагогічними працівниками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w:t>
      </w:r>
      <w:r w:rsidR="00A12240" w:rsidRPr="004512DC">
        <w:rPr>
          <w:rFonts w:ascii="Times New Roman" w:hAnsi="Times New Roman" w:cs="Times New Roman"/>
          <w:sz w:val="25"/>
          <w:szCs w:val="25"/>
        </w:rPr>
        <w:t>Окрім того 10 педагогів закладу упродовж 2024 року підвищили  кваліфікацію  у напрямку домедичної допомоги. У</w:t>
      </w:r>
      <w:r w:rsidRPr="004512DC">
        <w:rPr>
          <w:rFonts w:ascii="Times New Roman" w:hAnsi="Times New Roman" w:cs="Times New Roman"/>
          <w:sz w:val="25"/>
          <w:szCs w:val="25"/>
        </w:rPr>
        <w:t xml:space="preserve"> разі нещасного випадку </w:t>
      </w:r>
      <w:r w:rsidR="00A12240" w:rsidRPr="004512DC">
        <w:rPr>
          <w:rFonts w:ascii="Times New Roman" w:hAnsi="Times New Roman" w:cs="Times New Roman"/>
          <w:sz w:val="25"/>
          <w:szCs w:val="25"/>
        </w:rPr>
        <w:lastRenderedPageBreak/>
        <w:t xml:space="preserve">педагогічний колектив та адміністрація закладу </w:t>
      </w:r>
      <w:r w:rsidRPr="004512DC">
        <w:rPr>
          <w:rFonts w:ascii="Times New Roman" w:hAnsi="Times New Roman" w:cs="Times New Roman"/>
          <w:sz w:val="25"/>
          <w:szCs w:val="25"/>
        </w:rPr>
        <w:t xml:space="preserve">діють у встановленому порядку, який оприлюднений на сайті. </w:t>
      </w:r>
    </w:p>
    <w:p w14:paraId="64C221EA" w14:textId="77777777" w:rsidR="00AF7549" w:rsidRPr="004512DC" w:rsidRDefault="00AF7549" w:rsidP="00611EED">
      <w:pPr>
        <w:pStyle w:val="a3"/>
        <w:jc w:val="both"/>
        <w:rPr>
          <w:rFonts w:ascii="Times New Roman" w:hAnsi="Times New Roman" w:cs="Times New Roman"/>
          <w:i/>
          <w:iCs/>
          <w:sz w:val="25"/>
          <w:szCs w:val="25"/>
        </w:rPr>
      </w:pPr>
    </w:p>
    <w:p w14:paraId="2B492D96"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1.1.5. У закладі освіти створюються умови для харчування здобувачів освіти і працівників.</w:t>
      </w:r>
      <w:r w:rsidRPr="004512DC">
        <w:rPr>
          <w:rFonts w:ascii="Times New Roman" w:hAnsi="Times New Roman" w:cs="Times New Roman"/>
          <w:b/>
          <w:bCs/>
          <w:sz w:val="25"/>
          <w:szCs w:val="25"/>
        </w:rPr>
        <w:t xml:space="preserve"> </w:t>
      </w:r>
    </w:p>
    <w:p w14:paraId="551B5A0C" w14:textId="353291E8" w:rsidR="00A12240" w:rsidRPr="004512DC" w:rsidRDefault="00975A6C"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Відповідно до Санітарного регламенту для закладів загальної середньої освіти для учнів 1-9 класів організоване одноразове гаряче харчування.  </w:t>
      </w:r>
      <w:r w:rsidR="00F25C7D" w:rsidRPr="004512DC">
        <w:rPr>
          <w:rFonts w:ascii="Times New Roman" w:hAnsi="Times New Roman" w:cs="Times New Roman"/>
          <w:sz w:val="25"/>
          <w:szCs w:val="25"/>
        </w:rPr>
        <w:t xml:space="preserve">Організація харчування в закладі освіти сприяє формуванню культури здорового харчування у здобувачів освіти. Переважна більшість учасників освітнього процесу задоволені умовами харчування. </w:t>
      </w:r>
      <w:r w:rsidR="00AF7549" w:rsidRPr="004512DC">
        <w:rPr>
          <w:rFonts w:ascii="Times New Roman" w:hAnsi="Times New Roman" w:cs="Times New Roman"/>
          <w:sz w:val="25"/>
          <w:szCs w:val="25"/>
        </w:rPr>
        <w:t>Упродовж 2024-2025 н.р.</w:t>
      </w:r>
      <w:r w:rsidR="00F25C7D" w:rsidRPr="004512DC">
        <w:rPr>
          <w:rFonts w:ascii="Times New Roman" w:hAnsi="Times New Roman" w:cs="Times New Roman"/>
          <w:sz w:val="25"/>
          <w:szCs w:val="25"/>
        </w:rPr>
        <w:t xml:space="preserve"> в умовах воєнного часу </w:t>
      </w:r>
      <w:r w:rsidR="00AF7549" w:rsidRPr="004512DC">
        <w:rPr>
          <w:rFonts w:ascii="Times New Roman" w:hAnsi="Times New Roman" w:cs="Times New Roman"/>
          <w:sz w:val="25"/>
          <w:szCs w:val="25"/>
        </w:rPr>
        <w:t xml:space="preserve">гарячим харчуванням </w:t>
      </w:r>
      <w:r w:rsidR="00F25C7D" w:rsidRPr="004512DC">
        <w:rPr>
          <w:rFonts w:ascii="Times New Roman" w:hAnsi="Times New Roman" w:cs="Times New Roman"/>
          <w:sz w:val="25"/>
          <w:szCs w:val="25"/>
        </w:rPr>
        <w:t xml:space="preserve">у </w:t>
      </w:r>
      <w:r w:rsidR="00AF7549" w:rsidRPr="004512DC">
        <w:rPr>
          <w:rFonts w:ascii="Times New Roman" w:hAnsi="Times New Roman" w:cs="Times New Roman"/>
          <w:sz w:val="25"/>
          <w:szCs w:val="25"/>
        </w:rPr>
        <w:t>закладі</w:t>
      </w:r>
      <w:r w:rsidR="00F25C7D" w:rsidRPr="004512DC">
        <w:rPr>
          <w:rFonts w:ascii="Times New Roman" w:hAnsi="Times New Roman" w:cs="Times New Roman"/>
          <w:sz w:val="25"/>
          <w:szCs w:val="25"/>
        </w:rPr>
        <w:t xml:space="preserve"> </w:t>
      </w:r>
      <w:r w:rsidR="00AF7549" w:rsidRPr="004512DC">
        <w:rPr>
          <w:rFonts w:ascii="Times New Roman" w:hAnsi="Times New Roman" w:cs="Times New Roman"/>
          <w:sz w:val="25"/>
          <w:szCs w:val="25"/>
        </w:rPr>
        <w:t xml:space="preserve">охоплено </w:t>
      </w:r>
      <w:r w:rsidR="00111D24" w:rsidRPr="004512DC">
        <w:rPr>
          <w:rFonts w:ascii="Times New Roman" w:hAnsi="Times New Roman" w:cs="Times New Roman"/>
          <w:sz w:val="25"/>
          <w:szCs w:val="25"/>
        </w:rPr>
        <w:t>65</w:t>
      </w:r>
      <w:r w:rsidR="00A12240" w:rsidRPr="004512DC">
        <w:rPr>
          <w:rFonts w:ascii="Times New Roman" w:hAnsi="Times New Roman" w:cs="Times New Roman"/>
          <w:sz w:val="25"/>
          <w:szCs w:val="25"/>
        </w:rPr>
        <w:t xml:space="preserve">% учнів. </w:t>
      </w:r>
      <w:r w:rsidR="00611EED" w:rsidRPr="004512DC">
        <w:rPr>
          <w:rFonts w:ascii="Times New Roman" w:hAnsi="Times New Roman" w:cs="Times New Roman"/>
          <w:sz w:val="25"/>
          <w:szCs w:val="25"/>
        </w:rPr>
        <w:t>З</w:t>
      </w:r>
      <w:r w:rsidR="00A12240" w:rsidRPr="004512DC">
        <w:rPr>
          <w:rFonts w:ascii="Times New Roman" w:hAnsi="Times New Roman" w:cs="Times New Roman"/>
          <w:sz w:val="25"/>
          <w:szCs w:val="25"/>
        </w:rPr>
        <w:t xml:space="preserve"> числа охоплених гарячим харчуванням:</w:t>
      </w:r>
    </w:p>
    <w:p w14:paraId="7C3424F2" w14:textId="77777777" w:rsidR="00A12240" w:rsidRPr="004512DC" w:rsidRDefault="00A12240" w:rsidP="00611EED">
      <w:pPr>
        <w:pStyle w:val="a3"/>
        <w:numPr>
          <w:ilvl w:val="0"/>
          <w:numId w:val="13"/>
        </w:numPr>
        <w:jc w:val="both"/>
        <w:rPr>
          <w:rFonts w:ascii="Times New Roman" w:hAnsi="Times New Roman" w:cs="Times New Roman"/>
          <w:color w:val="202124"/>
          <w:sz w:val="25"/>
          <w:szCs w:val="25"/>
          <w:shd w:val="clear" w:color="auto" w:fill="FFFFFF"/>
        </w:rPr>
      </w:pPr>
      <w:r w:rsidRPr="004512DC">
        <w:rPr>
          <w:rFonts w:ascii="Times New Roman" w:hAnsi="Times New Roman" w:cs="Times New Roman"/>
          <w:sz w:val="25"/>
          <w:szCs w:val="25"/>
        </w:rPr>
        <w:t>учнів харчувалися за батьківські кошти;</w:t>
      </w:r>
    </w:p>
    <w:p w14:paraId="440C4E08" w14:textId="77777777" w:rsidR="00A12240" w:rsidRPr="004512DC" w:rsidRDefault="00A12240" w:rsidP="00611EED">
      <w:pPr>
        <w:pStyle w:val="a3"/>
        <w:numPr>
          <w:ilvl w:val="0"/>
          <w:numId w:val="13"/>
        </w:numPr>
        <w:jc w:val="both"/>
        <w:rPr>
          <w:rFonts w:ascii="Times New Roman" w:hAnsi="Times New Roman" w:cs="Times New Roman"/>
          <w:color w:val="202124"/>
          <w:sz w:val="25"/>
          <w:szCs w:val="25"/>
          <w:shd w:val="clear" w:color="auto" w:fill="FFFFFF"/>
        </w:rPr>
      </w:pPr>
      <w:r w:rsidRPr="004512DC">
        <w:rPr>
          <w:rFonts w:ascii="Times New Roman" w:hAnsi="Times New Roman" w:cs="Times New Roman"/>
          <w:sz w:val="25"/>
          <w:szCs w:val="25"/>
        </w:rPr>
        <w:t>учнів харчувалися на пільгових умовах як діти з багатодітних сімей (50% вартості);</w:t>
      </w:r>
    </w:p>
    <w:p w14:paraId="2790ABCD" w14:textId="5CE89DFB" w:rsidR="00A12240" w:rsidRPr="004512DC" w:rsidRDefault="00A12240" w:rsidP="00611EED">
      <w:pPr>
        <w:pStyle w:val="a3"/>
        <w:numPr>
          <w:ilvl w:val="0"/>
          <w:numId w:val="13"/>
        </w:numPr>
        <w:jc w:val="both"/>
        <w:rPr>
          <w:rFonts w:ascii="Times New Roman" w:hAnsi="Times New Roman" w:cs="Times New Roman"/>
          <w:color w:val="202124"/>
          <w:sz w:val="25"/>
          <w:szCs w:val="25"/>
          <w:shd w:val="clear" w:color="auto" w:fill="FFFFFF"/>
        </w:rPr>
      </w:pPr>
      <w:r w:rsidRPr="004512DC">
        <w:rPr>
          <w:rFonts w:ascii="Times New Roman" w:hAnsi="Times New Roman" w:cs="Times New Roman"/>
          <w:sz w:val="25"/>
          <w:szCs w:val="25"/>
        </w:rPr>
        <w:t xml:space="preserve">учнів харчувалися </w:t>
      </w:r>
      <w:r w:rsidR="00611EED" w:rsidRPr="004512DC">
        <w:rPr>
          <w:rFonts w:ascii="Times New Roman" w:hAnsi="Times New Roman" w:cs="Times New Roman"/>
          <w:sz w:val="25"/>
          <w:szCs w:val="25"/>
        </w:rPr>
        <w:t>безкоштовно</w:t>
      </w:r>
      <w:r w:rsidRPr="004512DC">
        <w:rPr>
          <w:rFonts w:ascii="Times New Roman" w:hAnsi="Times New Roman" w:cs="Times New Roman"/>
          <w:sz w:val="25"/>
          <w:szCs w:val="25"/>
        </w:rPr>
        <w:t xml:space="preserve"> (діти-сироти та позбавлені батьківського піклування, діти із м/забезпечених сімей, діти учасників бойових дій, учні початкової школи).</w:t>
      </w:r>
    </w:p>
    <w:p w14:paraId="5058E856" w14:textId="0176B446" w:rsidR="00486332" w:rsidRPr="004512DC" w:rsidRDefault="00AF7549" w:rsidP="00611EED">
      <w:pPr>
        <w:pStyle w:val="a3"/>
        <w:ind w:firstLine="360"/>
        <w:jc w:val="both"/>
        <w:rPr>
          <w:rFonts w:ascii="Times New Roman" w:hAnsi="Times New Roman" w:cs="Times New Roman"/>
          <w:color w:val="202124"/>
          <w:sz w:val="25"/>
          <w:szCs w:val="25"/>
          <w:shd w:val="clear" w:color="auto" w:fill="FFFFFF"/>
        </w:rPr>
      </w:pPr>
      <w:r w:rsidRPr="004512DC">
        <w:rPr>
          <w:rFonts w:ascii="Times New Roman" w:hAnsi="Times New Roman" w:cs="Times New Roman"/>
          <w:sz w:val="25"/>
          <w:szCs w:val="25"/>
        </w:rPr>
        <w:t xml:space="preserve">Окрім того </w:t>
      </w:r>
      <w:r w:rsidR="00486332" w:rsidRPr="004512DC">
        <w:rPr>
          <w:rFonts w:ascii="Times New Roman" w:hAnsi="Times New Roman" w:cs="Times New Roman"/>
          <w:sz w:val="25"/>
          <w:szCs w:val="25"/>
        </w:rPr>
        <w:t xml:space="preserve">знаковим в організації гарячого харчування у гімназії є факт підписання угоди із </w:t>
      </w:r>
      <w:r w:rsidR="00486332" w:rsidRPr="004512DC">
        <w:rPr>
          <w:rFonts w:ascii="Times New Roman" w:hAnsi="Times New Roman" w:cs="Times New Roman"/>
          <w:color w:val="202124"/>
          <w:sz w:val="25"/>
          <w:szCs w:val="25"/>
          <w:shd w:val="clear" w:color="auto" w:fill="FFFFFF"/>
        </w:rPr>
        <w:t>Всесвітньою продовольчою програмою ООН щодо підтримки щоденних шкільних обідів. Зокрема</w:t>
      </w:r>
      <w:r w:rsidR="00486332" w:rsidRPr="004512DC">
        <w:rPr>
          <w:rFonts w:ascii="Times New Roman" w:hAnsi="Times New Roman" w:cs="Times New Roman"/>
          <w:color w:val="040C28"/>
          <w:sz w:val="25"/>
          <w:szCs w:val="25"/>
        </w:rPr>
        <w:t xml:space="preserve"> ВПП фінансувала 30% щоденних гарячих обідів для учнів 1-4 класів</w:t>
      </w:r>
      <w:r w:rsidR="00486332" w:rsidRPr="004512DC">
        <w:rPr>
          <w:rFonts w:ascii="Times New Roman" w:hAnsi="Times New Roman" w:cs="Times New Roman"/>
          <w:color w:val="202124"/>
          <w:sz w:val="25"/>
          <w:szCs w:val="25"/>
          <w:shd w:val="clear" w:color="auto" w:fill="FFFFFF"/>
        </w:rPr>
        <w:t>. Це дало змогу другий навчальний рік поспіль покращувати їх щоденний раціон.</w:t>
      </w:r>
    </w:p>
    <w:p w14:paraId="16734E77" w14:textId="77777777" w:rsidR="002A6999" w:rsidRPr="004512DC" w:rsidRDefault="002A6999" w:rsidP="00611EED">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У поточному навчальному році шкільна їдальня штатом укомплектована. Усі працівники систематично та вчасно проходять медогляд та мають допуск до роботи. На жаль, залишається недостатнім рівень матеріально-технічного забезпечення їдальні (частково морально застаріле обладнання, недостатня кількість кухонного інвентаря).</w:t>
      </w:r>
    </w:p>
    <w:p w14:paraId="2C14D929" w14:textId="2755FB44" w:rsidR="00E41EBF" w:rsidRPr="004512DC" w:rsidRDefault="002A6999" w:rsidP="00611EED">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В гімназії забезпечується належний контроль за станом дотримання санітарно – гігієнічних норм на всіх етапах реалізації продукції.</w:t>
      </w:r>
      <w:r w:rsidR="00E41EBF" w:rsidRPr="004512DC">
        <w:rPr>
          <w:rFonts w:ascii="Times New Roman" w:hAnsi="Times New Roman" w:cs="Times New Roman"/>
          <w:sz w:val="25"/>
          <w:szCs w:val="25"/>
        </w:rPr>
        <w:t xml:space="preserve"> В їдальні о</w:t>
      </w:r>
      <w:r w:rsidRPr="004512DC">
        <w:rPr>
          <w:rFonts w:ascii="Times New Roman" w:hAnsi="Times New Roman" w:cs="Times New Roman"/>
          <w:sz w:val="25"/>
          <w:szCs w:val="25"/>
        </w:rPr>
        <w:t>блаштован</w:t>
      </w:r>
      <w:r w:rsidR="00E41EBF" w:rsidRPr="004512DC">
        <w:rPr>
          <w:rFonts w:ascii="Times New Roman" w:hAnsi="Times New Roman" w:cs="Times New Roman"/>
          <w:sz w:val="25"/>
          <w:szCs w:val="25"/>
        </w:rPr>
        <w:t>о</w:t>
      </w:r>
      <w:r w:rsidRPr="004512DC">
        <w:rPr>
          <w:rFonts w:ascii="Times New Roman" w:hAnsi="Times New Roman" w:cs="Times New Roman"/>
          <w:sz w:val="25"/>
          <w:szCs w:val="25"/>
        </w:rPr>
        <w:t xml:space="preserve"> </w:t>
      </w:r>
      <w:r w:rsidR="00E41EBF" w:rsidRPr="004512DC">
        <w:rPr>
          <w:rFonts w:ascii="Times New Roman" w:hAnsi="Times New Roman" w:cs="Times New Roman"/>
          <w:sz w:val="25"/>
          <w:szCs w:val="25"/>
        </w:rPr>
        <w:t>місце</w:t>
      </w:r>
      <w:r w:rsidRPr="004512DC">
        <w:rPr>
          <w:rFonts w:ascii="Times New Roman" w:hAnsi="Times New Roman" w:cs="Times New Roman"/>
          <w:sz w:val="25"/>
          <w:szCs w:val="25"/>
        </w:rPr>
        <w:t xml:space="preserve"> для миття рук з рідким милом та паперовими рушниками. Наявне щоденне меню, яке розміщені на інформаційному стенді в фойє школи. </w:t>
      </w:r>
      <w:r w:rsidR="00E41EBF" w:rsidRPr="004512DC">
        <w:rPr>
          <w:rFonts w:ascii="Times New Roman" w:hAnsi="Times New Roman" w:cs="Times New Roman"/>
          <w:sz w:val="25"/>
          <w:szCs w:val="25"/>
        </w:rPr>
        <w:t>Технологічні процеси відповідають технологічним карткам. Одноразове гаряче харчування учнів здійснюється відповідно до графіка.</w:t>
      </w:r>
      <w:r w:rsidR="00ED614B" w:rsidRPr="004512DC">
        <w:rPr>
          <w:rFonts w:ascii="Times New Roman" w:hAnsi="Times New Roman" w:cs="Times New Roman"/>
          <w:sz w:val="25"/>
          <w:szCs w:val="25"/>
        </w:rPr>
        <w:t xml:space="preserve"> Працює бракеражна комісія.</w:t>
      </w:r>
    </w:p>
    <w:p w14:paraId="220CF726" w14:textId="77777777" w:rsidR="00ED614B" w:rsidRPr="004512DC" w:rsidRDefault="00E41EBF" w:rsidP="00ED614B">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Педагогічний колектив у системі формує культурно-гігієнічні навички харчування школярів: своєчасний прийом їжі, дотримання графіку харчування, миття рук до і після прийому їжі, поведінки учнів за столом</w:t>
      </w:r>
      <w:r w:rsidR="00ED614B" w:rsidRPr="004512DC">
        <w:rPr>
          <w:rFonts w:ascii="Times New Roman" w:hAnsi="Times New Roman" w:cs="Times New Roman"/>
          <w:sz w:val="25"/>
          <w:szCs w:val="25"/>
        </w:rPr>
        <w:t>.</w:t>
      </w:r>
    </w:p>
    <w:p w14:paraId="699C1BA4" w14:textId="4341BC58" w:rsidR="00A12240" w:rsidRPr="004512DC" w:rsidRDefault="00A12240" w:rsidP="00ED614B">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 xml:space="preserve">З 16.01.2020 р. у гімназії розроблено та впроваджується система НАССР. </w:t>
      </w:r>
      <w:r w:rsidR="00E41EBF" w:rsidRPr="004512DC">
        <w:rPr>
          <w:rFonts w:ascii="Times New Roman" w:hAnsi="Times New Roman" w:cs="Times New Roman"/>
          <w:sz w:val="25"/>
          <w:szCs w:val="25"/>
        </w:rPr>
        <w:t xml:space="preserve">Щомісячно аналізується виконання натуральних норм харчування, щорічно наприкінці календарного року проводиться </w:t>
      </w:r>
      <w:r w:rsidRPr="004512DC">
        <w:rPr>
          <w:rFonts w:ascii="Times New Roman" w:hAnsi="Times New Roman" w:cs="Times New Roman"/>
          <w:sz w:val="25"/>
          <w:szCs w:val="25"/>
        </w:rPr>
        <w:t>моніторинг стану організації гарячого харчування та  дотримання вимог законодавства у сфері безпечності харчових продуктів</w:t>
      </w:r>
      <w:r w:rsidR="002A6999" w:rsidRPr="004512DC">
        <w:rPr>
          <w:rFonts w:ascii="Times New Roman" w:hAnsi="Times New Roman" w:cs="Times New Roman"/>
          <w:sz w:val="25"/>
          <w:szCs w:val="25"/>
        </w:rPr>
        <w:t xml:space="preserve"> у закладі освіти. </w:t>
      </w:r>
    </w:p>
    <w:p w14:paraId="49653AF3" w14:textId="27F8FE43" w:rsidR="00EB74E8" w:rsidRPr="004512DC" w:rsidRDefault="002A6999" w:rsidP="00ED614B">
      <w:pPr>
        <w:pStyle w:val="a3"/>
        <w:ind w:firstLine="360"/>
        <w:jc w:val="both"/>
        <w:rPr>
          <w:rFonts w:ascii="Times New Roman" w:hAnsi="Times New Roman" w:cs="Times New Roman"/>
          <w:sz w:val="25"/>
          <w:szCs w:val="25"/>
        </w:rPr>
      </w:pPr>
      <w:r w:rsidRPr="004512DC">
        <w:rPr>
          <w:rFonts w:ascii="Times New Roman" w:hAnsi="Times New Roman" w:cs="Times New Roman"/>
          <w:sz w:val="25"/>
          <w:szCs w:val="25"/>
        </w:rPr>
        <w:t xml:space="preserve">У процесі поточного самооцінювання </w:t>
      </w:r>
      <w:r w:rsidR="00111D24" w:rsidRPr="004512DC">
        <w:rPr>
          <w:rFonts w:ascii="Times New Roman" w:hAnsi="Times New Roman" w:cs="Times New Roman"/>
          <w:sz w:val="25"/>
          <w:szCs w:val="25"/>
        </w:rPr>
        <w:t>35</w:t>
      </w:r>
      <w:r w:rsidR="00F25C7D" w:rsidRPr="004512DC">
        <w:rPr>
          <w:rFonts w:ascii="Times New Roman" w:hAnsi="Times New Roman" w:cs="Times New Roman"/>
          <w:sz w:val="25"/>
          <w:szCs w:val="25"/>
        </w:rPr>
        <w:t xml:space="preserve"> % учнів оцінили харчування на високому рівні, </w:t>
      </w:r>
      <w:r w:rsidR="00111D24" w:rsidRPr="004512DC">
        <w:rPr>
          <w:rFonts w:ascii="Times New Roman" w:hAnsi="Times New Roman" w:cs="Times New Roman"/>
          <w:sz w:val="25"/>
          <w:szCs w:val="25"/>
        </w:rPr>
        <w:t>50</w:t>
      </w:r>
      <w:r w:rsidR="00F25C7D" w:rsidRPr="004512DC">
        <w:rPr>
          <w:rFonts w:ascii="Times New Roman" w:hAnsi="Times New Roman" w:cs="Times New Roman"/>
          <w:sz w:val="25"/>
          <w:szCs w:val="25"/>
        </w:rPr>
        <w:t xml:space="preserve">% - на достатньому рівні, 9 % вважає отриману їжу несмачною, </w:t>
      </w:r>
      <w:r w:rsidR="00111D24" w:rsidRPr="004512DC">
        <w:rPr>
          <w:rFonts w:ascii="Times New Roman" w:hAnsi="Times New Roman" w:cs="Times New Roman"/>
          <w:sz w:val="25"/>
          <w:szCs w:val="25"/>
        </w:rPr>
        <w:t>22</w:t>
      </w:r>
      <w:r w:rsidR="00F25C7D" w:rsidRPr="004512DC">
        <w:rPr>
          <w:rFonts w:ascii="Times New Roman" w:hAnsi="Times New Roman" w:cs="Times New Roman"/>
          <w:sz w:val="25"/>
          <w:szCs w:val="25"/>
        </w:rPr>
        <w:t xml:space="preserve"> % опитаних учнів – не харчувалися в їдальні. В результаті опитування батьків виявлено, що </w:t>
      </w:r>
      <w:r w:rsidR="00111D24" w:rsidRPr="004512DC">
        <w:rPr>
          <w:rFonts w:ascii="Times New Roman" w:hAnsi="Times New Roman" w:cs="Times New Roman"/>
          <w:sz w:val="25"/>
          <w:szCs w:val="25"/>
        </w:rPr>
        <w:t>48</w:t>
      </w:r>
      <w:r w:rsidR="00F25C7D" w:rsidRPr="004512DC">
        <w:rPr>
          <w:rFonts w:ascii="Times New Roman" w:hAnsi="Times New Roman" w:cs="Times New Roman"/>
          <w:sz w:val="25"/>
          <w:szCs w:val="25"/>
        </w:rPr>
        <w:t xml:space="preserve"> % батьків повністю задоволені харчуванням, </w:t>
      </w:r>
      <w:r w:rsidR="00111D24" w:rsidRPr="004512DC">
        <w:rPr>
          <w:rFonts w:ascii="Times New Roman" w:hAnsi="Times New Roman" w:cs="Times New Roman"/>
          <w:sz w:val="25"/>
          <w:szCs w:val="25"/>
        </w:rPr>
        <w:t>44</w:t>
      </w:r>
      <w:r w:rsidR="00F25C7D" w:rsidRPr="004512DC">
        <w:rPr>
          <w:rFonts w:ascii="Times New Roman" w:hAnsi="Times New Roman" w:cs="Times New Roman"/>
          <w:sz w:val="25"/>
          <w:szCs w:val="25"/>
        </w:rPr>
        <w:t xml:space="preserve">% - переважно задоволені, </w:t>
      </w:r>
      <w:r w:rsidR="00111D24" w:rsidRPr="004512DC">
        <w:rPr>
          <w:rFonts w:ascii="Times New Roman" w:hAnsi="Times New Roman" w:cs="Times New Roman"/>
          <w:sz w:val="25"/>
          <w:szCs w:val="25"/>
        </w:rPr>
        <w:t>3</w:t>
      </w:r>
      <w:r w:rsidR="00F25C7D" w:rsidRPr="004512DC">
        <w:rPr>
          <w:rFonts w:ascii="Times New Roman" w:hAnsi="Times New Roman" w:cs="Times New Roman"/>
          <w:sz w:val="25"/>
          <w:szCs w:val="25"/>
        </w:rPr>
        <w:t xml:space="preserve">% - переважно не задоволені, </w:t>
      </w:r>
      <w:r w:rsidR="00111D24" w:rsidRPr="004512DC">
        <w:rPr>
          <w:rFonts w:ascii="Times New Roman" w:hAnsi="Times New Roman" w:cs="Times New Roman"/>
          <w:sz w:val="25"/>
          <w:szCs w:val="25"/>
        </w:rPr>
        <w:t>4</w:t>
      </w:r>
      <w:r w:rsidR="00F25C7D" w:rsidRPr="004512DC">
        <w:rPr>
          <w:rFonts w:ascii="Times New Roman" w:hAnsi="Times New Roman" w:cs="Times New Roman"/>
          <w:sz w:val="25"/>
          <w:szCs w:val="25"/>
        </w:rPr>
        <w:t xml:space="preserve">% - повністю не задоволені. </w:t>
      </w:r>
    </w:p>
    <w:p w14:paraId="760A5DB8" w14:textId="77777777" w:rsidR="00105628" w:rsidRPr="004512DC" w:rsidRDefault="00105628" w:rsidP="00611EED">
      <w:pPr>
        <w:pStyle w:val="a3"/>
        <w:jc w:val="both"/>
        <w:rPr>
          <w:rFonts w:ascii="Times New Roman" w:hAnsi="Times New Roman" w:cs="Times New Roman"/>
          <w:i/>
          <w:iCs/>
          <w:sz w:val="25"/>
          <w:szCs w:val="25"/>
        </w:rPr>
      </w:pPr>
    </w:p>
    <w:p w14:paraId="39C0B47C" w14:textId="2D754E81" w:rsidR="00F25C7D" w:rsidRPr="004512DC" w:rsidRDefault="00F25C7D" w:rsidP="00611EED">
      <w:pPr>
        <w:pStyle w:val="a3"/>
        <w:jc w:val="both"/>
        <w:rPr>
          <w:rFonts w:ascii="Times New Roman" w:hAnsi="Times New Roman" w:cs="Times New Roman"/>
          <w:b/>
          <w:bCs/>
          <w:i/>
          <w:iCs/>
          <w:sz w:val="25"/>
          <w:szCs w:val="25"/>
        </w:rPr>
      </w:pPr>
      <w:r w:rsidRPr="004512DC">
        <w:rPr>
          <w:rFonts w:ascii="Times New Roman" w:hAnsi="Times New Roman" w:cs="Times New Roman"/>
          <w:b/>
          <w:bCs/>
          <w:i/>
          <w:iCs/>
          <w:sz w:val="25"/>
          <w:szCs w:val="25"/>
        </w:rPr>
        <w:t>Критерій 1.1.6.</w:t>
      </w:r>
      <w:r w:rsidR="00E41EBF" w:rsidRPr="004512DC">
        <w:rPr>
          <w:rFonts w:ascii="Times New Roman" w:hAnsi="Times New Roman" w:cs="Times New Roman"/>
          <w:b/>
          <w:bCs/>
          <w:i/>
          <w:iCs/>
          <w:sz w:val="25"/>
          <w:szCs w:val="25"/>
        </w:rPr>
        <w:t xml:space="preserve"> </w:t>
      </w:r>
      <w:r w:rsidRPr="004512DC">
        <w:rPr>
          <w:rFonts w:ascii="Times New Roman" w:hAnsi="Times New Roman" w:cs="Times New Roman"/>
          <w:b/>
          <w:bCs/>
          <w:i/>
          <w:iCs/>
          <w:sz w:val="25"/>
          <w:szCs w:val="25"/>
        </w:rPr>
        <w:t>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p w14:paraId="6F4FE219" w14:textId="6AD625AB" w:rsidR="00E41EBF" w:rsidRPr="004512DC" w:rsidRDefault="00E41EBF"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Питанню безпечного використання мережі Інтернет у закладі освіти приділяється належна увага. Для здобувачів освіти проводяться</w:t>
      </w:r>
      <w:r w:rsidR="00870DE7" w:rsidRPr="004512DC">
        <w:rPr>
          <w:rFonts w:ascii="Times New Roman" w:hAnsi="Times New Roman" w:cs="Times New Roman"/>
          <w:sz w:val="25"/>
          <w:szCs w:val="25"/>
        </w:rPr>
        <w:t>:</w:t>
      </w:r>
      <w:r w:rsidRPr="004512DC">
        <w:rPr>
          <w:rFonts w:ascii="Times New Roman" w:hAnsi="Times New Roman" w:cs="Times New Roman"/>
          <w:sz w:val="25"/>
          <w:szCs w:val="25"/>
        </w:rPr>
        <w:t xml:space="preserve"> тематичні бесіди, виховні заходи, відео лекторії, </w:t>
      </w:r>
      <w:r w:rsidR="00870DE7" w:rsidRPr="004512DC">
        <w:rPr>
          <w:rFonts w:ascii="Times New Roman" w:hAnsi="Times New Roman" w:cs="Times New Roman"/>
          <w:sz w:val="25"/>
          <w:szCs w:val="25"/>
        </w:rPr>
        <w:t>зустрічі з інспекторами поліції;</w:t>
      </w:r>
      <w:r w:rsidRPr="004512DC">
        <w:rPr>
          <w:rFonts w:ascii="Times New Roman" w:hAnsi="Times New Roman" w:cs="Times New Roman"/>
          <w:sz w:val="25"/>
          <w:szCs w:val="25"/>
        </w:rPr>
        <w:t xml:space="preserve"> у рамках вивчення предмету «Інформатика» формуються навички безпечної поведінки в Інтернеті.</w:t>
      </w:r>
    </w:p>
    <w:p w14:paraId="66A1DCE1" w14:textId="00DADD7C" w:rsidR="00E41EBF" w:rsidRPr="004512DC" w:rsidRDefault="00E41EBF"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Для батьків здобувачів освіти проводиться активна інформаційно-просвітницька робота, розповсюджуються буклети зазначеної тематики, питання безпечного використання дітьми мережі Інтернет</w:t>
      </w:r>
      <w:r w:rsidR="00870DE7" w:rsidRPr="004512DC">
        <w:rPr>
          <w:rFonts w:ascii="Times New Roman" w:hAnsi="Times New Roman" w:cs="Times New Roman"/>
          <w:sz w:val="25"/>
          <w:szCs w:val="25"/>
        </w:rPr>
        <w:t xml:space="preserve">, у т.ч. кібербулінгу, </w:t>
      </w:r>
      <w:r w:rsidRPr="004512DC">
        <w:rPr>
          <w:rFonts w:ascii="Times New Roman" w:hAnsi="Times New Roman" w:cs="Times New Roman"/>
          <w:sz w:val="25"/>
          <w:szCs w:val="25"/>
        </w:rPr>
        <w:t xml:space="preserve"> розглядаються на батьківських зборах.</w:t>
      </w:r>
    </w:p>
    <w:p w14:paraId="6EF107D8" w14:textId="346FF719" w:rsidR="00EB74E8" w:rsidRPr="004512DC" w:rsidRDefault="00F25C7D"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Більшість комп’ютерів мають технічні засоби та інструменти контролю щодо безпечного користування мережею Інтернет. </w:t>
      </w:r>
    </w:p>
    <w:p w14:paraId="0647882F" w14:textId="083100AC" w:rsidR="00870DE7" w:rsidRPr="004512DC" w:rsidRDefault="00870DE7"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lastRenderedPageBreak/>
        <w:t xml:space="preserve">      За результатами анкетування </w:t>
      </w:r>
      <w:r w:rsidR="003F2BED" w:rsidRPr="004512DC">
        <w:rPr>
          <w:rFonts w:ascii="Times New Roman" w:hAnsi="Times New Roman" w:cs="Times New Roman"/>
          <w:sz w:val="25"/>
          <w:szCs w:val="25"/>
        </w:rPr>
        <w:t>всі</w:t>
      </w:r>
      <w:r w:rsidRPr="004512DC">
        <w:rPr>
          <w:rFonts w:ascii="Times New Roman" w:hAnsi="Times New Roman" w:cs="Times New Roman"/>
          <w:sz w:val="25"/>
          <w:szCs w:val="25"/>
        </w:rPr>
        <w:t xml:space="preserve"> опитан</w:t>
      </w:r>
      <w:r w:rsidR="003F2BED" w:rsidRPr="004512DC">
        <w:rPr>
          <w:rFonts w:ascii="Times New Roman" w:hAnsi="Times New Roman" w:cs="Times New Roman"/>
          <w:sz w:val="25"/>
          <w:szCs w:val="25"/>
        </w:rPr>
        <w:t>і</w:t>
      </w:r>
      <w:r w:rsidRPr="004512DC">
        <w:rPr>
          <w:rFonts w:ascii="Times New Roman" w:hAnsi="Times New Roman" w:cs="Times New Roman"/>
          <w:sz w:val="25"/>
          <w:szCs w:val="25"/>
        </w:rPr>
        <w:t xml:space="preserve"> учні (</w:t>
      </w:r>
      <w:r w:rsidR="003F2BED" w:rsidRPr="004512DC">
        <w:rPr>
          <w:rFonts w:ascii="Times New Roman" w:hAnsi="Times New Roman" w:cs="Times New Roman"/>
          <w:sz w:val="25"/>
          <w:szCs w:val="25"/>
        </w:rPr>
        <w:t>100</w:t>
      </w:r>
      <w:r w:rsidRPr="004512DC">
        <w:rPr>
          <w:rFonts w:ascii="Times New Roman" w:hAnsi="Times New Roman" w:cs="Times New Roman"/>
          <w:sz w:val="25"/>
          <w:szCs w:val="25"/>
        </w:rPr>
        <w:t>%) вказали на систематичний характер інформаційних заходів щодо безпечного використання мережі Інтернет</w:t>
      </w:r>
    </w:p>
    <w:p w14:paraId="06BA4546" w14:textId="77777777" w:rsidR="00105628" w:rsidRPr="004512DC" w:rsidRDefault="00105628" w:rsidP="00611EED">
      <w:pPr>
        <w:pStyle w:val="a3"/>
        <w:jc w:val="both"/>
        <w:rPr>
          <w:rFonts w:ascii="Times New Roman" w:hAnsi="Times New Roman" w:cs="Times New Roman"/>
          <w:sz w:val="25"/>
          <w:szCs w:val="25"/>
        </w:rPr>
      </w:pPr>
    </w:p>
    <w:p w14:paraId="798FA4CD" w14:textId="77777777" w:rsidR="00EB74E8" w:rsidRPr="004512DC" w:rsidRDefault="00F25C7D" w:rsidP="00611EED">
      <w:pPr>
        <w:pStyle w:val="a3"/>
        <w:jc w:val="both"/>
        <w:rPr>
          <w:rFonts w:ascii="Times New Roman" w:hAnsi="Times New Roman" w:cs="Times New Roman"/>
          <w:b/>
          <w:bCs/>
          <w:i/>
          <w:iCs/>
          <w:sz w:val="25"/>
          <w:szCs w:val="25"/>
        </w:rPr>
      </w:pPr>
      <w:r w:rsidRPr="004512DC">
        <w:rPr>
          <w:rFonts w:ascii="Times New Roman" w:hAnsi="Times New Roman" w:cs="Times New Roman"/>
          <w:b/>
          <w:bCs/>
          <w:i/>
          <w:iCs/>
          <w:sz w:val="25"/>
          <w:szCs w:val="25"/>
        </w:rPr>
        <w:t xml:space="preserve">Критерій 1.1.7. У закладі освіти застосовуються підходи для адаптації та інтеграції здобувачів освіти до освітнього процесу, професійної адаптації працівників </w:t>
      </w:r>
    </w:p>
    <w:p w14:paraId="2544AFA3" w14:textId="77777777" w:rsidR="00870DE7"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У закладі освіти налагоджена система роботи з адаптації та інтеграції здобувачів освіти до освітнього процесу, педагогічних працівників до професійної діяльності. Переважна більшість батьків вважають, що у їхніх дітей не виникали проблеми з адаптацією до умов закладу освіти. </w:t>
      </w:r>
    </w:p>
    <w:p w14:paraId="32C520EF" w14:textId="0D196B35" w:rsidR="00ED614B" w:rsidRPr="004512DC" w:rsidRDefault="00870DE7"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Щорічно здійснюється комплексне вивчення адаптаційних процесів у 1-му та 5-му класах. </w:t>
      </w:r>
      <w:r w:rsidR="00F25C7D" w:rsidRPr="004512DC">
        <w:rPr>
          <w:rFonts w:ascii="Times New Roman" w:hAnsi="Times New Roman" w:cs="Times New Roman"/>
          <w:sz w:val="25"/>
          <w:szCs w:val="25"/>
        </w:rPr>
        <w:t xml:space="preserve">Результати </w:t>
      </w:r>
      <w:r w:rsidRPr="004512DC">
        <w:rPr>
          <w:rFonts w:ascii="Times New Roman" w:hAnsi="Times New Roman" w:cs="Times New Roman"/>
          <w:sz w:val="25"/>
          <w:szCs w:val="25"/>
        </w:rPr>
        <w:t xml:space="preserve">вивчення </w:t>
      </w:r>
      <w:r w:rsidR="00F25C7D" w:rsidRPr="004512DC">
        <w:rPr>
          <w:rFonts w:ascii="Times New Roman" w:hAnsi="Times New Roman" w:cs="Times New Roman"/>
          <w:sz w:val="25"/>
          <w:szCs w:val="25"/>
        </w:rPr>
        <w:t>аналізуються на педраді та підсумовуються у наказі по заклад</w:t>
      </w:r>
      <w:r w:rsidR="000765C2" w:rsidRPr="004512DC">
        <w:rPr>
          <w:rFonts w:ascii="Times New Roman" w:hAnsi="Times New Roman" w:cs="Times New Roman"/>
          <w:sz w:val="25"/>
          <w:szCs w:val="25"/>
        </w:rPr>
        <w:t>у</w:t>
      </w:r>
      <w:r w:rsidR="00F25C7D" w:rsidRPr="004512DC">
        <w:rPr>
          <w:rFonts w:ascii="Times New Roman" w:hAnsi="Times New Roman" w:cs="Times New Roman"/>
          <w:sz w:val="25"/>
          <w:szCs w:val="25"/>
        </w:rPr>
        <w:t xml:space="preserve"> освіти. За результатами опитування: 64,9% батьків зазначили, що в їхньої дитини ніколи не виникало проблем з адаптацією у закладі освіти; 100 % педагогів вважають, що в закладі освіти вживаються заходи, які допомагають учителям адаптуватись до змін умов праці. </w:t>
      </w:r>
    </w:p>
    <w:p w14:paraId="50A1E60A" w14:textId="242E6F6F" w:rsidR="00931681" w:rsidRPr="004512DC" w:rsidRDefault="00931681" w:rsidP="00931681">
      <w:pPr>
        <w:pStyle w:val="a3"/>
        <w:ind w:firstLine="284"/>
        <w:jc w:val="both"/>
        <w:rPr>
          <w:rFonts w:ascii="Times New Roman" w:hAnsi="Times New Roman" w:cs="Times New Roman"/>
          <w:sz w:val="25"/>
          <w:szCs w:val="25"/>
        </w:rPr>
      </w:pPr>
      <w:bookmarkStart w:id="3" w:name="_Hlk200568035"/>
      <w:r w:rsidRPr="004512DC">
        <w:rPr>
          <w:rFonts w:ascii="Times New Roman" w:hAnsi="Times New Roman" w:cs="Times New Roman"/>
          <w:sz w:val="25"/>
          <w:szCs w:val="25"/>
        </w:rPr>
        <w:t xml:space="preserve">Результати спостереження за </w:t>
      </w:r>
      <w:r w:rsidR="0055357C" w:rsidRPr="004512DC">
        <w:rPr>
          <w:rFonts w:ascii="Times New Roman" w:hAnsi="Times New Roman" w:cs="Times New Roman"/>
          <w:sz w:val="25"/>
          <w:szCs w:val="25"/>
        </w:rPr>
        <w:t>В</w:t>
      </w:r>
      <w:r w:rsidRPr="004512DC">
        <w:rPr>
          <w:rFonts w:ascii="Times New Roman" w:hAnsi="Times New Roman" w:cs="Times New Roman"/>
          <w:sz w:val="25"/>
          <w:szCs w:val="25"/>
        </w:rPr>
        <w:t>имогою 1.1:</w:t>
      </w:r>
    </w:p>
    <w:tbl>
      <w:tblPr>
        <w:tblStyle w:val="ad"/>
        <w:tblW w:w="9918" w:type="dxa"/>
        <w:tblLayout w:type="fixed"/>
        <w:tblLook w:val="04A0" w:firstRow="1" w:lastRow="0" w:firstColumn="1" w:lastColumn="0" w:noHBand="0" w:noVBand="1"/>
      </w:tblPr>
      <w:tblGrid>
        <w:gridCol w:w="4815"/>
        <w:gridCol w:w="1134"/>
        <w:gridCol w:w="1559"/>
        <w:gridCol w:w="1276"/>
        <w:gridCol w:w="1134"/>
      </w:tblGrid>
      <w:tr w:rsidR="00931681" w:rsidRPr="0055357C" w14:paraId="653FDB5C" w14:textId="77777777" w:rsidTr="00F74045">
        <w:tc>
          <w:tcPr>
            <w:tcW w:w="4815" w:type="dxa"/>
            <w:vMerge w:val="restart"/>
            <w:vAlign w:val="center"/>
          </w:tcPr>
          <w:p w14:paraId="6E02EE5D" w14:textId="77777777" w:rsidR="00931681" w:rsidRPr="0055357C" w:rsidRDefault="00931681"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Критерії</w:t>
            </w:r>
          </w:p>
          <w:p w14:paraId="017F52BC" w14:textId="77777777" w:rsidR="00931681" w:rsidRPr="0055357C" w:rsidRDefault="00931681" w:rsidP="00301CF4">
            <w:pPr>
              <w:pStyle w:val="a3"/>
              <w:jc w:val="center"/>
              <w:rPr>
                <w:rFonts w:ascii="Times New Roman" w:hAnsi="Times New Roman" w:cs="Times New Roman"/>
                <w:sz w:val="25"/>
                <w:szCs w:val="25"/>
                <w:lang w:val="uk-UA"/>
              </w:rPr>
            </w:pPr>
          </w:p>
        </w:tc>
        <w:tc>
          <w:tcPr>
            <w:tcW w:w="5103" w:type="dxa"/>
            <w:gridSpan w:val="4"/>
            <w:vAlign w:val="center"/>
          </w:tcPr>
          <w:p w14:paraId="0C95ADF9" w14:textId="77777777" w:rsidR="00931681" w:rsidRPr="0055357C" w:rsidRDefault="00931681"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Рівні освітньої діяльності</w:t>
            </w:r>
          </w:p>
        </w:tc>
      </w:tr>
      <w:tr w:rsidR="00931681" w:rsidRPr="0055357C" w14:paraId="4A9A3ABA" w14:textId="77777777" w:rsidTr="00F74045">
        <w:trPr>
          <w:trHeight w:val="541"/>
        </w:trPr>
        <w:tc>
          <w:tcPr>
            <w:tcW w:w="4815" w:type="dxa"/>
            <w:vMerge/>
            <w:vAlign w:val="center"/>
          </w:tcPr>
          <w:p w14:paraId="5DCF3CB6" w14:textId="77777777" w:rsidR="00931681" w:rsidRPr="0055357C" w:rsidRDefault="00931681" w:rsidP="00301CF4">
            <w:pPr>
              <w:pStyle w:val="a3"/>
              <w:jc w:val="center"/>
              <w:rPr>
                <w:rFonts w:ascii="Times New Roman" w:hAnsi="Times New Roman" w:cs="Times New Roman"/>
                <w:sz w:val="25"/>
                <w:szCs w:val="25"/>
              </w:rPr>
            </w:pPr>
          </w:p>
        </w:tc>
        <w:tc>
          <w:tcPr>
            <w:tcW w:w="1134" w:type="dxa"/>
            <w:vAlign w:val="center"/>
          </w:tcPr>
          <w:p w14:paraId="72590401" w14:textId="77777777" w:rsidR="00931681" w:rsidRPr="0055357C" w:rsidRDefault="00931681"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низький</w:t>
            </w:r>
          </w:p>
          <w:p w14:paraId="5BFB9E29" w14:textId="77777777" w:rsidR="00931681" w:rsidRPr="0055357C" w:rsidRDefault="00931681" w:rsidP="00301CF4">
            <w:pPr>
              <w:pStyle w:val="a3"/>
              <w:jc w:val="center"/>
              <w:rPr>
                <w:rFonts w:ascii="Times New Roman" w:hAnsi="Times New Roman" w:cs="Times New Roman"/>
                <w:sz w:val="25"/>
                <w:szCs w:val="25"/>
              </w:rPr>
            </w:pPr>
          </w:p>
        </w:tc>
        <w:tc>
          <w:tcPr>
            <w:tcW w:w="1559" w:type="dxa"/>
            <w:vAlign w:val="center"/>
          </w:tcPr>
          <w:p w14:paraId="5EEF7837" w14:textId="77777777" w:rsidR="00931681" w:rsidRPr="0055357C" w:rsidRDefault="00931681"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вимагає покращення</w:t>
            </w:r>
          </w:p>
        </w:tc>
        <w:tc>
          <w:tcPr>
            <w:tcW w:w="1276" w:type="dxa"/>
            <w:vAlign w:val="center"/>
          </w:tcPr>
          <w:p w14:paraId="23E3B059" w14:textId="77777777" w:rsidR="00931681" w:rsidRPr="0055357C" w:rsidRDefault="00931681"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достатній</w:t>
            </w:r>
          </w:p>
          <w:p w14:paraId="70F0FC0E" w14:textId="77777777" w:rsidR="00931681" w:rsidRPr="0055357C" w:rsidRDefault="00931681" w:rsidP="00301CF4">
            <w:pPr>
              <w:pStyle w:val="a3"/>
              <w:jc w:val="center"/>
              <w:rPr>
                <w:rFonts w:ascii="Times New Roman" w:hAnsi="Times New Roman" w:cs="Times New Roman"/>
                <w:sz w:val="25"/>
                <w:szCs w:val="25"/>
              </w:rPr>
            </w:pPr>
          </w:p>
        </w:tc>
        <w:tc>
          <w:tcPr>
            <w:tcW w:w="1134" w:type="dxa"/>
            <w:vAlign w:val="center"/>
          </w:tcPr>
          <w:p w14:paraId="680287FD" w14:textId="77777777" w:rsidR="00931681" w:rsidRPr="0055357C" w:rsidRDefault="00931681"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високий</w:t>
            </w:r>
          </w:p>
          <w:p w14:paraId="4427EC1F" w14:textId="77777777" w:rsidR="00931681" w:rsidRPr="0055357C" w:rsidRDefault="00931681" w:rsidP="00301CF4">
            <w:pPr>
              <w:pStyle w:val="a3"/>
              <w:jc w:val="center"/>
              <w:rPr>
                <w:rFonts w:ascii="Times New Roman" w:hAnsi="Times New Roman" w:cs="Times New Roman"/>
                <w:sz w:val="25"/>
                <w:szCs w:val="25"/>
              </w:rPr>
            </w:pPr>
          </w:p>
        </w:tc>
      </w:tr>
      <w:tr w:rsidR="006F4D43" w:rsidRPr="0055357C" w14:paraId="6EC4DF6C" w14:textId="77777777" w:rsidTr="00F74045">
        <w:trPr>
          <w:trHeight w:val="541"/>
        </w:trPr>
        <w:tc>
          <w:tcPr>
            <w:tcW w:w="9918" w:type="dxa"/>
            <w:gridSpan w:val="5"/>
            <w:vAlign w:val="center"/>
          </w:tcPr>
          <w:p w14:paraId="33F8E70E" w14:textId="571804E6" w:rsidR="006F4D43" w:rsidRPr="0055357C" w:rsidRDefault="006F4D43" w:rsidP="006F4D43">
            <w:pPr>
              <w:pStyle w:val="a3"/>
              <w:jc w:val="center"/>
              <w:rPr>
                <w:rFonts w:ascii="Times New Roman" w:hAnsi="Times New Roman" w:cs="Times New Roman"/>
                <w:sz w:val="25"/>
                <w:szCs w:val="25"/>
              </w:rPr>
            </w:pPr>
            <w:r w:rsidRPr="0055357C">
              <w:rPr>
                <w:rFonts w:ascii="Times New Roman" w:hAnsi="Times New Roman" w:cs="Times New Roman"/>
                <w:sz w:val="25"/>
                <w:szCs w:val="25"/>
              </w:rPr>
              <w:t>Критерій 1.1.1. Приміщення і територія закладу освіти є безпечними та комфортними для навчання та праці</w:t>
            </w:r>
          </w:p>
        </w:tc>
      </w:tr>
      <w:tr w:rsidR="00931681" w:rsidRPr="0055357C" w14:paraId="4A022D03" w14:textId="77777777" w:rsidTr="00F74045">
        <w:tc>
          <w:tcPr>
            <w:tcW w:w="4815" w:type="dxa"/>
          </w:tcPr>
          <w:p w14:paraId="19CBC6C4" w14:textId="41F7429F" w:rsidR="00931681" w:rsidRPr="0055357C" w:rsidRDefault="00931681" w:rsidP="00301CF4">
            <w:pPr>
              <w:pStyle w:val="a3"/>
              <w:rPr>
                <w:rFonts w:ascii="Times New Roman" w:hAnsi="Times New Roman" w:cs="Times New Roman"/>
                <w:sz w:val="25"/>
                <w:szCs w:val="25"/>
              </w:rPr>
            </w:pPr>
            <w:r w:rsidRPr="0055357C">
              <w:rPr>
                <w:rFonts w:ascii="Times New Roman" w:hAnsi="Times New Roman" w:cs="Times New Roman"/>
                <w:sz w:val="25"/>
                <w:szCs w:val="25"/>
              </w:rPr>
              <w:t>Облаштування території закладу та</w:t>
            </w:r>
            <w:r w:rsidRPr="0055357C">
              <w:rPr>
                <w:rFonts w:ascii="Times New Roman" w:hAnsi="Times New Roman" w:cs="Times New Roman"/>
                <w:sz w:val="25"/>
                <w:szCs w:val="25"/>
                <w:lang w:val="uk-UA"/>
              </w:rPr>
              <w:t xml:space="preserve"> </w:t>
            </w:r>
            <w:r w:rsidRPr="0055357C">
              <w:rPr>
                <w:rFonts w:ascii="Times New Roman" w:hAnsi="Times New Roman" w:cs="Times New Roman"/>
                <w:sz w:val="25"/>
                <w:szCs w:val="25"/>
              </w:rPr>
              <w:t>розташування приміщень є безпечними</w:t>
            </w:r>
          </w:p>
        </w:tc>
        <w:tc>
          <w:tcPr>
            <w:tcW w:w="1134" w:type="dxa"/>
            <w:vAlign w:val="center"/>
          </w:tcPr>
          <w:p w14:paraId="399514D6" w14:textId="77777777" w:rsidR="00931681" w:rsidRPr="0055357C" w:rsidRDefault="00931681" w:rsidP="00301CF4">
            <w:pPr>
              <w:pStyle w:val="a3"/>
              <w:jc w:val="center"/>
              <w:rPr>
                <w:rFonts w:ascii="Times New Roman" w:hAnsi="Times New Roman" w:cs="Times New Roman"/>
                <w:sz w:val="25"/>
                <w:szCs w:val="25"/>
              </w:rPr>
            </w:pPr>
          </w:p>
        </w:tc>
        <w:tc>
          <w:tcPr>
            <w:tcW w:w="1559" w:type="dxa"/>
            <w:vAlign w:val="center"/>
          </w:tcPr>
          <w:p w14:paraId="274D2219" w14:textId="77777777" w:rsidR="00931681" w:rsidRPr="0055357C" w:rsidRDefault="00931681" w:rsidP="00301CF4">
            <w:pPr>
              <w:pStyle w:val="a3"/>
              <w:jc w:val="center"/>
              <w:rPr>
                <w:rFonts w:ascii="Times New Roman" w:hAnsi="Times New Roman" w:cs="Times New Roman"/>
                <w:sz w:val="25"/>
                <w:szCs w:val="25"/>
              </w:rPr>
            </w:pPr>
          </w:p>
        </w:tc>
        <w:tc>
          <w:tcPr>
            <w:tcW w:w="1276" w:type="dxa"/>
            <w:vAlign w:val="center"/>
          </w:tcPr>
          <w:p w14:paraId="5521D014" w14:textId="77777777" w:rsidR="00931681" w:rsidRPr="0055357C" w:rsidRDefault="00931681" w:rsidP="00931681">
            <w:pPr>
              <w:pStyle w:val="a3"/>
              <w:numPr>
                <w:ilvl w:val="0"/>
                <w:numId w:val="16"/>
              </w:numPr>
              <w:jc w:val="center"/>
              <w:rPr>
                <w:rFonts w:ascii="Times New Roman" w:hAnsi="Times New Roman" w:cs="Times New Roman"/>
                <w:sz w:val="25"/>
                <w:szCs w:val="25"/>
                <w:lang w:val="uk-UA"/>
              </w:rPr>
            </w:pPr>
          </w:p>
        </w:tc>
        <w:tc>
          <w:tcPr>
            <w:tcW w:w="1134" w:type="dxa"/>
            <w:vAlign w:val="center"/>
          </w:tcPr>
          <w:p w14:paraId="0D38758C" w14:textId="77777777" w:rsidR="00931681" w:rsidRPr="0055357C" w:rsidRDefault="00931681" w:rsidP="00301CF4">
            <w:pPr>
              <w:pStyle w:val="a3"/>
              <w:jc w:val="center"/>
              <w:rPr>
                <w:rFonts w:ascii="Times New Roman" w:hAnsi="Times New Roman" w:cs="Times New Roman"/>
                <w:sz w:val="25"/>
                <w:szCs w:val="25"/>
              </w:rPr>
            </w:pPr>
          </w:p>
        </w:tc>
      </w:tr>
      <w:tr w:rsidR="00931681" w:rsidRPr="0055357C" w14:paraId="72D3A8D7" w14:textId="77777777" w:rsidTr="00F74045">
        <w:tc>
          <w:tcPr>
            <w:tcW w:w="4815" w:type="dxa"/>
          </w:tcPr>
          <w:p w14:paraId="332162CA" w14:textId="4BCC02A4" w:rsidR="00931681" w:rsidRPr="0055357C" w:rsidRDefault="00931681" w:rsidP="006F4D43">
            <w:pPr>
              <w:pStyle w:val="a3"/>
              <w:rPr>
                <w:rFonts w:ascii="Times New Roman" w:hAnsi="Times New Roman" w:cs="Times New Roman"/>
                <w:sz w:val="25"/>
                <w:szCs w:val="25"/>
              </w:rPr>
            </w:pPr>
            <w:r w:rsidRPr="0055357C">
              <w:rPr>
                <w:rFonts w:ascii="Times New Roman" w:hAnsi="Times New Roman" w:cs="Times New Roman"/>
                <w:sz w:val="25"/>
                <w:szCs w:val="25"/>
              </w:rPr>
              <w:t>У закладі освіти</w:t>
            </w:r>
            <w:r w:rsidRPr="0055357C">
              <w:rPr>
                <w:rFonts w:ascii="Times New Roman" w:hAnsi="Times New Roman" w:cs="Times New Roman"/>
                <w:sz w:val="25"/>
                <w:szCs w:val="25"/>
                <w:lang w:val="uk-UA"/>
              </w:rPr>
              <w:t xml:space="preserve">  </w:t>
            </w:r>
            <w:r w:rsidRPr="0055357C">
              <w:rPr>
                <w:rFonts w:ascii="Times New Roman" w:hAnsi="Times New Roman" w:cs="Times New Roman"/>
                <w:sz w:val="25"/>
                <w:szCs w:val="25"/>
              </w:rPr>
              <w:t>забезпечується комфортний</w:t>
            </w:r>
            <w:r w:rsidRPr="0055357C">
              <w:rPr>
                <w:rFonts w:ascii="Times New Roman" w:hAnsi="Times New Roman" w:cs="Times New Roman"/>
                <w:sz w:val="25"/>
                <w:szCs w:val="25"/>
                <w:lang w:val="uk-UA"/>
              </w:rPr>
              <w:t xml:space="preserve"> </w:t>
            </w:r>
            <w:r w:rsidRPr="0055357C">
              <w:rPr>
                <w:rFonts w:ascii="Times New Roman" w:hAnsi="Times New Roman" w:cs="Times New Roman"/>
                <w:sz w:val="25"/>
                <w:szCs w:val="25"/>
              </w:rPr>
              <w:t>повітряно-тепловий режим, належне освітлення,</w:t>
            </w:r>
            <w:r w:rsidRPr="0055357C">
              <w:rPr>
                <w:rFonts w:ascii="Times New Roman" w:hAnsi="Times New Roman" w:cs="Times New Roman"/>
                <w:sz w:val="25"/>
                <w:szCs w:val="25"/>
                <w:lang w:val="uk-UA"/>
              </w:rPr>
              <w:t xml:space="preserve"> </w:t>
            </w:r>
            <w:r w:rsidRPr="0055357C">
              <w:rPr>
                <w:rFonts w:ascii="Times New Roman" w:hAnsi="Times New Roman" w:cs="Times New Roman"/>
                <w:sz w:val="25"/>
                <w:szCs w:val="25"/>
              </w:rPr>
              <w:t>прибирання приміщень, облаштування та</w:t>
            </w:r>
            <w:r w:rsidR="006F4D43" w:rsidRPr="0055357C">
              <w:rPr>
                <w:rFonts w:ascii="Times New Roman" w:hAnsi="Times New Roman" w:cs="Times New Roman"/>
                <w:sz w:val="25"/>
                <w:szCs w:val="25"/>
              </w:rPr>
              <w:t xml:space="preserve"> </w:t>
            </w:r>
            <w:r w:rsidRPr="0055357C">
              <w:rPr>
                <w:rFonts w:ascii="Times New Roman" w:hAnsi="Times New Roman" w:cs="Times New Roman"/>
                <w:sz w:val="25"/>
                <w:szCs w:val="25"/>
              </w:rPr>
              <w:t>утримання туалетів, дотримання питного режиму</w:t>
            </w:r>
          </w:p>
        </w:tc>
        <w:tc>
          <w:tcPr>
            <w:tcW w:w="1134" w:type="dxa"/>
            <w:vAlign w:val="center"/>
          </w:tcPr>
          <w:p w14:paraId="22D7A1FF" w14:textId="77777777" w:rsidR="00931681" w:rsidRPr="0055357C" w:rsidRDefault="00931681" w:rsidP="00301CF4">
            <w:pPr>
              <w:pStyle w:val="a3"/>
              <w:jc w:val="center"/>
              <w:rPr>
                <w:rFonts w:ascii="Times New Roman" w:hAnsi="Times New Roman" w:cs="Times New Roman"/>
                <w:sz w:val="25"/>
                <w:szCs w:val="25"/>
              </w:rPr>
            </w:pPr>
          </w:p>
        </w:tc>
        <w:tc>
          <w:tcPr>
            <w:tcW w:w="1559" w:type="dxa"/>
            <w:vAlign w:val="center"/>
          </w:tcPr>
          <w:p w14:paraId="456E7978" w14:textId="77777777" w:rsidR="00931681" w:rsidRPr="0055357C" w:rsidRDefault="00931681" w:rsidP="00931681">
            <w:pPr>
              <w:pStyle w:val="a3"/>
              <w:numPr>
                <w:ilvl w:val="0"/>
                <w:numId w:val="16"/>
              </w:numPr>
              <w:jc w:val="center"/>
              <w:rPr>
                <w:rFonts w:ascii="Times New Roman" w:hAnsi="Times New Roman" w:cs="Times New Roman"/>
                <w:sz w:val="25"/>
                <w:szCs w:val="25"/>
              </w:rPr>
            </w:pPr>
          </w:p>
        </w:tc>
        <w:tc>
          <w:tcPr>
            <w:tcW w:w="1276" w:type="dxa"/>
            <w:vAlign w:val="center"/>
          </w:tcPr>
          <w:p w14:paraId="3A36D586" w14:textId="77777777" w:rsidR="00931681" w:rsidRPr="0055357C" w:rsidRDefault="00931681" w:rsidP="00301CF4">
            <w:pPr>
              <w:pStyle w:val="a3"/>
              <w:jc w:val="center"/>
              <w:rPr>
                <w:rFonts w:ascii="Times New Roman" w:hAnsi="Times New Roman" w:cs="Times New Roman"/>
                <w:sz w:val="25"/>
                <w:szCs w:val="25"/>
              </w:rPr>
            </w:pPr>
          </w:p>
        </w:tc>
        <w:tc>
          <w:tcPr>
            <w:tcW w:w="1134" w:type="dxa"/>
            <w:vAlign w:val="center"/>
          </w:tcPr>
          <w:p w14:paraId="64AA42DB" w14:textId="77777777" w:rsidR="00931681" w:rsidRPr="0055357C" w:rsidRDefault="00931681" w:rsidP="00301CF4">
            <w:pPr>
              <w:pStyle w:val="a3"/>
              <w:jc w:val="center"/>
              <w:rPr>
                <w:rFonts w:ascii="Times New Roman" w:hAnsi="Times New Roman" w:cs="Times New Roman"/>
                <w:sz w:val="25"/>
                <w:szCs w:val="25"/>
              </w:rPr>
            </w:pPr>
          </w:p>
        </w:tc>
      </w:tr>
      <w:tr w:rsidR="00931681" w:rsidRPr="0055357C" w14:paraId="21C0EBB8" w14:textId="77777777" w:rsidTr="00F74045">
        <w:tc>
          <w:tcPr>
            <w:tcW w:w="4815" w:type="dxa"/>
          </w:tcPr>
          <w:p w14:paraId="74DEBEED" w14:textId="4BD302CE" w:rsidR="00931681" w:rsidRPr="0055357C" w:rsidRDefault="00931681"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У закладі освіти забезпечується оптимальне використання приміщень і комплектування класів (з урахуванням </w:t>
            </w:r>
            <w:r w:rsidR="006F4D43" w:rsidRPr="0055357C">
              <w:rPr>
                <w:rFonts w:ascii="Times New Roman" w:hAnsi="Times New Roman" w:cs="Times New Roman"/>
                <w:sz w:val="25"/>
                <w:szCs w:val="25"/>
                <w:lang w:val="uk-UA"/>
              </w:rPr>
              <w:t>ч</w:t>
            </w:r>
            <w:r w:rsidRPr="0055357C">
              <w:rPr>
                <w:rFonts w:ascii="Times New Roman" w:hAnsi="Times New Roman" w:cs="Times New Roman"/>
                <w:sz w:val="25"/>
                <w:szCs w:val="25"/>
                <w:lang w:val="uk-UA"/>
              </w:rPr>
              <w:t>исельності учнів, їхніх</w:t>
            </w:r>
            <w:r w:rsidR="006F4D43" w:rsidRPr="0055357C">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особливих освітніх потреб, площі приміщень)</w:t>
            </w:r>
          </w:p>
        </w:tc>
        <w:tc>
          <w:tcPr>
            <w:tcW w:w="1134" w:type="dxa"/>
            <w:vAlign w:val="center"/>
          </w:tcPr>
          <w:p w14:paraId="204F8FEC" w14:textId="77777777" w:rsidR="00931681" w:rsidRPr="0055357C" w:rsidRDefault="00931681" w:rsidP="00301CF4">
            <w:pPr>
              <w:pStyle w:val="a3"/>
              <w:jc w:val="center"/>
              <w:rPr>
                <w:rFonts w:ascii="Times New Roman" w:hAnsi="Times New Roman" w:cs="Times New Roman"/>
                <w:sz w:val="25"/>
                <w:szCs w:val="25"/>
                <w:lang w:val="uk-UA"/>
              </w:rPr>
            </w:pPr>
          </w:p>
        </w:tc>
        <w:tc>
          <w:tcPr>
            <w:tcW w:w="1559" w:type="dxa"/>
            <w:vAlign w:val="center"/>
          </w:tcPr>
          <w:p w14:paraId="27511419" w14:textId="77777777" w:rsidR="00931681" w:rsidRPr="0055357C" w:rsidRDefault="00931681" w:rsidP="00301CF4">
            <w:pPr>
              <w:pStyle w:val="a3"/>
              <w:jc w:val="center"/>
              <w:rPr>
                <w:rFonts w:ascii="Times New Roman" w:hAnsi="Times New Roman" w:cs="Times New Roman"/>
                <w:sz w:val="25"/>
                <w:szCs w:val="25"/>
                <w:lang w:val="uk-UA"/>
              </w:rPr>
            </w:pPr>
          </w:p>
        </w:tc>
        <w:tc>
          <w:tcPr>
            <w:tcW w:w="1276" w:type="dxa"/>
            <w:vAlign w:val="center"/>
          </w:tcPr>
          <w:p w14:paraId="6C7CC1DF" w14:textId="77777777" w:rsidR="00931681" w:rsidRPr="0055357C" w:rsidRDefault="00931681" w:rsidP="00931681">
            <w:pPr>
              <w:pStyle w:val="a3"/>
              <w:numPr>
                <w:ilvl w:val="0"/>
                <w:numId w:val="16"/>
              </w:numPr>
              <w:jc w:val="center"/>
              <w:rPr>
                <w:rFonts w:ascii="Times New Roman" w:hAnsi="Times New Roman" w:cs="Times New Roman"/>
                <w:sz w:val="25"/>
                <w:szCs w:val="25"/>
                <w:lang w:val="uk-UA"/>
              </w:rPr>
            </w:pPr>
          </w:p>
        </w:tc>
        <w:tc>
          <w:tcPr>
            <w:tcW w:w="1134" w:type="dxa"/>
            <w:vAlign w:val="center"/>
          </w:tcPr>
          <w:p w14:paraId="09266A19" w14:textId="77777777" w:rsidR="00931681" w:rsidRPr="0055357C" w:rsidRDefault="00931681" w:rsidP="00301CF4">
            <w:pPr>
              <w:pStyle w:val="a3"/>
              <w:jc w:val="center"/>
              <w:rPr>
                <w:rFonts w:ascii="Times New Roman" w:hAnsi="Times New Roman" w:cs="Times New Roman"/>
                <w:sz w:val="25"/>
                <w:szCs w:val="25"/>
                <w:lang w:val="uk-UA"/>
              </w:rPr>
            </w:pPr>
          </w:p>
        </w:tc>
      </w:tr>
      <w:tr w:rsidR="00931681" w:rsidRPr="0055357C" w14:paraId="14AB6C2B" w14:textId="77777777" w:rsidTr="00F74045">
        <w:tc>
          <w:tcPr>
            <w:tcW w:w="4815" w:type="dxa"/>
          </w:tcPr>
          <w:p w14:paraId="381E550E" w14:textId="4C272B05" w:rsidR="00931681" w:rsidRPr="00F74045" w:rsidRDefault="00931681" w:rsidP="00F74045">
            <w:pPr>
              <w:pStyle w:val="a3"/>
              <w:rPr>
                <w:rFonts w:ascii="Times New Roman" w:hAnsi="Times New Roman" w:cs="Times New Roman"/>
                <w:sz w:val="25"/>
                <w:szCs w:val="25"/>
                <w:lang w:val="uk-UA"/>
              </w:rPr>
            </w:pPr>
            <w:r w:rsidRPr="00F74045">
              <w:rPr>
                <w:rFonts w:ascii="Times New Roman" w:hAnsi="Times New Roman" w:cs="Times New Roman"/>
                <w:sz w:val="25"/>
                <w:szCs w:val="25"/>
                <w:lang w:val="uk-UA"/>
              </w:rPr>
              <w:t>У закладі освіти є робочі (персональні робочі)</w:t>
            </w:r>
            <w:r w:rsidRPr="0055357C">
              <w:rPr>
                <w:rFonts w:ascii="Times New Roman" w:hAnsi="Times New Roman" w:cs="Times New Roman"/>
                <w:sz w:val="25"/>
                <w:szCs w:val="25"/>
                <w:lang w:val="uk-UA"/>
              </w:rPr>
              <w:t xml:space="preserve"> </w:t>
            </w:r>
            <w:r w:rsidRPr="00F74045">
              <w:rPr>
                <w:rFonts w:ascii="Times New Roman" w:hAnsi="Times New Roman" w:cs="Times New Roman"/>
                <w:sz w:val="25"/>
                <w:szCs w:val="25"/>
                <w:lang w:val="uk-UA"/>
              </w:rPr>
              <w:t>місця для педагогічних працівників та</w:t>
            </w:r>
            <w:r w:rsidR="00F74045" w:rsidRPr="00F74045">
              <w:rPr>
                <w:rFonts w:ascii="Times New Roman" w:hAnsi="Times New Roman" w:cs="Times New Roman"/>
                <w:sz w:val="25"/>
                <w:szCs w:val="25"/>
                <w:lang w:val="uk-UA"/>
              </w:rPr>
              <w:t xml:space="preserve"> </w:t>
            </w:r>
            <w:r w:rsidRPr="00F74045">
              <w:rPr>
                <w:rFonts w:ascii="Times New Roman" w:hAnsi="Times New Roman" w:cs="Times New Roman"/>
                <w:sz w:val="25"/>
                <w:szCs w:val="25"/>
                <w:lang w:val="uk-UA"/>
              </w:rPr>
              <w:t>облаштовані місця відпочинку для учасників</w:t>
            </w:r>
            <w:r w:rsidRPr="0055357C">
              <w:rPr>
                <w:rFonts w:ascii="Times New Roman" w:hAnsi="Times New Roman" w:cs="Times New Roman"/>
                <w:sz w:val="25"/>
                <w:szCs w:val="25"/>
                <w:lang w:val="uk-UA"/>
              </w:rPr>
              <w:t xml:space="preserve"> </w:t>
            </w:r>
            <w:r w:rsidRPr="00F74045">
              <w:rPr>
                <w:rFonts w:ascii="Times New Roman" w:hAnsi="Times New Roman" w:cs="Times New Roman"/>
                <w:sz w:val="25"/>
                <w:szCs w:val="25"/>
                <w:lang w:val="uk-UA"/>
              </w:rPr>
              <w:t>освітнього процесу</w:t>
            </w:r>
          </w:p>
        </w:tc>
        <w:tc>
          <w:tcPr>
            <w:tcW w:w="1134" w:type="dxa"/>
            <w:vAlign w:val="center"/>
          </w:tcPr>
          <w:p w14:paraId="7EB1C277" w14:textId="77777777" w:rsidR="00931681" w:rsidRPr="00F74045" w:rsidRDefault="00931681" w:rsidP="00301CF4">
            <w:pPr>
              <w:pStyle w:val="a3"/>
              <w:jc w:val="center"/>
              <w:rPr>
                <w:rFonts w:ascii="Times New Roman" w:hAnsi="Times New Roman" w:cs="Times New Roman"/>
                <w:sz w:val="25"/>
                <w:szCs w:val="25"/>
                <w:lang w:val="uk-UA"/>
              </w:rPr>
            </w:pPr>
          </w:p>
        </w:tc>
        <w:tc>
          <w:tcPr>
            <w:tcW w:w="1559" w:type="dxa"/>
            <w:vAlign w:val="center"/>
          </w:tcPr>
          <w:p w14:paraId="047E465F" w14:textId="77777777" w:rsidR="00931681" w:rsidRPr="00F74045" w:rsidRDefault="00931681" w:rsidP="00301CF4">
            <w:pPr>
              <w:pStyle w:val="a3"/>
              <w:jc w:val="center"/>
              <w:rPr>
                <w:rFonts w:ascii="Times New Roman" w:hAnsi="Times New Roman" w:cs="Times New Roman"/>
                <w:sz w:val="25"/>
                <w:szCs w:val="25"/>
                <w:lang w:val="uk-UA"/>
              </w:rPr>
            </w:pPr>
          </w:p>
        </w:tc>
        <w:tc>
          <w:tcPr>
            <w:tcW w:w="1276" w:type="dxa"/>
            <w:vAlign w:val="center"/>
          </w:tcPr>
          <w:p w14:paraId="7B5E56CB" w14:textId="77777777" w:rsidR="00931681" w:rsidRPr="00F74045" w:rsidRDefault="00931681" w:rsidP="00931681">
            <w:pPr>
              <w:pStyle w:val="a3"/>
              <w:numPr>
                <w:ilvl w:val="0"/>
                <w:numId w:val="16"/>
              </w:numPr>
              <w:jc w:val="center"/>
              <w:rPr>
                <w:rFonts w:ascii="Times New Roman" w:hAnsi="Times New Roman" w:cs="Times New Roman"/>
                <w:sz w:val="25"/>
                <w:szCs w:val="25"/>
                <w:lang w:val="uk-UA"/>
              </w:rPr>
            </w:pPr>
          </w:p>
        </w:tc>
        <w:tc>
          <w:tcPr>
            <w:tcW w:w="1134" w:type="dxa"/>
            <w:vAlign w:val="center"/>
          </w:tcPr>
          <w:p w14:paraId="6D3490FF" w14:textId="77777777" w:rsidR="00931681" w:rsidRPr="00F74045" w:rsidRDefault="00931681" w:rsidP="00301CF4">
            <w:pPr>
              <w:pStyle w:val="a3"/>
              <w:jc w:val="center"/>
              <w:rPr>
                <w:rFonts w:ascii="Times New Roman" w:hAnsi="Times New Roman" w:cs="Times New Roman"/>
                <w:sz w:val="25"/>
                <w:szCs w:val="25"/>
                <w:lang w:val="uk-UA"/>
              </w:rPr>
            </w:pPr>
          </w:p>
        </w:tc>
      </w:tr>
      <w:tr w:rsidR="00931681" w:rsidRPr="0055357C" w14:paraId="0F5FEF2A" w14:textId="77777777" w:rsidTr="00F74045">
        <w:tc>
          <w:tcPr>
            <w:tcW w:w="4815" w:type="dxa"/>
          </w:tcPr>
          <w:p w14:paraId="0F6165E5" w14:textId="77777777" w:rsidR="00931681" w:rsidRPr="0055357C" w:rsidRDefault="00931681" w:rsidP="00301CF4">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268EC57B" w14:textId="77777777" w:rsidR="00931681" w:rsidRPr="0055357C" w:rsidRDefault="00931681" w:rsidP="00301CF4">
            <w:pPr>
              <w:pStyle w:val="a3"/>
              <w:jc w:val="center"/>
              <w:rPr>
                <w:rFonts w:ascii="Times New Roman" w:hAnsi="Times New Roman" w:cs="Times New Roman"/>
                <w:sz w:val="25"/>
                <w:szCs w:val="25"/>
              </w:rPr>
            </w:pPr>
          </w:p>
        </w:tc>
        <w:tc>
          <w:tcPr>
            <w:tcW w:w="1559" w:type="dxa"/>
            <w:vAlign w:val="center"/>
          </w:tcPr>
          <w:p w14:paraId="4E3AB781" w14:textId="77777777" w:rsidR="00931681" w:rsidRPr="0055357C" w:rsidRDefault="00931681" w:rsidP="00301CF4">
            <w:pPr>
              <w:pStyle w:val="a3"/>
              <w:jc w:val="center"/>
              <w:rPr>
                <w:rFonts w:ascii="Times New Roman" w:hAnsi="Times New Roman" w:cs="Times New Roman"/>
                <w:sz w:val="25"/>
                <w:szCs w:val="25"/>
              </w:rPr>
            </w:pPr>
          </w:p>
        </w:tc>
        <w:tc>
          <w:tcPr>
            <w:tcW w:w="1276" w:type="dxa"/>
            <w:shd w:val="clear" w:color="auto" w:fill="92D050"/>
            <w:vAlign w:val="center"/>
          </w:tcPr>
          <w:p w14:paraId="3D9EB611" w14:textId="27F33B2B" w:rsidR="00931681" w:rsidRPr="0055357C" w:rsidRDefault="00931681" w:rsidP="00301CF4">
            <w:pPr>
              <w:pStyle w:val="a3"/>
              <w:ind w:left="360"/>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2,75</w:t>
            </w:r>
            <w:r w:rsidR="006F4D43" w:rsidRPr="0055357C">
              <w:rPr>
                <w:rFonts w:ascii="Times New Roman" w:hAnsi="Times New Roman" w:cs="Times New Roman"/>
                <w:sz w:val="25"/>
                <w:szCs w:val="25"/>
                <w:lang w:val="uk-UA"/>
              </w:rPr>
              <w:t xml:space="preserve"> б</w:t>
            </w:r>
          </w:p>
        </w:tc>
        <w:tc>
          <w:tcPr>
            <w:tcW w:w="1134" w:type="dxa"/>
            <w:vAlign w:val="center"/>
          </w:tcPr>
          <w:p w14:paraId="0CBB7ABA" w14:textId="77777777" w:rsidR="00931681" w:rsidRPr="0055357C" w:rsidRDefault="00931681" w:rsidP="00301CF4">
            <w:pPr>
              <w:pStyle w:val="a3"/>
              <w:jc w:val="center"/>
              <w:rPr>
                <w:rFonts w:ascii="Times New Roman" w:hAnsi="Times New Roman" w:cs="Times New Roman"/>
                <w:sz w:val="25"/>
                <w:szCs w:val="25"/>
              </w:rPr>
            </w:pPr>
          </w:p>
        </w:tc>
      </w:tr>
      <w:tr w:rsidR="006F4D43" w:rsidRPr="0055357C" w14:paraId="047BEE0E" w14:textId="77777777" w:rsidTr="00F74045">
        <w:tc>
          <w:tcPr>
            <w:tcW w:w="9918" w:type="dxa"/>
            <w:gridSpan w:val="5"/>
          </w:tcPr>
          <w:p w14:paraId="4C0F5D52" w14:textId="7E3E36ED" w:rsidR="006F4D43" w:rsidRPr="0055357C" w:rsidRDefault="006F4D43" w:rsidP="006F4D43">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6F4D43" w:rsidRPr="0055357C" w14:paraId="2E1AB60E" w14:textId="77777777" w:rsidTr="00F74045">
        <w:tc>
          <w:tcPr>
            <w:tcW w:w="4815" w:type="dxa"/>
          </w:tcPr>
          <w:p w14:paraId="760B62DE" w14:textId="3DAB5DF2" w:rsidR="006F4D43" w:rsidRPr="0055357C" w:rsidRDefault="006F4D43" w:rsidP="00F74045">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закладі освіти є приміщення, необхідні для реалізації освітньої програми та забезпечення</w:t>
            </w:r>
            <w:r w:rsidR="00F74045">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освітнього процесу</w:t>
            </w:r>
          </w:p>
        </w:tc>
        <w:tc>
          <w:tcPr>
            <w:tcW w:w="1134" w:type="dxa"/>
            <w:vAlign w:val="center"/>
          </w:tcPr>
          <w:p w14:paraId="2DDCD350" w14:textId="77777777" w:rsidR="006F4D43" w:rsidRPr="0055357C" w:rsidRDefault="006F4D43" w:rsidP="00301CF4">
            <w:pPr>
              <w:pStyle w:val="a3"/>
              <w:jc w:val="center"/>
              <w:rPr>
                <w:rFonts w:ascii="Times New Roman" w:hAnsi="Times New Roman" w:cs="Times New Roman"/>
                <w:sz w:val="25"/>
                <w:szCs w:val="25"/>
                <w:lang w:val="uk-UA"/>
              </w:rPr>
            </w:pPr>
          </w:p>
        </w:tc>
        <w:tc>
          <w:tcPr>
            <w:tcW w:w="1559" w:type="dxa"/>
            <w:vAlign w:val="center"/>
          </w:tcPr>
          <w:p w14:paraId="0BA376DD" w14:textId="77777777" w:rsidR="006F4D43" w:rsidRPr="0055357C" w:rsidRDefault="006F4D43" w:rsidP="00301CF4">
            <w:pPr>
              <w:pStyle w:val="a3"/>
              <w:jc w:val="center"/>
              <w:rPr>
                <w:rFonts w:ascii="Times New Roman" w:hAnsi="Times New Roman" w:cs="Times New Roman"/>
                <w:sz w:val="25"/>
                <w:szCs w:val="25"/>
                <w:lang w:val="uk-UA"/>
              </w:rPr>
            </w:pPr>
          </w:p>
        </w:tc>
        <w:tc>
          <w:tcPr>
            <w:tcW w:w="1276" w:type="dxa"/>
            <w:shd w:val="clear" w:color="auto" w:fill="auto"/>
            <w:vAlign w:val="center"/>
          </w:tcPr>
          <w:p w14:paraId="1913A4C0" w14:textId="77777777" w:rsidR="006F4D43" w:rsidRPr="0055357C" w:rsidRDefault="006F4D43" w:rsidP="006F4D43">
            <w:pPr>
              <w:pStyle w:val="a3"/>
              <w:numPr>
                <w:ilvl w:val="0"/>
                <w:numId w:val="17"/>
              </w:numPr>
              <w:jc w:val="center"/>
              <w:rPr>
                <w:rFonts w:ascii="Times New Roman" w:hAnsi="Times New Roman" w:cs="Times New Roman"/>
                <w:sz w:val="25"/>
                <w:szCs w:val="25"/>
                <w:lang w:val="uk-UA"/>
              </w:rPr>
            </w:pPr>
          </w:p>
        </w:tc>
        <w:tc>
          <w:tcPr>
            <w:tcW w:w="1134" w:type="dxa"/>
            <w:vAlign w:val="center"/>
          </w:tcPr>
          <w:p w14:paraId="21A41086" w14:textId="77777777" w:rsidR="006F4D43" w:rsidRPr="0055357C" w:rsidRDefault="006F4D43" w:rsidP="00301CF4">
            <w:pPr>
              <w:pStyle w:val="a3"/>
              <w:jc w:val="center"/>
              <w:rPr>
                <w:rFonts w:ascii="Times New Roman" w:hAnsi="Times New Roman" w:cs="Times New Roman"/>
                <w:sz w:val="25"/>
                <w:szCs w:val="25"/>
                <w:lang w:val="uk-UA"/>
              </w:rPr>
            </w:pPr>
          </w:p>
        </w:tc>
      </w:tr>
      <w:tr w:rsidR="006F4D43" w:rsidRPr="0055357C" w14:paraId="75ABF5C4" w14:textId="77777777" w:rsidTr="00F74045">
        <w:tc>
          <w:tcPr>
            <w:tcW w:w="4815" w:type="dxa"/>
          </w:tcPr>
          <w:p w14:paraId="0A31A186" w14:textId="02E90B32" w:rsidR="006F4D43" w:rsidRPr="0055357C" w:rsidRDefault="006F4D43" w:rsidP="00F74045">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Частка навчальних кабінетів початкових класів, фізики, хімії, біології, інформатики, майстер</w:t>
            </w:r>
            <w:r w:rsidR="0055357C" w:rsidRPr="0055357C">
              <w:rPr>
                <w:rFonts w:ascii="Times New Roman" w:hAnsi="Times New Roman" w:cs="Times New Roman"/>
                <w:sz w:val="25"/>
                <w:szCs w:val="25"/>
                <w:lang w:val="uk-UA"/>
              </w:rPr>
              <w:t>ні/</w:t>
            </w:r>
            <w:r w:rsidRPr="0055357C">
              <w:rPr>
                <w:rFonts w:ascii="Times New Roman" w:hAnsi="Times New Roman" w:cs="Times New Roman"/>
                <w:sz w:val="25"/>
                <w:szCs w:val="25"/>
                <w:lang w:val="uk-UA"/>
              </w:rPr>
              <w:t>кабінетів трудового навчання (обслуговуючої праці), спортивної та актової зал, інших кабінетів,</w:t>
            </w:r>
            <w:r w:rsidR="00F74045">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які обладнані засобами навчання відповідно до вимог законодавства та освітньої програми</w:t>
            </w:r>
          </w:p>
        </w:tc>
        <w:tc>
          <w:tcPr>
            <w:tcW w:w="1134" w:type="dxa"/>
            <w:vAlign w:val="center"/>
          </w:tcPr>
          <w:p w14:paraId="2D0E58F0" w14:textId="77777777" w:rsidR="006F4D43" w:rsidRPr="0055357C" w:rsidRDefault="006F4D43" w:rsidP="00301CF4">
            <w:pPr>
              <w:pStyle w:val="a3"/>
              <w:jc w:val="center"/>
              <w:rPr>
                <w:rFonts w:ascii="Times New Roman" w:hAnsi="Times New Roman" w:cs="Times New Roman"/>
                <w:sz w:val="25"/>
                <w:szCs w:val="25"/>
                <w:lang w:val="uk-UA"/>
              </w:rPr>
            </w:pPr>
          </w:p>
        </w:tc>
        <w:tc>
          <w:tcPr>
            <w:tcW w:w="1559" w:type="dxa"/>
            <w:vAlign w:val="center"/>
          </w:tcPr>
          <w:p w14:paraId="1A76BF10" w14:textId="77777777" w:rsidR="006F4D43" w:rsidRPr="0055357C" w:rsidRDefault="006F4D43" w:rsidP="006F4D43">
            <w:pPr>
              <w:pStyle w:val="a3"/>
              <w:numPr>
                <w:ilvl w:val="0"/>
                <w:numId w:val="17"/>
              </w:numPr>
              <w:jc w:val="center"/>
              <w:rPr>
                <w:rFonts w:ascii="Times New Roman" w:hAnsi="Times New Roman" w:cs="Times New Roman"/>
                <w:sz w:val="25"/>
                <w:szCs w:val="25"/>
                <w:lang w:val="uk-UA"/>
              </w:rPr>
            </w:pPr>
          </w:p>
        </w:tc>
        <w:tc>
          <w:tcPr>
            <w:tcW w:w="1276" w:type="dxa"/>
            <w:shd w:val="clear" w:color="auto" w:fill="auto"/>
            <w:vAlign w:val="center"/>
          </w:tcPr>
          <w:p w14:paraId="588C946A" w14:textId="77777777" w:rsidR="006F4D43" w:rsidRPr="0055357C" w:rsidRDefault="006F4D43" w:rsidP="00301CF4">
            <w:pPr>
              <w:pStyle w:val="a3"/>
              <w:ind w:left="360"/>
              <w:jc w:val="center"/>
              <w:rPr>
                <w:rFonts w:ascii="Times New Roman" w:hAnsi="Times New Roman" w:cs="Times New Roman"/>
                <w:sz w:val="25"/>
                <w:szCs w:val="25"/>
                <w:lang w:val="uk-UA"/>
              </w:rPr>
            </w:pPr>
          </w:p>
        </w:tc>
        <w:tc>
          <w:tcPr>
            <w:tcW w:w="1134" w:type="dxa"/>
            <w:vAlign w:val="center"/>
          </w:tcPr>
          <w:p w14:paraId="24268AEA" w14:textId="77777777" w:rsidR="006F4D43" w:rsidRPr="0055357C" w:rsidRDefault="006F4D43" w:rsidP="00301CF4">
            <w:pPr>
              <w:pStyle w:val="a3"/>
              <w:jc w:val="center"/>
              <w:rPr>
                <w:rFonts w:ascii="Times New Roman" w:hAnsi="Times New Roman" w:cs="Times New Roman"/>
                <w:sz w:val="25"/>
                <w:szCs w:val="25"/>
                <w:lang w:val="uk-UA"/>
              </w:rPr>
            </w:pPr>
          </w:p>
        </w:tc>
      </w:tr>
      <w:tr w:rsidR="006F4D43" w:rsidRPr="0055357C" w14:paraId="7785FCF1" w14:textId="77777777" w:rsidTr="00F74045">
        <w:tc>
          <w:tcPr>
            <w:tcW w:w="4815" w:type="dxa"/>
          </w:tcPr>
          <w:p w14:paraId="0518189B" w14:textId="5E3B11C8"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0874ABB5"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shd w:val="clear" w:color="auto" w:fill="F7CAAC" w:themeFill="accent2" w:themeFillTint="66"/>
            <w:vAlign w:val="center"/>
          </w:tcPr>
          <w:p w14:paraId="7EEBF779" w14:textId="552FA976" w:rsidR="006F4D43" w:rsidRPr="0055357C" w:rsidRDefault="006F4D43" w:rsidP="006F4D43">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2,5 б</w:t>
            </w:r>
          </w:p>
        </w:tc>
        <w:tc>
          <w:tcPr>
            <w:tcW w:w="1276" w:type="dxa"/>
            <w:shd w:val="clear" w:color="auto" w:fill="auto"/>
            <w:vAlign w:val="center"/>
          </w:tcPr>
          <w:p w14:paraId="3D81CA0E" w14:textId="42509BBD" w:rsidR="006F4D43" w:rsidRPr="0055357C" w:rsidRDefault="006F4D43" w:rsidP="006F4D43">
            <w:pPr>
              <w:pStyle w:val="a3"/>
              <w:ind w:left="360"/>
              <w:jc w:val="center"/>
              <w:rPr>
                <w:rFonts w:ascii="Times New Roman" w:hAnsi="Times New Roman" w:cs="Times New Roman"/>
                <w:sz w:val="25"/>
                <w:szCs w:val="25"/>
                <w:lang w:val="uk-UA"/>
              </w:rPr>
            </w:pPr>
          </w:p>
        </w:tc>
        <w:tc>
          <w:tcPr>
            <w:tcW w:w="1134" w:type="dxa"/>
            <w:vAlign w:val="center"/>
          </w:tcPr>
          <w:p w14:paraId="3731408C" w14:textId="77777777" w:rsidR="006F4D43" w:rsidRPr="0055357C" w:rsidRDefault="006F4D43" w:rsidP="006F4D43">
            <w:pPr>
              <w:pStyle w:val="a3"/>
              <w:jc w:val="center"/>
              <w:rPr>
                <w:rFonts w:ascii="Times New Roman" w:hAnsi="Times New Roman" w:cs="Times New Roman"/>
                <w:sz w:val="25"/>
                <w:szCs w:val="25"/>
                <w:lang w:val="uk-UA"/>
              </w:rPr>
            </w:pPr>
          </w:p>
        </w:tc>
      </w:tr>
      <w:tr w:rsidR="006F4D43" w:rsidRPr="0055357C" w14:paraId="340EC520" w14:textId="77777777" w:rsidTr="00F74045">
        <w:tc>
          <w:tcPr>
            <w:tcW w:w="9918" w:type="dxa"/>
            <w:gridSpan w:val="5"/>
          </w:tcPr>
          <w:p w14:paraId="7557601A" w14:textId="5AD0189B" w:rsidR="006F4D43" w:rsidRPr="0055357C" w:rsidRDefault="006F4D43" w:rsidP="006F4D43">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lastRenderedPageBreak/>
              <w:t>Критерій 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6F4D43" w:rsidRPr="0055357C" w14:paraId="01B1A008" w14:textId="77777777" w:rsidTr="00F74045">
        <w:tc>
          <w:tcPr>
            <w:tcW w:w="4815" w:type="dxa"/>
          </w:tcPr>
          <w:p w14:paraId="5E0D0A68" w14:textId="123405B2"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закладі освіти проводяться навчання/інструктажі з охорони праці, безпеки життєдіяльності, пожежної безпеки, правил</w:t>
            </w:r>
          </w:p>
          <w:p w14:paraId="5B87F473" w14:textId="35552567"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поведінки в умовах надзвичайних ситуацій</w:t>
            </w:r>
          </w:p>
        </w:tc>
        <w:tc>
          <w:tcPr>
            <w:tcW w:w="1134" w:type="dxa"/>
            <w:vAlign w:val="center"/>
          </w:tcPr>
          <w:p w14:paraId="09B9C370"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vAlign w:val="center"/>
          </w:tcPr>
          <w:p w14:paraId="368B4321" w14:textId="77777777" w:rsidR="006F4D43" w:rsidRPr="0055357C" w:rsidRDefault="006F4D43" w:rsidP="006F4D43">
            <w:pPr>
              <w:pStyle w:val="a3"/>
              <w:jc w:val="center"/>
              <w:rPr>
                <w:rFonts w:ascii="Times New Roman" w:hAnsi="Times New Roman" w:cs="Times New Roman"/>
                <w:sz w:val="25"/>
                <w:szCs w:val="25"/>
                <w:lang w:val="uk-UA"/>
              </w:rPr>
            </w:pPr>
          </w:p>
        </w:tc>
        <w:tc>
          <w:tcPr>
            <w:tcW w:w="1276" w:type="dxa"/>
            <w:shd w:val="clear" w:color="auto" w:fill="auto"/>
            <w:vAlign w:val="center"/>
          </w:tcPr>
          <w:p w14:paraId="179B1F9C" w14:textId="77777777" w:rsidR="006F4D43" w:rsidRPr="0055357C" w:rsidRDefault="006F4D43" w:rsidP="006F4D43">
            <w:pPr>
              <w:pStyle w:val="a3"/>
              <w:numPr>
                <w:ilvl w:val="0"/>
                <w:numId w:val="17"/>
              </w:numPr>
              <w:jc w:val="center"/>
              <w:rPr>
                <w:rFonts w:ascii="Times New Roman" w:hAnsi="Times New Roman" w:cs="Times New Roman"/>
                <w:sz w:val="25"/>
                <w:szCs w:val="25"/>
                <w:lang w:val="uk-UA"/>
              </w:rPr>
            </w:pPr>
          </w:p>
        </w:tc>
        <w:tc>
          <w:tcPr>
            <w:tcW w:w="1134" w:type="dxa"/>
            <w:vAlign w:val="center"/>
          </w:tcPr>
          <w:p w14:paraId="35185640" w14:textId="77777777" w:rsidR="006F4D43" w:rsidRPr="0055357C" w:rsidRDefault="006F4D43" w:rsidP="006F4D43">
            <w:pPr>
              <w:pStyle w:val="a3"/>
              <w:jc w:val="center"/>
              <w:rPr>
                <w:rFonts w:ascii="Times New Roman" w:hAnsi="Times New Roman" w:cs="Times New Roman"/>
                <w:sz w:val="25"/>
                <w:szCs w:val="25"/>
                <w:lang w:val="uk-UA"/>
              </w:rPr>
            </w:pPr>
          </w:p>
        </w:tc>
      </w:tr>
      <w:tr w:rsidR="006F4D43" w:rsidRPr="0055357C" w14:paraId="604675EC" w14:textId="77777777" w:rsidTr="00F74045">
        <w:tc>
          <w:tcPr>
            <w:tcW w:w="4815" w:type="dxa"/>
          </w:tcPr>
          <w:p w14:paraId="407CFC0C" w14:textId="3E4F8CC5"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Учасники освітнього процесу дотримуються вимог щодо охорони праці, безпеки життєдіяльності, пожежної безпеки, правил</w:t>
            </w:r>
          </w:p>
          <w:p w14:paraId="509F0091" w14:textId="15DE34D3"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поведінки, прийнятих у закладі освіти</w:t>
            </w:r>
          </w:p>
        </w:tc>
        <w:tc>
          <w:tcPr>
            <w:tcW w:w="1134" w:type="dxa"/>
            <w:vAlign w:val="center"/>
          </w:tcPr>
          <w:p w14:paraId="7EE58DEB"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vAlign w:val="center"/>
          </w:tcPr>
          <w:p w14:paraId="47826901" w14:textId="77777777" w:rsidR="006F4D43" w:rsidRPr="0055357C" w:rsidRDefault="006F4D43" w:rsidP="006F4D43">
            <w:pPr>
              <w:pStyle w:val="a3"/>
              <w:jc w:val="center"/>
              <w:rPr>
                <w:rFonts w:ascii="Times New Roman" w:hAnsi="Times New Roman" w:cs="Times New Roman"/>
                <w:sz w:val="25"/>
                <w:szCs w:val="25"/>
                <w:lang w:val="uk-UA"/>
              </w:rPr>
            </w:pPr>
          </w:p>
        </w:tc>
        <w:tc>
          <w:tcPr>
            <w:tcW w:w="1276" w:type="dxa"/>
            <w:shd w:val="clear" w:color="auto" w:fill="auto"/>
            <w:vAlign w:val="center"/>
          </w:tcPr>
          <w:p w14:paraId="71033649" w14:textId="77777777" w:rsidR="006F4D43" w:rsidRPr="0055357C" w:rsidRDefault="006F4D43" w:rsidP="006F4D43">
            <w:pPr>
              <w:pStyle w:val="a3"/>
              <w:numPr>
                <w:ilvl w:val="0"/>
                <w:numId w:val="17"/>
              </w:numPr>
              <w:jc w:val="center"/>
              <w:rPr>
                <w:rFonts w:ascii="Times New Roman" w:hAnsi="Times New Roman" w:cs="Times New Roman"/>
                <w:sz w:val="25"/>
                <w:szCs w:val="25"/>
                <w:lang w:val="uk-UA"/>
              </w:rPr>
            </w:pPr>
          </w:p>
        </w:tc>
        <w:tc>
          <w:tcPr>
            <w:tcW w:w="1134" w:type="dxa"/>
            <w:vAlign w:val="center"/>
          </w:tcPr>
          <w:p w14:paraId="23467014" w14:textId="77777777" w:rsidR="006F4D43" w:rsidRPr="0055357C" w:rsidRDefault="006F4D43" w:rsidP="006F4D43">
            <w:pPr>
              <w:pStyle w:val="a3"/>
              <w:jc w:val="center"/>
              <w:rPr>
                <w:rFonts w:ascii="Times New Roman" w:hAnsi="Times New Roman" w:cs="Times New Roman"/>
                <w:sz w:val="25"/>
                <w:szCs w:val="25"/>
                <w:lang w:val="uk-UA"/>
              </w:rPr>
            </w:pPr>
          </w:p>
        </w:tc>
      </w:tr>
      <w:tr w:rsidR="006F4D43" w:rsidRPr="0055357C" w14:paraId="7D1D7B66" w14:textId="77777777" w:rsidTr="00F74045">
        <w:tc>
          <w:tcPr>
            <w:tcW w:w="4815" w:type="dxa"/>
          </w:tcPr>
          <w:p w14:paraId="0C633458" w14:textId="33D0A5FD" w:rsidR="006F4D43" w:rsidRPr="0055357C" w:rsidRDefault="006F4D43" w:rsidP="006F4D43">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54DBD561"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vAlign w:val="center"/>
          </w:tcPr>
          <w:p w14:paraId="1095DA09" w14:textId="77777777" w:rsidR="006F4D43" w:rsidRPr="0055357C" w:rsidRDefault="006F4D43" w:rsidP="006F4D43">
            <w:pPr>
              <w:pStyle w:val="a3"/>
              <w:jc w:val="center"/>
              <w:rPr>
                <w:rFonts w:ascii="Times New Roman" w:hAnsi="Times New Roman" w:cs="Times New Roman"/>
                <w:sz w:val="25"/>
                <w:szCs w:val="25"/>
                <w:lang w:val="uk-UA"/>
              </w:rPr>
            </w:pPr>
          </w:p>
        </w:tc>
        <w:tc>
          <w:tcPr>
            <w:tcW w:w="1276" w:type="dxa"/>
            <w:shd w:val="clear" w:color="auto" w:fill="A8D08D" w:themeFill="accent6" w:themeFillTint="99"/>
            <w:vAlign w:val="center"/>
          </w:tcPr>
          <w:p w14:paraId="5FDA3F0B" w14:textId="7C25C887" w:rsidR="006F4D43" w:rsidRPr="0055357C" w:rsidRDefault="006F4D43" w:rsidP="006F4D43">
            <w:pPr>
              <w:pStyle w:val="a3"/>
              <w:ind w:left="360"/>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3 б.</w:t>
            </w:r>
          </w:p>
        </w:tc>
        <w:tc>
          <w:tcPr>
            <w:tcW w:w="1134" w:type="dxa"/>
            <w:vAlign w:val="center"/>
          </w:tcPr>
          <w:p w14:paraId="52B1768A" w14:textId="77777777" w:rsidR="006F4D43" w:rsidRPr="0055357C" w:rsidRDefault="006F4D43" w:rsidP="006F4D43">
            <w:pPr>
              <w:pStyle w:val="a3"/>
              <w:jc w:val="center"/>
              <w:rPr>
                <w:rFonts w:ascii="Times New Roman" w:hAnsi="Times New Roman" w:cs="Times New Roman"/>
                <w:sz w:val="25"/>
                <w:szCs w:val="25"/>
                <w:lang w:val="uk-UA"/>
              </w:rPr>
            </w:pPr>
          </w:p>
        </w:tc>
      </w:tr>
      <w:tr w:rsidR="006F4D43" w:rsidRPr="0055357C" w14:paraId="3E808DA8" w14:textId="77777777" w:rsidTr="00F74045">
        <w:tc>
          <w:tcPr>
            <w:tcW w:w="9918" w:type="dxa"/>
            <w:gridSpan w:val="5"/>
          </w:tcPr>
          <w:p w14:paraId="36C85563" w14:textId="592AB0B5" w:rsidR="006F4D43" w:rsidRPr="0055357C" w:rsidRDefault="00E1339D" w:rsidP="00E1339D">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rPr>
              <w:t>Критерій 1.1.4 Працівники обізнані з правилами поведінки в разі нещасного випадку з учнями та працівниками закладу освіти чи раптового погіршення їхнього стану здоров’я і вживають необхідних заходів у таких ситуаціях</w:t>
            </w:r>
          </w:p>
        </w:tc>
      </w:tr>
      <w:tr w:rsidR="006F4D43" w:rsidRPr="0055357C" w14:paraId="0F056429" w14:textId="77777777" w:rsidTr="00F74045">
        <w:tc>
          <w:tcPr>
            <w:tcW w:w="4815" w:type="dxa"/>
          </w:tcPr>
          <w:p w14:paraId="6DA9E5BE" w14:textId="581EC70D" w:rsidR="006F4D43" w:rsidRPr="0055357C" w:rsidRDefault="00E1339D" w:rsidP="00E1339D">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закладі освіти проводяться навчання/інструктажі пепрацівників з питань надання домедичної допомоги, реагування на випадки травмування або погіршення самопочуття учнів та працівників під час освітнього процесу</w:t>
            </w:r>
          </w:p>
        </w:tc>
        <w:tc>
          <w:tcPr>
            <w:tcW w:w="1134" w:type="dxa"/>
            <w:vAlign w:val="center"/>
          </w:tcPr>
          <w:p w14:paraId="29DFAB6D"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vAlign w:val="center"/>
          </w:tcPr>
          <w:p w14:paraId="04C042C0" w14:textId="77777777" w:rsidR="006F4D43" w:rsidRPr="0055357C" w:rsidRDefault="006F4D43" w:rsidP="006F4D43">
            <w:pPr>
              <w:pStyle w:val="a3"/>
              <w:jc w:val="center"/>
              <w:rPr>
                <w:rFonts w:ascii="Times New Roman" w:hAnsi="Times New Roman" w:cs="Times New Roman"/>
                <w:sz w:val="25"/>
                <w:szCs w:val="25"/>
                <w:lang w:val="uk-UA"/>
              </w:rPr>
            </w:pPr>
          </w:p>
        </w:tc>
        <w:tc>
          <w:tcPr>
            <w:tcW w:w="1276" w:type="dxa"/>
            <w:shd w:val="clear" w:color="auto" w:fill="auto"/>
            <w:vAlign w:val="center"/>
          </w:tcPr>
          <w:p w14:paraId="5ECD8488" w14:textId="77777777" w:rsidR="006F4D43" w:rsidRPr="0055357C" w:rsidRDefault="006F4D43" w:rsidP="00E1339D">
            <w:pPr>
              <w:pStyle w:val="a3"/>
              <w:numPr>
                <w:ilvl w:val="0"/>
                <w:numId w:val="17"/>
              </w:numPr>
              <w:jc w:val="center"/>
              <w:rPr>
                <w:rFonts w:ascii="Times New Roman" w:hAnsi="Times New Roman" w:cs="Times New Roman"/>
                <w:sz w:val="25"/>
                <w:szCs w:val="25"/>
                <w:lang w:val="uk-UA"/>
              </w:rPr>
            </w:pPr>
          </w:p>
        </w:tc>
        <w:tc>
          <w:tcPr>
            <w:tcW w:w="1134" w:type="dxa"/>
            <w:vAlign w:val="center"/>
          </w:tcPr>
          <w:p w14:paraId="0D624BDF" w14:textId="77777777" w:rsidR="006F4D43" w:rsidRPr="0055357C" w:rsidRDefault="006F4D43" w:rsidP="006F4D43">
            <w:pPr>
              <w:pStyle w:val="a3"/>
              <w:jc w:val="center"/>
              <w:rPr>
                <w:rFonts w:ascii="Times New Roman" w:hAnsi="Times New Roman" w:cs="Times New Roman"/>
                <w:sz w:val="25"/>
                <w:szCs w:val="25"/>
                <w:lang w:val="uk-UA"/>
              </w:rPr>
            </w:pPr>
          </w:p>
        </w:tc>
      </w:tr>
      <w:tr w:rsidR="006F4D43" w:rsidRPr="0055357C" w14:paraId="4F3929B4" w14:textId="77777777" w:rsidTr="00F74045">
        <w:tc>
          <w:tcPr>
            <w:tcW w:w="4815" w:type="dxa"/>
          </w:tcPr>
          <w:p w14:paraId="77768733" w14:textId="137F15F3" w:rsidR="006F4D43" w:rsidRPr="0055357C" w:rsidRDefault="00E1339D" w:rsidP="0055357C">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разі нещасного випадку педпрацівники та керівництво закладу освіти діють у</w:t>
            </w:r>
            <w:r w:rsidR="0055357C">
              <w:rPr>
                <w:rFonts w:ascii="Times New Roman" w:hAnsi="Times New Roman" w:cs="Times New Roman"/>
                <w:sz w:val="25"/>
                <w:szCs w:val="25"/>
                <w:lang w:val="uk-UA"/>
              </w:rPr>
              <w:t xml:space="preserve"> </w:t>
            </w:r>
            <w:r w:rsidR="00AC2E3C">
              <w:rPr>
                <w:rFonts w:ascii="Times New Roman" w:hAnsi="Times New Roman" w:cs="Times New Roman"/>
                <w:sz w:val="25"/>
                <w:szCs w:val="25"/>
                <w:lang w:val="uk-UA"/>
              </w:rPr>
              <w:t>в</w:t>
            </w:r>
            <w:r w:rsidRPr="0055357C">
              <w:rPr>
                <w:rFonts w:ascii="Times New Roman" w:hAnsi="Times New Roman" w:cs="Times New Roman"/>
                <w:sz w:val="25"/>
                <w:szCs w:val="25"/>
                <w:lang w:val="uk-UA"/>
              </w:rPr>
              <w:t>становленому законодавством порядку</w:t>
            </w:r>
          </w:p>
        </w:tc>
        <w:tc>
          <w:tcPr>
            <w:tcW w:w="1134" w:type="dxa"/>
            <w:vAlign w:val="center"/>
          </w:tcPr>
          <w:p w14:paraId="192D9834" w14:textId="77777777" w:rsidR="006F4D43" w:rsidRPr="0055357C" w:rsidRDefault="006F4D43" w:rsidP="006F4D43">
            <w:pPr>
              <w:pStyle w:val="a3"/>
              <w:jc w:val="center"/>
              <w:rPr>
                <w:rFonts w:ascii="Times New Roman" w:hAnsi="Times New Roman" w:cs="Times New Roman"/>
                <w:sz w:val="25"/>
                <w:szCs w:val="25"/>
                <w:lang w:val="uk-UA"/>
              </w:rPr>
            </w:pPr>
          </w:p>
        </w:tc>
        <w:tc>
          <w:tcPr>
            <w:tcW w:w="1559" w:type="dxa"/>
            <w:vAlign w:val="center"/>
          </w:tcPr>
          <w:p w14:paraId="0534D34B" w14:textId="77777777" w:rsidR="006F4D43" w:rsidRPr="0055357C" w:rsidRDefault="006F4D43" w:rsidP="006F4D43">
            <w:pPr>
              <w:pStyle w:val="a3"/>
              <w:jc w:val="center"/>
              <w:rPr>
                <w:rFonts w:ascii="Times New Roman" w:hAnsi="Times New Roman" w:cs="Times New Roman"/>
                <w:sz w:val="25"/>
                <w:szCs w:val="25"/>
                <w:lang w:val="uk-UA"/>
              </w:rPr>
            </w:pPr>
          </w:p>
        </w:tc>
        <w:tc>
          <w:tcPr>
            <w:tcW w:w="1276" w:type="dxa"/>
            <w:shd w:val="clear" w:color="auto" w:fill="auto"/>
            <w:vAlign w:val="center"/>
          </w:tcPr>
          <w:p w14:paraId="569A93E6" w14:textId="77777777" w:rsidR="006F4D43" w:rsidRPr="0055357C" w:rsidRDefault="006F4D43" w:rsidP="00E1339D">
            <w:pPr>
              <w:pStyle w:val="a3"/>
              <w:numPr>
                <w:ilvl w:val="0"/>
                <w:numId w:val="17"/>
              </w:numPr>
              <w:jc w:val="center"/>
              <w:rPr>
                <w:rFonts w:ascii="Times New Roman" w:hAnsi="Times New Roman" w:cs="Times New Roman"/>
                <w:sz w:val="25"/>
                <w:szCs w:val="25"/>
                <w:lang w:val="uk-UA"/>
              </w:rPr>
            </w:pPr>
          </w:p>
        </w:tc>
        <w:tc>
          <w:tcPr>
            <w:tcW w:w="1134" w:type="dxa"/>
            <w:vAlign w:val="center"/>
          </w:tcPr>
          <w:p w14:paraId="0328CC7B" w14:textId="77777777" w:rsidR="006F4D43" w:rsidRPr="0055357C" w:rsidRDefault="006F4D43" w:rsidP="006F4D43">
            <w:pPr>
              <w:pStyle w:val="a3"/>
              <w:jc w:val="center"/>
              <w:rPr>
                <w:rFonts w:ascii="Times New Roman" w:hAnsi="Times New Roman" w:cs="Times New Roman"/>
                <w:sz w:val="25"/>
                <w:szCs w:val="25"/>
                <w:lang w:val="uk-UA"/>
              </w:rPr>
            </w:pPr>
          </w:p>
        </w:tc>
      </w:tr>
      <w:tr w:rsidR="00E1339D" w:rsidRPr="0055357C" w14:paraId="1391F282" w14:textId="77777777" w:rsidTr="00F74045">
        <w:tc>
          <w:tcPr>
            <w:tcW w:w="4815" w:type="dxa"/>
          </w:tcPr>
          <w:p w14:paraId="13F9C65E" w14:textId="19121A63" w:rsidR="00E1339D" w:rsidRPr="0055357C" w:rsidRDefault="00E1339D" w:rsidP="00E1339D">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703BC209" w14:textId="77777777" w:rsidR="00E1339D" w:rsidRPr="0055357C" w:rsidRDefault="00E1339D" w:rsidP="00E1339D">
            <w:pPr>
              <w:pStyle w:val="a3"/>
              <w:jc w:val="center"/>
              <w:rPr>
                <w:rFonts w:ascii="Times New Roman" w:hAnsi="Times New Roman" w:cs="Times New Roman"/>
                <w:sz w:val="25"/>
                <w:szCs w:val="25"/>
                <w:lang w:val="uk-UA"/>
              </w:rPr>
            </w:pPr>
          </w:p>
        </w:tc>
        <w:tc>
          <w:tcPr>
            <w:tcW w:w="1559" w:type="dxa"/>
            <w:vAlign w:val="center"/>
          </w:tcPr>
          <w:p w14:paraId="3F8FD4D2" w14:textId="77777777" w:rsidR="00E1339D" w:rsidRPr="0055357C" w:rsidRDefault="00E1339D" w:rsidP="00E1339D">
            <w:pPr>
              <w:pStyle w:val="a3"/>
              <w:jc w:val="center"/>
              <w:rPr>
                <w:rFonts w:ascii="Times New Roman" w:hAnsi="Times New Roman" w:cs="Times New Roman"/>
                <w:sz w:val="25"/>
                <w:szCs w:val="25"/>
                <w:lang w:val="uk-UA"/>
              </w:rPr>
            </w:pPr>
          </w:p>
        </w:tc>
        <w:tc>
          <w:tcPr>
            <w:tcW w:w="1276" w:type="dxa"/>
            <w:shd w:val="clear" w:color="auto" w:fill="A8D08D" w:themeFill="accent6" w:themeFillTint="99"/>
            <w:vAlign w:val="center"/>
          </w:tcPr>
          <w:p w14:paraId="0BE45861" w14:textId="668B119E" w:rsidR="00E1339D" w:rsidRPr="0055357C" w:rsidRDefault="00E1339D" w:rsidP="00E1339D">
            <w:pPr>
              <w:pStyle w:val="a3"/>
              <w:ind w:left="360"/>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3 б.</w:t>
            </w:r>
          </w:p>
        </w:tc>
        <w:tc>
          <w:tcPr>
            <w:tcW w:w="1134" w:type="dxa"/>
            <w:vAlign w:val="center"/>
          </w:tcPr>
          <w:p w14:paraId="521F3DC8" w14:textId="77777777" w:rsidR="00E1339D" w:rsidRPr="0055357C" w:rsidRDefault="00E1339D" w:rsidP="00E1339D">
            <w:pPr>
              <w:pStyle w:val="a3"/>
              <w:jc w:val="center"/>
              <w:rPr>
                <w:rFonts w:ascii="Times New Roman" w:hAnsi="Times New Roman" w:cs="Times New Roman"/>
                <w:sz w:val="25"/>
                <w:szCs w:val="25"/>
                <w:lang w:val="uk-UA"/>
              </w:rPr>
            </w:pPr>
          </w:p>
        </w:tc>
      </w:tr>
      <w:tr w:rsidR="00E1339D" w:rsidRPr="0055357C" w14:paraId="024EFA88" w14:textId="77777777" w:rsidTr="00F74045">
        <w:tc>
          <w:tcPr>
            <w:tcW w:w="9918" w:type="dxa"/>
            <w:gridSpan w:val="5"/>
          </w:tcPr>
          <w:p w14:paraId="00922981" w14:textId="55B47280" w:rsidR="00E1339D" w:rsidRPr="0055357C" w:rsidRDefault="00E1339D" w:rsidP="00E1339D">
            <w:pPr>
              <w:pStyle w:val="a3"/>
              <w:jc w:val="center"/>
              <w:rPr>
                <w:rFonts w:ascii="Times New Roman" w:hAnsi="Times New Roman" w:cs="Times New Roman"/>
                <w:sz w:val="25"/>
                <w:szCs w:val="25"/>
                <w:lang w:val="uk-UA"/>
              </w:rPr>
            </w:pPr>
            <w:bookmarkStart w:id="4" w:name="_Hlk200568150"/>
            <w:r w:rsidRPr="0055357C">
              <w:rPr>
                <w:rFonts w:ascii="Times New Roman" w:hAnsi="Times New Roman" w:cs="Times New Roman"/>
                <w:sz w:val="25"/>
                <w:szCs w:val="25"/>
                <w:lang w:val="uk-UA"/>
              </w:rPr>
              <w:t>Критерій 1.1.5 У закладі освіти створюються умови для здорового харчування учнів і працівників</w:t>
            </w:r>
          </w:p>
        </w:tc>
      </w:tr>
      <w:tr w:rsidR="00E1339D" w:rsidRPr="0055357C" w14:paraId="044D04E2" w14:textId="77777777" w:rsidTr="00F74045">
        <w:tc>
          <w:tcPr>
            <w:tcW w:w="4815" w:type="dxa"/>
          </w:tcPr>
          <w:p w14:paraId="2BAEA20F" w14:textId="6CB780C9" w:rsidR="00E1339D" w:rsidRPr="0055357C" w:rsidRDefault="00E1339D" w:rsidP="0055357C">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Організація харчування у закладі освіти сприяє формуванню культури здорового харчування в</w:t>
            </w:r>
            <w:r w:rsidR="0055357C">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учнів</w:t>
            </w:r>
          </w:p>
        </w:tc>
        <w:tc>
          <w:tcPr>
            <w:tcW w:w="1134" w:type="dxa"/>
            <w:vAlign w:val="center"/>
          </w:tcPr>
          <w:p w14:paraId="658BE9B2" w14:textId="77777777" w:rsidR="00E1339D" w:rsidRPr="0055357C" w:rsidRDefault="00E1339D" w:rsidP="006F4D43">
            <w:pPr>
              <w:pStyle w:val="a3"/>
              <w:jc w:val="center"/>
              <w:rPr>
                <w:rFonts w:ascii="Times New Roman" w:hAnsi="Times New Roman" w:cs="Times New Roman"/>
                <w:sz w:val="25"/>
                <w:szCs w:val="25"/>
                <w:lang w:val="uk-UA"/>
              </w:rPr>
            </w:pPr>
          </w:p>
        </w:tc>
        <w:tc>
          <w:tcPr>
            <w:tcW w:w="1559" w:type="dxa"/>
            <w:vAlign w:val="center"/>
          </w:tcPr>
          <w:p w14:paraId="4391401C" w14:textId="77777777" w:rsidR="00E1339D" w:rsidRPr="0055357C" w:rsidRDefault="00E1339D" w:rsidP="00E1339D">
            <w:pPr>
              <w:pStyle w:val="a3"/>
              <w:numPr>
                <w:ilvl w:val="0"/>
                <w:numId w:val="17"/>
              </w:numPr>
              <w:jc w:val="center"/>
              <w:rPr>
                <w:rFonts w:ascii="Times New Roman" w:hAnsi="Times New Roman" w:cs="Times New Roman"/>
                <w:sz w:val="25"/>
                <w:szCs w:val="25"/>
                <w:lang w:val="uk-UA"/>
              </w:rPr>
            </w:pPr>
          </w:p>
        </w:tc>
        <w:tc>
          <w:tcPr>
            <w:tcW w:w="1276" w:type="dxa"/>
            <w:shd w:val="clear" w:color="auto" w:fill="auto"/>
            <w:vAlign w:val="center"/>
          </w:tcPr>
          <w:p w14:paraId="365541F9" w14:textId="77777777" w:rsidR="00E1339D" w:rsidRPr="0055357C" w:rsidRDefault="00E1339D" w:rsidP="006F4D43">
            <w:pPr>
              <w:pStyle w:val="a3"/>
              <w:ind w:left="360"/>
              <w:jc w:val="center"/>
              <w:rPr>
                <w:rFonts w:ascii="Times New Roman" w:hAnsi="Times New Roman" w:cs="Times New Roman"/>
                <w:sz w:val="25"/>
                <w:szCs w:val="25"/>
                <w:lang w:val="uk-UA"/>
              </w:rPr>
            </w:pPr>
          </w:p>
        </w:tc>
        <w:tc>
          <w:tcPr>
            <w:tcW w:w="1134" w:type="dxa"/>
            <w:vAlign w:val="center"/>
          </w:tcPr>
          <w:p w14:paraId="7FD0B216" w14:textId="77777777" w:rsidR="00E1339D" w:rsidRPr="0055357C" w:rsidRDefault="00E1339D" w:rsidP="006F4D43">
            <w:pPr>
              <w:pStyle w:val="a3"/>
              <w:jc w:val="center"/>
              <w:rPr>
                <w:rFonts w:ascii="Times New Roman" w:hAnsi="Times New Roman" w:cs="Times New Roman"/>
                <w:sz w:val="25"/>
                <w:szCs w:val="25"/>
                <w:lang w:val="uk-UA"/>
              </w:rPr>
            </w:pPr>
          </w:p>
        </w:tc>
      </w:tr>
      <w:tr w:rsidR="00E1339D" w:rsidRPr="0055357C" w14:paraId="648A1210" w14:textId="77777777" w:rsidTr="00F74045">
        <w:tc>
          <w:tcPr>
            <w:tcW w:w="4815" w:type="dxa"/>
          </w:tcPr>
          <w:p w14:paraId="63A3144E" w14:textId="11E2AD29" w:rsidR="00E1339D" w:rsidRPr="0055357C" w:rsidRDefault="00E1339D" w:rsidP="00E1339D">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Частка учасників освітнього процесу, які задоволені умовами харчування</w:t>
            </w:r>
          </w:p>
        </w:tc>
        <w:tc>
          <w:tcPr>
            <w:tcW w:w="1134" w:type="dxa"/>
            <w:vAlign w:val="center"/>
          </w:tcPr>
          <w:p w14:paraId="024EF298" w14:textId="77777777" w:rsidR="00E1339D" w:rsidRPr="0055357C" w:rsidRDefault="00E1339D" w:rsidP="006F4D43">
            <w:pPr>
              <w:pStyle w:val="a3"/>
              <w:jc w:val="center"/>
              <w:rPr>
                <w:rFonts w:ascii="Times New Roman" w:hAnsi="Times New Roman" w:cs="Times New Roman"/>
                <w:sz w:val="25"/>
                <w:szCs w:val="25"/>
                <w:lang w:val="uk-UA"/>
              </w:rPr>
            </w:pPr>
          </w:p>
        </w:tc>
        <w:tc>
          <w:tcPr>
            <w:tcW w:w="1559" w:type="dxa"/>
            <w:vAlign w:val="center"/>
          </w:tcPr>
          <w:p w14:paraId="29BD672B" w14:textId="77777777" w:rsidR="00E1339D" w:rsidRPr="0055357C" w:rsidRDefault="00E1339D" w:rsidP="00E1339D">
            <w:pPr>
              <w:pStyle w:val="a3"/>
              <w:numPr>
                <w:ilvl w:val="0"/>
                <w:numId w:val="17"/>
              </w:numPr>
              <w:jc w:val="center"/>
              <w:rPr>
                <w:rFonts w:ascii="Times New Roman" w:hAnsi="Times New Roman" w:cs="Times New Roman"/>
                <w:sz w:val="25"/>
                <w:szCs w:val="25"/>
                <w:lang w:val="uk-UA"/>
              </w:rPr>
            </w:pPr>
          </w:p>
        </w:tc>
        <w:tc>
          <w:tcPr>
            <w:tcW w:w="1276" w:type="dxa"/>
            <w:shd w:val="clear" w:color="auto" w:fill="auto"/>
            <w:vAlign w:val="center"/>
          </w:tcPr>
          <w:p w14:paraId="622BAE12" w14:textId="77777777" w:rsidR="00E1339D" w:rsidRPr="0055357C" w:rsidRDefault="00E1339D" w:rsidP="00E1339D">
            <w:pPr>
              <w:pStyle w:val="a3"/>
              <w:ind w:left="1080"/>
              <w:rPr>
                <w:rFonts w:ascii="Times New Roman" w:hAnsi="Times New Roman" w:cs="Times New Roman"/>
                <w:sz w:val="25"/>
                <w:szCs w:val="25"/>
                <w:lang w:val="uk-UA"/>
              </w:rPr>
            </w:pPr>
          </w:p>
        </w:tc>
        <w:tc>
          <w:tcPr>
            <w:tcW w:w="1134" w:type="dxa"/>
            <w:vAlign w:val="center"/>
          </w:tcPr>
          <w:p w14:paraId="40C1C407" w14:textId="77777777" w:rsidR="00E1339D" w:rsidRPr="0055357C" w:rsidRDefault="00E1339D" w:rsidP="006F4D43">
            <w:pPr>
              <w:pStyle w:val="a3"/>
              <w:jc w:val="center"/>
              <w:rPr>
                <w:rFonts w:ascii="Times New Roman" w:hAnsi="Times New Roman" w:cs="Times New Roman"/>
                <w:sz w:val="25"/>
                <w:szCs w:val="25"/>
                <w:lang w:val="uk-UA"/>
              </w:rPr>
            </w:pPr>
          </w:p>
        </w:tc>
      </w:tr>
      <w:tr w:rsidR="00E1339D" w:rsidRPr="0055357C" w14:paraId="45D1C773" w14:textId="77777777" w:rsidTr="00F74045">
        <w:tc>
          <w:tcPr>
            <w:tcW w:w="4815" w:type="dxa"/>
          </w:tcPr>
          <w:p w14:paraId="21A9EAAC" w14:textId="35F7F6FB" w:rsidR="00E1339D" w:rsidRPr="0055357C" w:rsidRDefault="00E1339D" w:rsidP="00E1339D">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0E9C9AFC" w14:textId="77777777" w:rsidR="00E1339D" w:rsidRPr="0055357C" w:rsidRDefault="00E1339D" w:rsidP="00E1339D">
            <w:pPr>
              <w:pStyle w:val="a3"/>
              <w:jc w:val="center"/>
              <w:rPr>
                <w:rFonts w:ascii="Times New Roman" w:hAnsi="Times New Roman" w:cs="Times New Roman"/>
                <w:sz w:val="25"/>
                <w:szCs w:val="25"/>
                <w:lang w:val="uk-UA"/>
              </w:rPr>
            </w:pPr>
          </w:p>
        </w:tc>
        <w:tc>
          <w:tcPr>
            <w:tcW w:w="1559" w:type="dxa"/>
            <w:shd w:val="clear" w:color="auto" w:fill="FFC000"/>
            <w:vAlign w:val="center"/>
          </w:tcPr>
          <w:p w14:paraId="28F26880" w14:textId="2C773903" w:rsidR="00E1339D" w:rsidRPr="0055357C" w:rsidRDefault="00E1339D" w:rsidP="00E1339D">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2 б</w:t>
            </w:r>
          </w:p>
        </w:tc>
        <w:tc>
          <w:tcPr>
            <w:tcW w:w="1276" w:type="dxa"/>
            <w:shd w:val="clear" w:color="auto" w:fill="auto"/>
            <w:vAlign w:val="center"/>
          </w:tcPr>
          <w:p w14:paraId="769FBDC1" w14:textId="083A5D57" w:rsidR="00E1339D" w:rsidRPr="0055357C" w:rsidRDefault="00E1339D" w:rsidP="00E1339D">
            <w:pPr>
              <w:pStyle w:val="a3"/>
              <w:ind w:left="360"/>
              <w:jc w:val="center"/>
              <w:rPr>
                <w:rFonts w:ascii="Times New Roman" w:hAnsi="Times New Roman" w:cs="Times New Roman"/>
                <w:sz w:val="25"/>
                <w:szCs w:val="25"/>
                <w:lang w:val="uk-UA"/>
              </w:rPr>
            </w:pPr>
          </w:p>
        </w:tc>
        <w:tc>
          <w:tcPr>
            <w:tcW w:w="1134" w:type="dxa"/>
            <w:vAlign w:val="center"/>
          </w:tcPr>
          <w:p w14:paraId="693F8B59" w14:textId="77777777" w:rsidR="00E1339D" w:rsidRPr="0055357C" w:rsidRDefault="00E1339D" w:rsidP="00E1339D">
            <w:pPr>
              <w:pStyle w:val="a3"/>
              <w:jc w:val="center"/>
              <w:rPr>
                <w:rFonts w:ascii="Times New Roman" w:hAnsi="Times New Roman" w:cs="Times New Roman"/>
                <w:sz w:val="25"/>
                <w:szCs w:val="25"/>
                <w:lang w:val="uk-UA"/>
              </w:rPr>
            </w:pPr>
          </w:p>
        </w:tc>
      </w:tr>
      <w:tr w:rsidR="00E1339D" w:rsidRPr="0055357C" w14:paraId="67ED8335" w14:textId="77777777" w:rsidTr="00F74045">
        <w:tc>
          <w:tcPr>
            <w:tcW w:w="9918" w:type="dxa"/>
            <w:gridSpan w:val="5"/>
          </w:tcPr>
          <w:p w14:paraId="294C1C7C" w14:textId="258525A1" w:rsidR="00E1339D" w:rsidRPr="0055357C" w:rsidRDefault="00E1339D" w:rsidP="00E1339D">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Критерій 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E1339D" w:rsidRPr="0055357C" w14:paraId="60C604B7" w14:textId="77777777" w:rsidTr="00F74045">
        <w:tc>
          <w:tcPr>
            <w:tcW w:w="4815" w:type="dxa"/>
          </w:tcPr>
          <w:p w14:paraId="4E3167C1" w14:textId="191AE1F5" w:rsidR="00E1339D" w:rsidRPr="0055357C" w:rsidRDefault="00E1339D" w:rsidP="00F74045">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закладі освіти застосовуються технічні засоби та інші інструменти контролю за безпечним</w:t>
            </w:r>
            <w:r w:rsidR="00F74045">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користуванням мережею Інтернет</w:t>
            </w:r>
          </w:p>
        </w:tc>
        <w:tc>
          <w:tcPr>
            <w:tcW w:w="1134" w:type="dxa"/>
            <w:vAlign w:val="center"/>
          </w:tcPr>
          <w:p w14:paraId="58663B11" w14:textId="77777777" w:rsidR="00E1339D" w:rsidRPr="0055357C" w:rsidRDefault="00E1339D" w:rsidP="00E1339D">
            <w:pPr>
              <w:pStyle w:val="a3"/>
              <w:jc w:val="center"/>
              <w:rPr>
                <w:rFonts w:ascii="Times New Roman" w:hAnsi="Times New Roman" w:cs="Times New Roman"/>
                <w:sz w:val="25"/>
                <w:szCs w:val="25"/>
                <w:lang w:val="uk-UA"/>
              </w:rPr>
            </w:pPr>
          </w:p>
        </w:tc>
        <w:tc>
          <w:tcPr>
            <w:tcW w:w="1559" w:type="dxa"/>
            <w:vAlign w:val="center"/>
          </w:tcPr>
          <w:p w14:paraId="64F4E0DA" w14:textId="77777777" w:rsidR="00E1339D" w:rsidRPr="0055357C" w:rsidRDefault="00E1339D" w:rsidP="00E1339D">
            <w:pPr>
              <w:pStyle w:val="a3"/>
              <w:numPr>
                <w:ilvl w:val="0"/>
                <w:numId w:val="17"/>
              </w:numPr>
              <w:jc w:val="center"/>
              <w:rPr>
                <w:rFonts w:ascii="Times New Roman" w:hAnsi="Times New Roman" w:cs="Times New Roman"/>
                <w:sz w:val="25"/>
                <w:szCs w:val="25"/>
                <w:lang w:val="uk-UA"/>
              </w:rPr>
            </w:pPr>
          </w:p>
        </w:tc>
        <w:tc>
          <w:tcPr>
            <w:tcW w:w="1276" w:type="dxa"/>
            <w:shd w:val="clear" w:color="auto" w:fill="auto"/>
            <w:vAlign w:val="center"/>
          </w:tcPr>
          <w:p w14:paraId="2162F7B2" w14:textId="77777777" w:rsidR="00E1339D" w:rsidRPr="0055357C" w:rsidRDefault="00E1339D" w:rsidP="00E1339D">
            <w:pPr>
              <w:pStyle w:val="a3"/>
              <w:ind w:left="360"/>
              <w:jc w:val="center"/>
              <w:rPr>
                <w:rFonts w:ascii="Times New Roman" w:hAnsi="Times New Roman" w:cs="Times New Roman"/>
                <w:sz w:val="25"/>
                <w:szCs w:val="25"/>
                <w:lang w:val="uk-UA"/>
              </w:rPr>
            </w:pPr>
          </w:p>
        </w:tc>
        <w:tc>
          <w:tcPr>
            <w:tcW w:w="1134" w:type="dxa"/>
            <w:vAlign w:val="center"/>
          </w:tcPr>
          <w:p w14:paraId="6CC51BBD" w14:textId="77777777" w:rsidR="00E1339D" w:rsidRPr="0055357C" w:rsidRDefault="00E1339D" w:rsidP="00E1339D">
            <w:pPr>
              <w:pStyle w:val="a3"/>
              <w:jc w:val="center"/>
              <w:rPr>
                <w:rFonts w:ascii="Times New Roman" w:hAnsi="Times New Roman" w:cs="Times New Roman"/>
                <w:sz w:val="25"/>
                <w:szCs w:val="25"/>
                <w:lang w:val="uk-UA"/>
              </w:rPr>
            </w:pPr>
          </w:p>
        </w:tc>
      </w:tr>
      <w:tr w:rsidR="00E1339D" w:rsidRPr="0055357C" w14:paraId="7716E25D" w14:textId="77777777" w:rsidTr="00F74045">
        <w:tc>
          <w:tcPr>
            <w:tcW w:w="4815" w:type="dxa"/>
          </w:tcPr>
          <w:p w14:paraId="22EAFAC0" w14:textId="77777777" w:rsidR="00E1339D" w:rsidRPr="0055357C" w:rsidRDefault="00E1339D" w:rsidP="00E1339D">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Учасники освітнього процесу поінформовані закладом освіти щодо безпечного використання</w:t>
            </w:r>
          </w:p>
          <w:p w14:paraId="7EA22D1C" w14:textId="2BA25B7D" w:rsidR="00E1339D" w:rsidRPr="0055357C" w:rsidRDefault="00E1339D" w:rsidP="00E1339D">
            <w:pPr>
              <w:pStyle w:val="a3"/>
              <w:rPr>
                <w:rFonts w:ascii="Times New Roman" w:hAnsi="Times New Roman" w:cs="Times New Roman"/>
                <w:sz w:val="25"/>
                <w:szCs w:val="25"/>
              </w:rPr>
            </w:pPr>
            <w:r w:rsidRPr="0055357C">
              <w:rPr>
                <w:rFonts w:ascii="Times New Roman" w:hAnsi="Times New Roman" w:cs="Times New Roman"/>
                <w:sz w:val="25"/>
                <w:szCs w:val="25"/>
                <w:lang w:val="uk-UA"/>
              </w:rPr>
              <w:t>мережі Інтернет</w:t>
            </w:r>
          </w:p>
        </w:tc>
        <w:tc>
          <w:tcPr>
            <w:tcW w:w="1134" w:type="dxa"/>
            <w:vAlign w:val="center"/>
          </w:tcPr>
          <w:p w14:paraId="2EA97F9D" w14:textId="77777777" w:rsidR="00E1339D" w:rsidRPr="0055357C" w:rsidRDefault="00E1339D" w:rsidP="00E1339D">
            <w:pPr>
              <w:pStyle w:val="a3"/>
              <w:jc w:val="center"/>
              <w:rPr>
                <w:rFonts w:ascii="Times New Roman" w:hAnsi="Times New Roman" w:cs="Times New Roman"/>
                <w:sz w:val="25"/>
                <w:szCs w:val="25"/>
              </w:rPr>
            </w:pPr>
          </w:p>
        </w:tc>
        <w:tc>
          <w:tcPr>
            <w:tcW w:w="1559" w:type="dxa"/>
            <w:vAlign w:val="center"/>
          </w:tcPr>
          <w:p w14:paraId="37917364" w14:textId="77777777" w:rsidR="00E1339D" w:rsidRPr="0055357C" w:rsidRDefault="00E1339D" w:rsidP="00E1339D">
            <w:pPr>
              <w:pStyle w:val="a3"/>
              <w:jc w:val="center"/>
              <w:rPr>
                <w:rFonts w:ascii="Times New Roman" w:hAnsi="Times New Roman" w:cs="Times New Roman"/>
                <w:sz w:val="25"/>
                <w:szCs w:val="25"/>
              </w:rPr>
            </w:pPr>
          </w:p>
        </w:tc>
        <w:tc>
          <w:tcPr>
            <w:tcW w:w="1276" w:type="dxa"/>
            <w:shd w:val="clear" w:color="auto" w:fill="auto"/>
            <w:vAlign w:val="center"/>
          </w:tcPr>
          <w:p w14:paraId="6204967F" w14:textId="77777777" w:rsidR="00E1339D" w:rsidRPr="0055357C" w:rsidRDefault="00E1339D" w:rsidP="00E1339D">
            <w:pPr>
              <w:pStyle w:val="a3"/>
              <w:numPr>
                <w:ilvl w:val="0"/>
                <w:numId w:val="17"/>
              </w:numPr>
              <w:jc w:val="center"/>
              <w:rPr>
                <w:rFonts w:ascii="Times New Roman" w:hAnsi="Times New Roman" w:cs="Times New Roman"/>
                <w:sz w:val="25"/>
                <w:szCs w:val="25"/>
              </w:rPr>
            </w:pPr>
          </w:p>
        </w:tc>
        <w:tc>
          <w:tcPr>
            <w:tcW w:w="1134" w:type="dxa"/>
            <w:vAlign w:val="center"/>
          </w:tcPr>
          <w:p w14:paraId="650E77CD" w14:textId="77777777" w:rsidR="00E1339D" w:rsidRPr="0055357C" w:rsidRDefault="00E1339D" w:rsidP="00E1339D">
            <w:pPr>
              <w:pStyle w:val="a3"/>
              <w:jc w:val="center"/>
              <w:rPr>
                <w:rFonts w:ascii="Times New Roman" w:hAnsi="Times New Roman" w:cs="Times New Roman"/>
                <w:sz w:val="25"/>
                <w:szCs w:val="25"/>
              </w:rPr>
            </w:pPr>
          </w:p>
        </w:tc>
      </w:tr>
      <w:tr w:rsidR="00E1339D" w:rsidRPr="0055357C" w14:paraId="44FE1863" w14:textId="77777777" w:rsidTr="00F74045">
        <w:tc>
          <w:tcPr>
            <w:tcW w:w="4815" w:type="dxa"/>
          </w:tcPr>
          <w:p w14:paraId="3B62AB9D" w14:textId="18D90FDA" w:rsidR="00E1339D" w:rsidRPr="0055357C" w:rsidRDefault="00E1339D" w:rsidP="00E1339D">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535E67AC" w14:textId="77777777" w:rsidR="00E1339D" w:rsidRPr="0055357C" w:rsidRDefault="00E1339D" w:rsidP="00E1339D">
            <w:pPr>
              <w:pStyle w:val="a3"/>
              <w:jc w:val="center"/>
              <w:rPr>
                <w:rFonts w:ascii="Times New Roman" w:hAnsi="Times New Roman" w:cs="Times New Roman"/>
                <w:sz w:val="25"/>
                <w:szCs w:val="25"/>
              </w:rPr>
            </w:pPr>
          </w:p>
        </w:tc>
        <w:tc>
          <w:tcPr>
            <w:tcW w:w="1559" w:type="dxa"/>
            <w:shd w:val="clear" w:color="auto" w:fill="FFC000"/>
            <w:vAlign w:val="center"/>
          </w:tcPr>
          <w:p w14:paraId="67BC0FD1" w14:textId="5A41DEC8" w:rsidR="00E1339D" w:rsidRPr="0055357C" w:rsidRDefault="00E1339D" w:rsidP="00E1339D">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2,5 б</w:t>
            </w:r>
          </w:p>
        </w:tc>
        <w:tc>
          <w:tcPr>
            <w:tcW w:w="1276" w:type="dxa"/>
            <w:shd w:val="clear" w:color="auto" w:fill="auto"/>
            <w:vAlign w:val="center"/>
          </w:tcPr>
          <w:p w14:paraId="34B7B911" w14:textId="77777777" w:rsidR="00E1339D" w:rsidRPr="0055357C" w:rsidRDefault="00E1339D" w:rsidP="00E1339D">
            <w:pPr>
              <w:pStyle w:val="a3"/>
              <w:ind w:left="360"/>
              <w:jc w:val="center"/>
              <w:rPr>
                <w:rFonts w:ascii="Times New Roman" w:hAnsi="Times New Roman" w:cs="Times New Roman"/>
                <w:sz w:val="25"/>
                <w:szCs w:val="25"/>
              </w:rPr>
            </w:pPr>
          </w:p>
        </w:tc>
        <w:tc>
          <w:tcPr>
            <w:tcW w:w="1134" w:type="dxa"/>
            <w:vAlign w:val="center"/>
          </w:tcPr>
          <w:p w14:paraId="0743897C" w14:textId="77777777" w:rsidR="00E1339D" w:rsidRPr="0055357C" w:rsidRDefault="00E1339D" w:rsidP="00E1339D">
            <w:pPr>
              <w:pStyle w:val="a3"/>
              <w:jc w:val="center"/>
              <w:rPr>
                <w:rFonts w:ascii="Times New Roman" w:hAnsi="Times New Roman" w:cs="Times New Roman"/>
                <w:sz w:val="25"/>
                <w:szCs w:val="25"/>
              </w:rPr>
            </w:pPr>
          </w:p>
        </w:tc>
      </w:tr>
      <w:tr w:rsidR="00E1339D" w:rsidRPr="0055357C" w14:paraId="1F6CEBA1" w14:textId="77777777" w:rsidTr="00F74045">
        <w:tc>
          <w:tcPr>
            <w:tcW w:w="9918" w:type="dxa"/>
            <w:gridSpan w:val="5"/>
          </w:tcPr>
          <w:p w14:paraId="5BF34A0E" w14:textId="22945949" w:rsidR="00E1339D" w:rsidRPr="0055357C" w:rsidRDefault="00E1339D" w:rsidP="00E1339D">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Критерій 1.1.7 У закладі освіти застосовуються підходи для адаптації та інтеграції учнів до освітнього процесу, професійної адаптації працівників</w:t>
            </w:r>
          </w:p>
        </w:tc>
      </w:tr>
      <w:tr w:rsidR="00E1339D" w:rsidRPr="0055357C" w14:paraId="39288EC9" w14:textId="77777777" w:rsidTr="00F74045">
        <w:tc>
          <w:tcPr>
            <w:tcW w:w="4815" w:type="dxa"/>
          </w:tcPr>
          <w:p w14:paraId="532A91EE" w14:textId="41A70D18" w:rsidR="00E1339D" w:rsidRPr="0055357C" w:rsidRDefault="0055357C" w:rsidP="00F74045">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У закладі освіти налагоджено систему роботи з адаптації та інтеграції здобувачів освіти до</w:t>
            </w:r>
            <w:r w:rsidR="00F74045">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освітнього процесу</w:t>
            </w:r>
          </w:p>
        </w:tc>
        <w:tc>
          <w:tcPr>
            <w:tcW w:w="1134" w:type="dxa"/>
            <w:vAlign w:val="center"/>
          </w:tcPr>
          <w:p w14:paraId="232D477B" w14:textId="77777777" w:rsidR="00E1339D" w:rsidRPr="0055357C" w:rsidRDefault="00E1339D" w:rsidP="00E1339D">
            <w:pPr>
              <w:pStyle w:val="a3"/>
              <w:jc w:val="center"/>
              <w:rPr>
                <w:rFonts w:ascii="Times New Roman" w:hAnsi="Times New Roman" w:cs="Times New Roman"/>
                <w:sz w:val="25"/>
                <w:szCs w:val="25"/>
                <w:lang w:val="uk-UA"/>
              </w:rPr>
            </w:pPr>
          </w:p>
        </w:tc>
        <w:tc>
          <w:tcPr>
            <w:tcW w:w="1559" w:type="dxa"/>
            <w:vAlign w:val="center"/>
          </w:tcPr>
          <w:p w14:paraId="1B1C025E" w14:textId="77777777" w:rsidR="00E1339D" w:rsidRPr="0055357C" w:rsidRDefault="00E1339D" w:rsidP="00E1339D">
            <w:pPr>
              <w:pStyle w:val="a3"/>
              <w:jc w:val="center"/>
              <w:rPr>
                <w:rFonts w:ascii="Times New Roman" w:hAnsi="Times New Roman" w:cs="Times New Roman"/>
                <w:sz w:val="25"/>
                <w:szCs w:val="25"/>
                <w:lang w:val="uk-UA"/>
              </w:rPr>
            </w:pPr>
          </w:p>
        </w:tc>
        <w:tc>
          <w:tcPr>
            <w:tcW w:w="1276" w:type="dxa"/>
            <w:shd w:val="clear" w:color="auto" w:fill="auto"/>
            <w:vAlign w:val="center"/>
          </w:tcPr>
          <w:p w14:paraId="1C938AF8" w14:textId="77777777" w:rsidR="00E1339D" w:rsidRPr="0055357C" w:rsidRDefault="00E1339D" w:rsidP="0055357C">
            <w:pPr>
              <w:pStyle w:val="a3"/>
              <w:numPr>
                <w:ilvl w:val="0"/>
                <w:numId w:val="17"/>
              </w:numPr>
              <w:jc w:val="center"/>
              <w:rPr>
                <w:rFonts w:ascii="Times New Roman" w:hAnsi="Times New Roman" w:cs="Times New Roman"/>
                <w:sz w:val="25"/>
                <w:szCs w:val="25"/>
                <w:lang w:val="uk-UA"/>
              </w:rPr>
            </w:pPr>
          </w:p>
        </w:tc>
        <w:tc>
          <w:tcPr>
            <w:tcW w:w="1134" w:type="dxa"/>
            <w:vAlign w:val="center"/>
          </w:tcPr>
          <w:p w14:paraId="6347161F" w14:textId="77777777" w:rsidR="00E1339D" w:rsidRPr="0055357C" w:rsidRDefault="00E1339D" w:rsidP="00E1339D">
            <w:pPr>
              <w:pStyle w:val="a3"/>
              <w:jc w:val="center"/>
              <w:rPr>
                <w:rFonts w:ascii="Times New Roman" w:hAnsi="Times New Roman" w:cs="Times New Roman"/>
                <w:sz w:val="25"/>
                <w:szCs w:val="25"/>
                <w:lang w:val="uk-UA"/>
              </w:rPr>
            </w:pPr>
          </w:p>
        </w:tc>
      </w:tr>
      <w:tr w:rsidR="00E1339D" w:rsidRPr="0055357C" w14:paraId="2B36ED24" w14:textId="77777777" w:rsidTr="00F74045">
        <w:tc>
          <w:tcPr>
            <w:tcW w:w="4815" w:type="dxa"/>
          </w:tcPr>
          <w:p w14:paraId="5412641B" w14:textId="0B11AD09" w:rsidR="00E1339D" w:rsidRPr="0055357C" w:rsidRDefault="0055357C" w:rsidP="0055357C">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lastRenderedPageBreak/>
              <w:t>Заклад освіти сприяє адаптації педпрацівників до професійної діяльності</w:t>
            </w:r>
          </w:p>
        </w:tc>
        <w:tc>
          <w:tcPr>
            <w:tcW w:w="1134" w:type="dxa"/>
            <w:vAlign w:val="center"/>
          </w:tcPr>
          <w:p w14:paraId="60974A48" w14:textId="77777777" w:rsidR="00E1339D" w:rsidRPr="0055357C" w:rsidRDefault="00E1339D" w:rsidP="00E1339D">
            <w:pPr>
              <w:pStyle w:val="a3"/>
              <w:jc w:val="center"/>
              <w:rPr>
                <w:rFonts w:ascii="Times New Roman" w:hAnsi="Times New Roman" w:cs="Times New Roman"/>
                <w:sz w:val="25"/>
                <w:szCs w:val="25"/>
                <w:lang w:val="uk-UA"/>
              </w:rPr>
            </w:pPr>
          </w:p>
        </w:tc>
        <w:tc>
          <w:tcPr>
            <w:tcW w:w="1559" w:type="dxa"/>
            <w:vAlign w:val="center"/>
          </w:tcPr>
          <w:p w14:paraId="27098A45" w14:textId="77777777" w:rsidR="00E1339D" w:rsidRPr="0055357C" w:rsidRDefault="00E1339D" w:rsidP="00E1339D">
            <w:pPr>
              <w:pStyle w:val="a3"/>
              <w:jc w:val="center"/>
              <w:rPr>
                <w:rFonts w:ascii="Times New Roman" w:hAnsi="Times New Roman" w:cs="Times New Roman"/>
                <w:sz w:val="25"/>
                <w:szCs w:val="25"/>
                <w:lang w:val="uk-UA"/>
              </w:rPr>
            </w:pPr>
          </w:p>
        </w:tc>
        <w:tc>
          <w:tcPr>
            <w:tcW w:w="1276" w:type="dxa"/>
            <w:shd w:val="clear" w:color="auto" w:fill="auto"/>
            <w:vAlign w:val="center"/>
          </w:tcPr>
          <w:p w14:paraId="340A31F0" w14:textId="77777777" w:rsidR="00E1339D" w:rsidRPr="0055357C" w:rsidRDefault="00E1339D" w:rsidP="0055357C">
            <w:pPr>
              <w:pStyle w:val="a3"/>
              <w:numPr>
                <w:ilvl w:val="0"/>
                <w:numId w:val="17"/>
              </w:numPr>
              <w:jc w:val="center"/>
              <w:rPr>
                <w:rFonts w:ascii="Times New Roman" w:hAnsi="Times New Roman" w:cs="Times New Roman"/>
                <w:sz w:val="25"/>
                <w:szCs w:val="25"/>
                <w:lang w:val="uk-UA"/>
              </w:rPr>
            </w:pPr>
          </w:p>
        </w:tc>
        <w:tc>
          <w:tcPr>
            <w:tcW w:w="1134" w:type="dxa"/>
            <w:vAlign w:val="center"/>
          </w:tcPr>
          <w:p w14:paraId="062A98DC" w14:textId="77777777" w:rsidR="00E1339D" w:rsidRPr="0055357C" w:rsidRDefault="00E1339D" w:rsidP="00E1339D">
            <w:pPr>
              <w:pStyle w:val="a3"/>
              <w:jc w:val="center"/>
              <w:rPr>
                <w:rFonts w:ascii="Times New Roman" w:hAnsi="Times New Roman" w:cs="Times New Roman"/>
                <w:sz w:val="25"/>
                <w:szCs w:val="25"/>
                <w:lang w:val="uk-UA"/>
              </w:rPr>
            </w:pPr>
          </w:p>
        </w:tc>
      </w:tr>
      <w:tr w:rsidR="0055357C" w:rsidRPr="0055357C" w14:paraId="3663071B" w14:textId="77777777" w:rsidTr="00F74045">
        <w:tc>
          <w:tcPr>
            <w:tcW w:w="4815" w:type="dxa"/>
          </w:tcPr>
          <w:p w14:paraId="3B211891" w14:textId="6525B464" w:rsidR="0055357C" w:rsidRPr="0055357C" w:rsidRDefault="0055357C" w:rsidP="0055357C">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7FB84DDC" w14:textId="77777777" w:rsidR="0055357C" w:rsidRPr="0055357C" w:rsidRDefault="0055357C" w:rsidP="0055357C">
            <w:pPr>
              <w:pStyle w:val="a3"/>
              <w:jc w:val="center"/>
              <w:rPr>
                <w:rFonts w:ascii="Times New Roman" w:hAnsi="Times New Roman" w:cs="Times New Roman"/>
                <w:sz w:val="25"/>
                <w:szCs w:val="25"/>
                <w:lang w:val="uk-UA"/>
              </w:rPr>
            </w:pPr>
          </w:p>
        </w:tc>
        <w:tc>
          <w:tcPr>
            <w:tcW w:w="1559" w:type="dxa"/>
            <w:vAlign w:val="center"/>
          </w:tcPr>
          <w:p w14:paraId="5C8FF34C" w14:textId="77777777" w:rsidR="0055357C" w:rsidRPr="0055357C" w:rsidRDefault="0055357C" w:rsidP="0055357C">
            <w:pPr>
              <w:pStyle w:val="a3"/>
              <w:jc w:val="center"/>
              <w:rPr>
                <w:rFonts w:ascii="Times New Roman" w:hAnsi="Times New Roman" w:cs="Times New Roman"/>
                <w:sz w:val="25"/>
                <w:szCs w:val="25"/>
                <w:lang w:val="uk-UA"/>
              </w:rPr>
            </w:pPr>
          </w:p>
        </w:tc>
        <w:tc>
          <w:tcPr>
            <w:tcW w:w="1276" w:type="dxa"/>
            <w:shd w:val="clear" w:color="auto" w:fill="A8D08D" w:themeFill="accent6" w:themeFillTint="99"/>
            <w:vAlign w:val="center"/>
          </w:tcPr>
          <w:p w14:paraId="1975868D" w14:textId="6B70AF29" w:rsidR="0055357C" w:rsidRPr="0055357C" w:rsidRDefault="0055357C" w:rsidP="0055357C">
            <w:pPr>
              <w:pStyle w:val="a3"/>
              <w:ind w:left="360"/>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3 б</w:t>
            </w:r>
          </w:p>
        </w:tc>
        <w:tc>
          <w:tcPr>
            <w:tcW w:w="1134" w:type="dxa"/>
            <w:vAlign w:val="center"/>
          </w:tcPr>
          <w:p w14:paraId="4CB77DD4" w14:textId="77777777" w:rsidR="0055357C" w:rsidRPr="0055357C" w:rsidRDefault="0055357C" w:rsidP="0055357C">
            <w:pPr>
              <w:pStyle w:val="a3"/>
              <w:jc w:val="center"/>
              <w:rPr>
                <w:rFonts w:ascii="Times New Roman" w:hAnsi="Times New Roman" w:cs="Times New Roman"/>
                <w:sz w:val="25"/>
                <w:szCs w:val="25"/>
                <w:lang w:val="uk-UA"/>
              </w:rPr>
            </w:pPr>
          </w:p>
        </w:tc>
      </w:tr>
      <w:tr w:rsidR="0055357C" w:rsidRPr="0055357C" w14:paraId="5A5DC75F" w14:textId="77777777" w:rsidTr="00F74045">
        <w:tc>
          <w:tcPr>
            <w:tcW w:w="4815" w:type="dxa"/>
          </w:tcPr>
          <w:p w14:paraId="6F5B8D6E" w14:textId="6326A11D" w:rsidR="0055357C" w:rsidRPr="0055357C" w:rsidRDefault="0055357C" w:rsidP="0055357C">
            <w:pPr>
              <w:pStyle w:val="a3"/>
              <w:rPr>
                <w:rFonts w:ascii="Times New Roman" w:hAnsi="Times New Roman" w:cs="Times New Roman"/>
                <w:sz w:val="25"/>
                <w:szCs w:val="25"/>
              </w:rPr>
            </w:pPr>
            <w:r>
              <w:rPr>
                <w:rFonts w:ascii="Times New Roman" w:hAnsi="Times New Roman" w:cs="Times New Roman"/>
                <w:sz w:val="27"/>
                <w:szCs w:val="27"/>
              </w:rPr>
              <w:t xml:space="preserve">Результат </w:t>
            </w:r>
            <w:r>
              <w:rPr>
                <w:rFonts w:ascii="Times New Roman" w:hAnsi="Times New Roman" w:cs="Times New Roman"/>
                <w:sz w:val="27"/>
                <w:szCs w:val="27"/>
                <w:lang w:val="uk-UA"/>
              </w:rPr>
              <w:t>спостереження</w:t>
            </w:r>
            <w:r>
              <w:rPr>
                <w:rFonts w:ascii="Times New Roman" w:hAnsi="Times New Roman" w:cs="Times New Roman"/>
                <w:sz w:val="27"/>
                <w:szCs w:val="27"/>
              </w:rPr>
              <w:t xml:space="preserve"> за Вимогою 1.1</w:t>
            </w:r>
          </w:p>
        </w:tc>
        <w:tc>
          <w:tcPr>
            <w:tcW w:w="1134" w:type="dxa"/>
            <w:vAlign w:val="center"/>
          </w:tcPr>
          <w:p w14:paraId="264D9E03" w14:textId="77777777" w:rsidR="0055357C" w:rsidRPr="0055357C" w:rsidRDefault="0055357C" w:rsidP="0055357C">
            <w:pPr>
              <w:pStyle w:val="a3"/>
              <w:jc w:val="center"/>
              <w:rPr>
                <w:rFonts w:ascii="Times New Roman" w:hAnsi="Times New Roman" w:cs="Times New Roman"/>
                <w:sz w:val="25"/>
                <w:szCs w:val="25"/>
              </w:rPr>
            </w:pPr>
          </w:p>
        </w:tc>
        <w:tc>
          <w:tcPr>
            <w:tcW w:w="1559" w:type="dxa"/>
            <w:vAlign w:val="center"/>
          </w:tcPr>
          <w:p w14:paraId="0AB3A60B" w14:textId="77777777" w:rsidR="0055357C" w:rsidRPr="0055357C" w:rsidRDefault="0055357C" w:rsidP="0055357C">
            <w:pPr>
              <w:pStyle w:val="a3"/>
              <w:jc w:val="center"/>
              <w:rPr>
                <w:rFonts w:ascii="Times New Roman" w:hAnsi="Times New Roman" w:cs="Times New Roman"/>
                <w:sz w:val="25"/>
                <w:szCs w:val="25"/>
              </w:rPr>
            </w:pPr>
          </w:p>
        </w:tc>
        <w:tc>
          <w:tcPr>
            <w:tcW w:w="1276" w:type="dxa"/>
            <w:shd w:val="clear" w:color="auto" w:fill="A8D08D" w:themeFill="accent6" w:themeFillTint="99"/>
            <w:vAlign w:val="center"/>
          </w:tcPr>
          <w:p w14:paraId="28F5BC61" w14:textId="73E14EAF" w:rsidR="0055357C" w:rsidRPr="0055357C" w:rsidRDefault="0055357C" w:rsidP="0055357C">
            <w:pPr>
              <w:pStyle w:val="a3"/>
              <w:ind w:left="360"/>
              <w:jc w:val="center"/>
              <w:rPr>
                <w:rFonts w:ascii="Times New Roman" w:hAnsi="Times New Roman" w:cs="Times New Roman"/>
                <w:sz w:val="25"/>
                <w:szCs w:val="25"/>
              </w:rPr>
            </w:pPr>
            <w:r>
              <w:rPr>
                <w:rFonts w:ascii="Times New Roman" w:hAnsi="Times New Roman" w:cs="Times New Roman"/>
                <w:sz w:val="25"/>
                <w:szCs w:val="25"/>
              </w:rPr>
              <w:t>2,7 б</w:t>
            </w:r>
          </w:p>
        </w:tc>
        <w:tc>
          <w:tcPr>
            <w:tcW w:w="1134" w:type="dxa"/>
            <w:vAlign w:val="center"/>
          </w:tcPr>
          <w:p w14:paraId="76489A8B" w14:textId="77777777" w:rsidR="0055357C" w:rsidRPr="0055357C" w:rsidRDefault="0055357C" w:rsidP="0055357C">
            <w:pPr>
              <w:pStyle w:val="a3"/>
              <w:jc w:val="center"/>
              <w:rPr>
                <w:rFonts w:ascii="Times New Roman" w:hAnsi="Times New Roman" w:cs="Times New Roman"/>
                <w:sz w:val="25"/>
                <w:szCs w:val="25"/>
              </w:rPr>
            </w:pPr>
          </w:p>
        </w:tc>
      </w:tr>
    </w:tbl>
    <w:p w14:paraId="23328C46" w14:textId="04795704" w:rsidR="00111DD1" w:rsidRPr="0055357C" w:rsidRDefault="00111DD1" w:rsidP="00ED614B">
      <w:pPr>
        <w:pStyle w:val="a3"/>
        <w:ind w:firstLine="284"/>
        <w:jc w:val="both"/>
        <w:rPr>
          <w:rFonts w:ascii="Times New Roman" w:hAnsi="Times New Roman" w:cs="Times New Roman"/>
          <w:sz w:val="27"/>
          <w:szCs w:val="27"/>
        </w:rPr>
      </w:pPr>
      <w:bookmarkStart w:id="5" w:name="_Hlk200553038"/>
      <w:bookmarkEnd w:id="4"/>
      <w:r w:rsidRPr="0055357C">
        <w:rPr>
          <w:rFonts w:ascii="Times New Roman" w:hAnsi="Times New Roman" w:cs="Times New Roman"/>
          <w:sz w:val="27"/>
          <w:szCs w:val="27"/>
        </w:rPr>
        <w:t>Результати анкетування за вимогою 1.1:</w:t>
      </w:r>
    </w:p>
    <w:tbl>
      <w:tblPr>
        <w:tblStyle w:val="ad"/>
        <w:tblW w:w="0" w:type="auto"/>
        <w:tblLook w:val="04A0" w:firstRow="1" w:lastRow="0" w:firstColumn="1" w:lastColumn="0" w:noHBand="0" w:noVBand="1"/>
      </w:tblPr>
      <w:tblGrid>
        <w:gridCol w:w="2689"/>
        <w:gridCol w:w="1199"/>
        <w:gridCol w:w="1819"/>
        <w:gridCol w:w="1819"/>
        <w:gridCol w:w="1683"/>
      </w:tblGrid>
      <w:tr w:rsidR="00111DD1" w:rsidRPr="0055357C" w14:paraId="341D3D18" w14:textId="77777777" w:rsidTr="006F4D43">
        <w:tc>
          <w:tcPr>
            <w:tcW w:w="2689" w:type="dxa"/>
            <w:vMerge w:val="restart"/>
            <w:vAlign w:val="center"/>
          </w:tcPr>
          <w:bookmarkEnd w:id="5"/>
          <w:p w14:paraId="0B795005"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Респонденти</w:t>
            </w:r>
          </w:p>
          <w:p w14:paraId="47FF87DD" w14:textId="77777777" w:rsidR="00111DD1" w:rsidRPr="0055357C" w:rsidRDefault="00111DD1" w:rsidP="00301CF4">
            <w:pPr>
              <w:pStyle w:val="a3"/>
              <w:jc w:val="center"/>
              <w:rPr>
                <w:rFonts w:ascii="Times New Roman" w:hAnsi="Times New Roman" w:cs="Times New Roman"/>
                <w:sz w:val="26"/>
                <w:szCs w:val="26"/>
                <w:lang w:val="uk-UA"/>
              </w:rPr>
            </w:pPr>
          </w:p>
        </w:tc>
        <w:tc>
          <w:tcPr>
            <w:tcW w:w="6520" w:type="dxa"/>
            <w:gridSpan w:val="4"/>
            <w:vAlign w:val="center"/>
          </w:tcPr>
          <w:p w14:paraId="310BFE08" w14:textId="77777777" w:rsidR="00111DD1" w:rsidRPr="0055357C" w:rsidRDefault="00111DD1" w:rsidP="00301CF4">
            <w:pPr>
              <w:pStyle w:val="a3"/>
              <w:jc w:val="center"/>
              <w:rPr>
                <w:rFonts w:ascii="Times New Roman" w:hAnsi="Times New Roman" w:cs="Times New Roman"/>
                <w:sz w:val="26"/>
                <w:szCs w:val="26"/>
              </w:rPr>
            </w:pPr>
            <w:r w:rsidRPr="0055357C">
              <w:rPr>
                <w:rFonts w:ascii="Times New Roman" w:hAnsi="Times New Roman" w:cs="Times New Roman"/>
                <w:sz w:val="26"/>
                <w:szCs w:val="26"/>
                <w:lang w:val="uk-UA"/>
              </w:rPr>
              <w:t>Рівні освітньої діяльності</w:t>
            </w:r>
          </w:p>
        </w:tc>
      </w:tr>
      <w:tr w:rsidR="00111DD1" w:rsidRPr="0055357C" w14:paraId="7BA60D66" w14:textId="77777777" w:rsidTr="006F4D43">
        <w:trPr>
          <w:trHeight w:val="681"/>
        </w:trPr>
        <w:tc>
          <w:tcPr>
            <w:tcW w:w="2689" w:type="dxa"/>
            <w:vMerge/>
          </w:tcPr>
          <w:p w14:paraId="60BD806F" w14:textId="77777777" w:rsidR="00111DD1" w:rsidRPr="0055357C" w:rsidRDefault="00111DD1" w:rsidP="00301CF4">
            <w:pPr>
              <w:pStyle w:val="a3"/>
              <w:rPr>
                <w:rFonts w:ascii="Times New Roman" w:hAnsi="Times New Roman" w:cs="Times New Roman"/>
                <w:sz w:val="26"/>
                <w:szCs w:val="26"/>
                <w:lang w:val="uk-UA"/>
              </w:rPr>
            </w:pPr>
          </w:p>
        </w:tc>
        <w:tc>
          <w:tcPr>
            <w:tcW w:w="1199" w:type="dxa"/>
            <w:vAlign w:val="center"/>
          </w:tcPr>
          <w:p w14:paraId="60F4FD6F"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низький</w:t>
            </w:r>
          </w:p>
          <w:p w14:paraId="31AB86BB" w14:textId="28B58E32" w:rsidR="00111DD1" w:rsidRPr="0055357C" w:rsidRDefault="00111DD1" w:rsidP="00301CF4">
            <w:pPr>
              <w:pStyle w:val="a3"/>
              <w:jc w:val="center"/>
              <w:rPr>
                <w:rFonts w:ascii="Times New Roman" w:hAnsi="Times New Roman" w:cs="Times New Roman"/>
                <w:sz w:val="26"/>
                <w:szCs w:val="26"/>
                <w:lang w:val="uk-UA"/>
              </w:rPr>
            </w:pPr>
          </w:p>
        </w:tc>
        <w:tc>
          <w:tcPr>
            <w:tcW w:w="1819" w:type="dxa"/>
            <w:vAlign w:val="center"/>
          </w:tcPr>
          <w:p w14:paraId="26A64BDF" w14:textId="52B06953" w:rsidR="00111DD1" w:rsidRPr="0055357C" w:rsidRDefault="00111DD1" w:rsidP="006F4D43">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вимагає покращення</w:t>
            </w:r>
          </w:p>
        </w:tc>
        <w:tc>
          <w:tcPr>
            <w:tcW w:w="1819" w:type="dxa"/>
            <w:vAlign w:val="center"/>
          </w:tcPr>
          <w:p w14:paraId="54B96042"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достатній</w:t>
            </w:r>
          </w:p>
          <w:p w14:paraId="66AEB14B" w14:textId="68735314" w:rsidR="00111DD1" w:rsidRPr="0055357C" w:rsidRDefault="00111DD1" w:rsidP="00301CF4">
            <w:pPr>
              <w:pStyle w:val="a3"/>
              <w:jc w:val="center"/>
              <w:rPr>
                <w:rFonts w:ascii="Times New Roman" w:hAnsi="Times New Roman" w:cs="Times New Roman"/>
                <w:sz w:val="26"/>
                <w:szCs w:val="26"/>
                <w:lang w:val="uk-UA"/>
              </w:rPr>
            </w:pPr>
          </w:p>
        </w:tc>
        <w:tc>
          <w:tcPr>
            <w:tcW w:w="1683" w:type="dxa"/>
            <w:vAlign w:val="center"/>
          </w:tcPr>
          <w:p w14:paraId="56D48AF9"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високий</w:t>
            </w:r>
          </w:p>
          <w:p w14:paraId="32E44E8C" w14:textId="2B4706ED" w:rsidR="00111DD1" w:rsidRPr="0055357C" w:rsidRDefault="00111DD1" w:rsidP="00301CF4">
            <w:pPr>
              <w:pStyle w:val="a3"/>
              <w:jc w:val="center"/>
              <w:rPr>
                <w:rFonts w:ascii="Times New Roman" w:hAnsi="Times New Roman" w:cs="Times New Roman"/>
                <w:sz w:val="26"/>
                <w:szCs w:val="26"/>
                <w:lang w:val="uk-UA"/>
              </w:rPr>
            </w:pPr>
          </w:p>
        </w:tc>
      </w:tr>
      <w:tr w:rsidR="006F4D43" w:rsidRPr="0055357C" w14:paraId="1EACFEB4" w14:textId="77777777" w:rsidTr="006F4D43">
        <w:tc>
          <w:tcPr>
            <w:tcW w:w="2689" w:type="dxa"/>
          </w:tcPr>
          <w:p w14:paraId="2C5CF944" w14:textId="77777777" w:rsidR="00111DD1" w:rsidRPr="0055357C" w:rsidRDefault="00111DD1" w:rsidP="00301CF4">
            <w:pPr>
              <w:pStyle w:val="a3"/>
              <w:rPr>
                <w:rFonts w:ascii="Times New Roman" w:hAnsi="Times New Roman" w:cs="Times New Roman"/>
                <w:sz w:val="26"/>
                <w:szCs w:val="26"/>
                <w:lang w:val="uk-UA"/>
              </w:rPr>
            </w:pPr>
            <w:r w:rsidRPr="0055357C">
              <w:rPr>
                <w:rFonts w:ascii="Times New Roman" w:hAnsi="Times New Roman" w:cs="Times New Roman"/>
                <w:sz w:val="26"/>
                <w:szCs w:val="26"/>
                <w:lang w:val="uk-UA"/>
              </w:rPr>
              <w:t>Здобувачі освіти</w:t>
            </w:r>
          </w:p>
        </w:tc>
        <w:tc>
          <w:tcPr>
            <w:tcW w:w="1199" w:type="dxa"/>
            <w:vAlign w:val="center"/>
          </w:tcPr>
          <w:p w14:paraId="05D37F3F" w14:textId="77777777" w:rsidR="00111DD1" w:rsidRPr="0055357C" w:rsidRDefault="00111DD1" w:rsidP="00301CF4">
            <w:pPr>
              <w:pStyle w:val="a3"/>
              <w:jc w:val="center"/>
              <w:rPr>
                <w:rFonts w:ascii="Times New Roman" w:hAnsi="Times New Roman" w:cs="Times New Roman"/>
                <w:sz w:val="26"/>
                <w:szCs w:val="26"/>
              </w:rPr>
            </w:pPr>
          </w:p>
        </w:tc>
        <w:tc>
          <w:tcPr>
            <w:tcW w:w="1819" w:type="dxa"/>
            <w:vAlign w:val="center"/>
          </w:tcPr>
          <w:p w14:paraId="1DC549B0" w14:textId="77777777" w:rsidR="00111DD1" w:rsidRPr="0055357C" w:rsidRDefault="00111DD1" w:rsidP="00301CF4">
            <w:pPr>
              <w:pStyle w:val="a3"/>
              <w:jc w:val="center"/>
              <w:rPr>
                <w:rFonts w:ascii="Times New Roman" w:hAnsi="Times New Roman" w:cs="Times New Roman"/>
                <w:sz w:val="26"/>
                <w:szCs w:val="26"/>
              </w:rPr>
            </w:pPr>
          </w:p>
        </w:tc>
        <w:tc>
          <w:tcPr>
            <w:tcW w:w="1819" w:type="dxa"/>
            <w:shd w:val="clear" w:color="auto" w:fill="A8D08D" w:themeFill="accent6" w:themeFillTint="99"/>
            <w:vAlign w:val="center"/>
          </w:tcPr>
          <w:p w14:paraId="34A8A873"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3,3</w:t>
            </w:r>
          </w:p>
        </w:tc>
        <w:tc>
          <w:tcPr>
            <w:tcW w:w="1683" w:type="dxa"/>
            <w:vAlign w:val="center"/>
          </w:tcPr>
          <w:p w14:paraId="45531081" w14:textId="77777777" w:rsidR="00111DD1" w:rsidRPr="0055357C" w:rsidRDefault="00111DD1" w:rsidP="00301CF4">
            <w:pPr>
              <w:pStyle w:val="a3"/>
              <w:jc w:val="center"/>
              <w:rPr>
                <w:rFonts w:ascii="Times New Roman" w:hAnsi="Times New Roman" w:cs="Times New Roman"/>
                <w:sz w:val="26"/>
                <w:szCs w:val="26"/>
              </w:rPr>
            </w:pPr>
          </w:p>
        </w:tc>
      </w:tr>
      <w:tr w:rsidR="006F4D43" w:rsidRPr="0055357C" w14:paraId="007A7808" w14:textId="77777777" w:rsidTr="006F4D43">
        <w:tc>
          <w:tcPr>
            <w:tcW w:w="2689" w:type="dxa"/>
          </w:tcPr>
          <w:p w14:paraId="6DB4110F" w14:textId="77777777" w:rsidR="00111DD1" w:rsidRPr="0055357C" w:rsidRDefault="00111DD1" w:rsidP="00301CF4">
            <w:pPr>
              <w:pStyle w:val="a3"/>
              <w:rPr>
                <w:rFonts w:ascii="Times New Roman" w:hAnsi="Times New Roman" w:cs="Times New Roman"/>
                <w:sz w:val="26"/>
                <w:szCs w:val="26"/>
                <w:lang w:val="uk-UA"/>
              </w:rPr>
            </w:pPr>
            <w:r w:rsidRPr="0055357C">
              <w:rPr>
                <w:rFonts w:ascii="Times New Roman" w:hAnsi="Times New Roman" w:cs="Times New Roman"/>
                <w:sz w:val="26"/>
                <w:szCs w:val="26"/>
                <w:lang w:val="uk-UA"/>
              </w:rPr>
              <w:t>Батьки</w:t>
            </w:r>
          </w:p>
        </w:tc>
        <w:tc>
          <w:tcPr>
            <w:tcW w:w="1199" w:type="dxa"/>
            <w:vAlign w:val="center"/>
          </w:tcPr>
          <w:p w14:paraId="2FFF6C34" w14:textId="77777777" w:rsidR="00111DD1" w:rsidRPr="0055357C" w:rsidRDefault="00111DD1" w:rsidP="00301CF4">
            <w:pPr>
              <w:pStyle w:val="a3"/>
              <w:jc w:val="center"/>
              <w:rPr>
                <w:rFonts w:ascii="Times New Roman" w:hAnsi="Times New Roman" w:cs="Times New Roman"/>
                <w:sz w:val="26"/>
                <w:szCs w:val="26"/>
              </w:rPr>
            </w:pPr>
          </w:p>
        </w:tc>
        <w:tc>
          <w:tcPr>
            <w:tcW w:w="1819" w:type="dxa"/>
            <w:vAlign w:val="center"/>
          </w:tcPr>
          <w:p w14:paraId="74E6D530" w14:textId="77777777" w:rsidR="00111DD1" w:rsidRPr="0055357C" w:rsidRDefault="00111DD1" w:rsidP="00301CF4">
            <w:pPr>
              <w:pStyle w:val="a3"/>
              <w:jc w:val="center"/>
              <w:rPr>
                <w:rFonts w:ascii="Times New Roman" w:hAnsi="Times New Roman" w:cs="Times New Roman"/>
                <w:sz w:val="26"/>
                <w:szCs w:val="26"/>
              </w:rPr>
            </w:pPr>
          </w:p>
        </w:tc>
        <w:tc>
          <w:tcPr>
            <w:tcW w:w="1819" w:type="dxa"/>
            <w:shd w:val="clear" w:color="auto" w:fill="A8D08D" w:themeFill="accent6" w:themeFillTint="99"/>
            <w:vAlign w:val="center"/>
          </w:tcPr>
          <w:p w14:paraId="568D8B85" w14:textId="77777777" w:rsidR="00111DD1" w:rsidRPr="0055357C" w:rsidRDefault="00111DD1" w:rsidP="00301CF4">
            <w:pPr>
              <w:pStyle w:val="a3"/>
              <w:jc w:val="center"/>
              <w:rPr>
                <w:rFonts w:ascii="Times New Roman" w:hAnsi="Times New Roman" w:cs="Times New Roman"/>
                <w:sz w:val="26"/>
                <w:szCs w:val="26"/>
              </w:rPr>
            </w:pPr>
            <w:r w:rsidRPr="0055357C">
              <w:rPr>
                <w:rFonts w:ascii="Times New Roman" w:hAnsi="Times New Roman" w:cs="Times New Roman"/>
                <w:sz w:val="26"/>
                <w:szCs w:val="26"/>
                <w:lang w:val="uk-UA"/>
              </w:rPr>
              <w:t>3,3</w:t>
            </w:r>
          </w:p>
        </w:tc>
        <w:tc>
          <w:tcPr>
            <w:tcW w:w="1683" w:type="dxa"/>
            <w:vAlign w:val="center"/>
          </w:tcPr>
          <w:p w14:paraId="0F2E5B8A" w14:textId="77777777" w:rsidR="00111DD1" w:rsidRPr="0055357C" w:rsidRDefault="00111DD1" w:rsidP="00301CF4">
            <w:pPr>
              <w:pStyle w:val="a3"/>
              <w:jc w:val="center"/>
              <w:rPr>
                <w:rFonts w:ascii="Times New Roman" w:hAnsi="Times New Roman" w:cs="Times New Roman"/>
                <w:sz w:val="26"/>
                <w:szCs w:val="26"/>
                <w:lang w:val="uk-UA"/>
              </w:rPr>
            </w:pPr>
          </w:p>
        </w:tc>
      </w:tr>
      <w:tr w:rsidR="006F4D43" w:rsidRPr="0055357C" w14:paraId="19415600" w14:textId="77777777" w:rsidTr="006F4D43">
        <w:tc>
          <w:tcPr>
            <w:tcW w:w="2689" w:type="dxa"/>
          </w:tcPr>
          <w:p w14:paraId="755B758A" w14:textId="77777777" w:rsidR="00111DD1" w:rsidRPr="0055357C" w:rsidRDefault="00111DD1" w:rsidP="00301CF4">
            <w:pPr>
              <w:pStyle w:val="a3"/>
              <w:rPr>
                <w:rFonts w:ascii="Times New Roman" w:hAnsi="Times New Roman" w:cs="Times New Roman"/>
                <w:sz w:val="26"/>
                <w:szCs w:val="26"/>
                <w:lang w:val="uk-UA"/>
              </w:rPr>
            </w:pPr>
            <w:r w:rsidRPr="0055357C">
              <w:rPr>
                <w:rFonts w:ascii="Times New Roman" w:hAnsi="Times New Roman" w:cs="Times New Roman"/>
                <w:sz w:val="26"/>
                <w:szCs w:val="26"/>
                <w:lang w:val="uk-UA"/>
              </w:rPr>
              <w:t xml:space="preserve">Педпрацівники </w:t>
            </w:r>
          </w:p>
        </w:tc>
        <w:tc>
          <w:tcPr>
            <w:tcW w:w="1199" w:type="dxa"/>
            <w:vAlign w:val="center"/>
          </w:tcPr>
          <w:p w14:paraId="50B91689" w14:textId="77777777" w:rsidR="00111DD1" w:rsidRPr="0055357C" w:rsidRDefault="00111DD1" w:rsidP="00301CF4">
            <w:pPr>
              <w:pStyle w:val="a3"/>
              <w:jc w:val="center"/>
              <w:rPr>
                <w:rFonts w:ascii="Times New Roman" w:hAnsi="Times New Roman" w:cs="Times New Roman"/>
                <w:sz w:val="26"/>
                <w:szCs w:val="26"/>
              </w:rPr>
            </w:pPr>
          </w:p>
        </w:tc>
        <w:tc>
          <w:tcPr>
            <w:tcW w:w="1819" w:type="dxa"/>
            <w:vAlign w:val="center"/>
          </w:tcPr>
          <w:p w14:paraId="67A25E42" w14:textId="77777777" w:rsidR="00111DD1" w:rsidRPr="0055357C" w:rsidRDefault="00111DD1" w:rsidP="00301CF4">
            <w:pPr>
              <w:pStyle w:val="a3"/>
              <w:jc w:val="center"/>
              <w:rPr>
                <w:rFonts w:ascii="Times New Roman" w:hAnsi="Times New Roman" w:cs="Times New Roman"/>
                <w:sz w:val="26"/>
                <w:szCs w:val="26"/>
              </w:rPr>
            </w:pPr>
          </w:p>
        </w:tc>
        <w:tc>
          <w:tcPr>
            <w:tcW w:w="1819" w:type="dxa"/>
            <w:vAlign w:val="center"/>
          </w:tcPr>
          <w:p w14:paraId="5B06F7AC" w14:textId="77777777" w:rsidR="00111DD1" w:rsidRPr="0055357C" w:rsidRDefault="00111DD1" w:rsidP="00301CF4">
            <w:pPr>
              <w:pStyle w:val="a3"/>
              <w:jc w:val="center"/>
              <w:rPr>
                <w:rFonts w:ascii="Times New Roman" w:hAnsi="Times New Roman" w:cs="Times New Roman"/>
                <w:sz w:val="26"/>
                <w:szCs w:val="26"/>
              </w:rPr>
            </w:pPr>
          </w:p>
        </w:tc>
        <w:tc>
          <w:tcPr>
            <w:tcW w:w="1683" w:type="dxa"/>
            <w:shd w:val="clear" w:color="auto" w:fill="8EAADB" w:themeFill="accent5" w:themeFillTint="99"/>
            <w:vAlign w:val="center"/>
          </w:tcPr>
          <w:p w14:paraId="35585854" w14:textId="77777777" w:rsidR="00111DD1" w:rsidRPr="0055357C" w:rsidRDefault="00111DD1" w:rsidP="00301CF4">
            <w:pPr>
              <w:pStyle w:val="a3"/>
              <w:jc w:val="center"/>
              <w:rPr>
                <w:rFonts w:ascii="Times New Roman" w:hAnsi="Times New Roman" w:cs="Times New Roman"/>
                <w:sz w:val="26"/>
                <w:szCs w:val="26"/>
                <w:lang w:val="uk-UA"/>
              </w:rPr>
            </w:pPr>
            <w:r w:rsidRPr="0055357C">
              <w:rPr>
                <w:rFonts w:ascii="Times New Roman" w:hAnsi="Times New Roman" w:cs="Times New Roman"/>
                <w:sz w:val="26"/>
                <w:szCs w:val="26"/>
                <w:lang w:val="uk-UA"/>
              </w:rPr>
              <w:t>3,9</w:t>
            </w:r>
          </w:p>
        </w:tc>
      </w:tr>
      <w:tr w:rsidR="00931681" w:rsidRPr="0055357C" w14:paraId="62A27C2A" w14:textId="77777777" w:rsidTr="006F4D43">
        <w:tc>
          <w:tcPr>
            <w:tcW w:w="2689" w:type="dxa"/>
          </w:tcPr>
          <w:p w14:paraId="08FC750A" w14:textId="1510B376" w:rsidR="00931681" w:rsidRPr="0055357C" w:rsidRDefault="00931681" w:rsidP="00301CF4">
            <w:pPr>
              <w:pStyle w:val="a3"/>
              <w:rPr>
                <w:rFonts w:ascii="Times New Roman" w:hAnsi="Times New Roman" w:cs="Times New Roman"/>
                <w:sz w:val="26"/>
                <w:szCs w:val="26"/>
              </w:rPr>
            </w:pPr>
            <w:r w:rsidRPr="0055357C">
              <w:rPr>
                <w:rFonts w:ascii="Times New Roman" w:hAnsi="Times New Roman" w:cs="Times New Roman"/>
                <w:sz w:val="26"/>
                <w:szCs w:val="26"/>
              </w:rPr>
              <w:t xml:space="preserve">Разом </w:t>
            </w:r>
          </w:p>
        </w:tc>
        <w:tc>
          <w:tcPr>
            <w:tcW w:w="1199" w:type="dxa"/>
            <w:vAlign w:val="center"/>
          </w:tcPr>
          <w:p w14:paraId="5822A32C" w14:textId="77777777" w:rsidR="00931681" w:rsidRPr="0055357C" w:rsidRDefault="00931681" w:rsidP="00301CF4">
            <w:pPr>
              <w:pStyle w:val="a3"/>
              <w:jc w:val="center"/>
              <w:rPr>
                <w:rFonts w:ascii="Times New Roman" w:hAnsi="Times New Roman" w:cs="Times New Roman"/>
                <w:sz w:val="26"/>
                <w:szCs w:val="26"/>
              </w:rPr>
            </w:pPr>
          </w:p>
        </w:tc>
        <w:tc>
          <w:tcPr>
            <w:tcW w:w="1819" w:type="dxa"/>
            <w:vAlign w:val="center"/>
          </w:tcPr>
          <w:p w14:paraId="43DAC512" w14:textId="77777777" w:rsidR="00931681" w:rsidRPr="0055357C" w:rsidRDefault="00931681" w:rsidP="00301CF4">
            <w:pPr>
              <w:pStyle w:val="a3"/>
              <w:jc w:val="center"/>
              <w:rPr>
                <w:rFonts w:ascii="Times New Roman" w:hAnsi="Times New Roman" w:cs="Times New Roman"/>
                <w:sz w:val="26"/>
                <w:szCs w:val="26"/>
              </w:rPr>
            </w:pPr>
          </w:p>
        </w:tc>
        <w:tc>
          <w:tcPr>
            <w:tcW w:w="1819" w:type="dxa"/>
            <w:vAlign w:val="center"/>
          </w:tcPr>
          <w:p w14:paraId="3AC72792" w14:textId="77777777" w:rsidR="00931681" w:rsidRPr="0055357C" w:rsidRDefault="00931681" w:rsidP="00301CF4">
            <w:pPr>
              <w:pStyle w:val="a3"/>
              <w:jc w:val="center"/>
              <w:rPr>
                <w:rFonts w:ascii="Times New Roman" w:hAnsi="Times New Roman" w:cs="Times New Roman"/>
                <w:sz w:val="26"/>
                <w:szCs w:val="26"/>
              </w:rPr>
            </w:pPr>
          </w:p>
        </w:tc>
        <w:tc>
          <w:tcPr>
            <w:tcW w:w="1683" w:type="dxa"/>
            <w:shd w:val="clear" w:color="auto" w:fill="8EAADB" w:themeFill="accent5" w:themeFillTint="99"/>
            <w:vAlign w:val="center"/>
          </w:tcPr>
          <w:p w14:paraId="0545D253" w14:textId="00F94CFE" w:rsidR="00931681" w:rsidRPr="0055357C" w:rsidRDefault="00E1339D" w:rsidP="00301CF4">
            <w:pPr>
              <w:pStyle w:val="a3"/>
              <w:jc w:val="center"/>
              <w:rPr>
                <w:rFonts w:ascii="Times New Roman" w:hAnsi="Times New Roman" w:cs="Times New Roman"/>
                <w:sz w:val="26"/>
                <w:szCs w:val="26"/>
              </w:rPr>
            </w:pPr>
            <w:r w:rsidRPr="0055357C">
              <w:rPr>
                <w:rFonts w:ascii="Times New Roman" w:hAnsi="Times New Roman" w:cs="Times New Roman"/>
                <w:sz w:val="26"/>
                <w:szCs w:val="26"/>
              </w:rPr>
              <w:t>3,5 б</w:t>
            </w:r>
          </w:p>
        </w:tc>
      </w:tr>
    </w:tbl>
    <w:p w14:paraId="054D2ADD" w14:textId="1E0CAEC7" w:rsidR="00F74045" w:rsidRDefault="00F74045" w:rsidP="00ED614B">
      <w:pPr>
        <w:pStyle w:val="a3"/>
        <w:ind w:firstLine="284"/>
        <w:jc w:val="both"/>
        <w:rPr>
          <w:rFonts w:ascii="Times New Roman" w:hAnsi="Times New Roman" w:cs="Times New Roman"/>
          <w:b/>
          <w:bCs/>
          <w:sz w:val="25"/>
          <w:szCs w:val="25"/>
        </w:rPr>
      </w:pPr>
      <w:r>
        <w:rPr>
          <w:noProof/>
        </w:rPr>
        <w:drawing>
          <wp:inline distT="0" distB="0" distL="0" distR="0" wp14:anchorId="6799BB9E" wp14:editId="620D4D01">
            <wp:extent cx="4572000" cy="1857375"/>
            <wp:effectExtent l="0" t="0" r="0" b="0"/>
            <wp:docPr id="2" name="Діаграма 2">
              <a:extLst xmlns:a="http://schemas.openxmlformats.org/drawingml/2006/main">
                <a:ext uri="{FF2B5EF4-FFF2-40B4-BE49-F238E27FC236}">
                  <a16:creationId xmlns:a16="http://schemas.microsoft.com/office/drawing/2014/main" id="{E2DCF8C0-0F3F-4078-AD28-885CBBB3C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FF8AEB" w14:textId="77777777" w:rsidR="00F74045" w:rsidRDefault="00F74045" w:rsidP="00ED614B">
      <w:pPr>
        <w:pStyle w:val="a3"/>
        <w:ind w:firstLine="284"/>
        <w:jc w:val="both"/>
        <w:rPr>
          <w:rFonts w:ascii="Times New Roman" w:hAnsi="Times New Roman" w:cs="Times New Roman"/>
          <w:b/>
          <w:bCs/>
          <w:sz w:val="25"/>
          <w:szCs w:val="25"/>
        </w:rPr>
      </w:pPr>
    </w:p>
    <w:p w14:paraId="40B62DC4" w14:textId="75161AFA" w:rsidR="00F25C7D" w:rsidRPr="004512DC" w:rsidRDefault="0074284F" w:rsidP="00ED614B">
      <w:pPr>
        <w:pStyle w:val="a3"/>
        <w:ind w:firstLine="284"/>
        <w:jc w:val="both"/>
        <w:rPr>
          <w:rFonts w:ascii="Times New Roman" w:hAnsi="Times New Roman" w:cs="Times New Roman"/>
          <w:b/>
          <w:bCs/>
          <w:sz w:val="25"/>
          <w:szCs w:val="25"/>
        </w:rPr>
      </w:pPr>
      <w:r w:rsidRPr="004512DC">
        <w:rPr>
          <w:rFonts w:ascii="Times New Roman" w:hAnsi="Times New Roman" w:cs="Times New Roman"/>
          <w:b/>
          <w:bCs/>
          <w:sz w:val="25"/>
          <w:szCs w:val="25"/>
        </w:rPr>
        <w:t>В результаті самооцінювання рівень</w:t>
      </w:r>
      <w:r w:rsidR="00F25C7D" w:rsidRPr="004512DC">
        <w:rPr>
          <w:rFonts w:ascii="Times New Roman" w:hAnsi="Times New Roman" w:cs="Times New Roman"/>
          <w:b/>
          <w:bCs/>
          <w:sz w:val="25"/>
          <w:szCs w:val="25"/>
        </w:rPr>
        <w:t xml:space="preserve"> освітньої діяльності за </w:t>
      </w:r>
      <w:r w:rsidR="006F4D43" w:rsidRPr="004512DC">
        <w:rPr>
          <w:rFonts w:ascii="Times New Roman" w:hAnsi="Times New Roman" w:cs="Times New Roman"/>
          <w:b/>
          <w:bCs/>
          <w:sz w:val="25"/>
          <w:szCs w:val="25"/>
        </w:rPr>
        <w:t>В</w:t>
      </w:r>
      <w:r w:rsidR="00F25C7D" w:rsidRPr="004512DC">
        <w:rPr>
          <w:rFonts w:ascii="Times New Roman" w:hAnsi="Times New Roman" w:cs="Times New Roman"/>
          <w:b/>
          <w:bCs/>
          <w:sz w:val="25"/>
          <w:szCs w:val="25"/>
        </w:rPr>
        <w:t>имогою 1.1 відповідає достатньому рівню – 3,</w:t>
      </w:r>
      <w:r w:rsidR="00AB7F3E" w:rsidRPr="004512DC">
        <w:rPr>
          <w:rFonts w:ascii="Times New Roman" w:hAnsi="Times New Roman" w:cs="Times New Roman"/>
          <w:b/>
          <w:bCs/>
          <w:sz w:val="25"/>
          <w:szCs w:val="25"/>
        </w:rPr>
        <w:t>1</w:t>
      </w:r>
      <w:r w:rsidR="00F25C7D" w:rsidRPr="004512DC">
        <w:rPr>
          <w:rFonts w:ascii="Times New Roman" w:hAnsi="Times New Roman" w:cs="Times New Roman"/>
          <w:b/>
          <w:bCs/>
          <w:sz w:val="25"/>
          <w:szCs w:val="25"/>
        </w:rPr>
        <w:t xml:space="preserve"> бали.</w:t>
      </w:r>
    </w:p>
    <w:bookmarkEnd w:id="3"/>
    <w:p w14:paraId="4655DBF8" w14:textId="77777777" w:rsidR="003F2BED" w:rsidRPr="003F2BED" w:rsidRDefault="003F2BED" w:rsidP="00ED614B">
      <w:pPr>
        <w:pStyle w:val="a3"/>
        <w:ind w:firstLine="284"/>
        <w:jc w:val="both"/>
        <w:rPr>
          <w:rFonts w:ascii="Times New Roman" w:hAnsi="Times New Roman" w:cs="Times New Roman"/>
          <w:b/>
          <w:bCs/>
          <w:sz w:val="27"/>
          <w:szCs w:val="27"/>
        </w:rPr>
      </w:pPr>
    </w:p>
    <w:p w14:paraId="3CBCF15F" w14:textId="660EDB56" w:rsidR="00ED614B" w:rsidRPr="004512DC" w:rsidRDefault="00F25C7D" w:rsidP="00ED614B">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t xml:space="preserve">Вимога 1.2. Створення освітнього середовища, </w:t>
      </w:r>
    </w:p>
    <w:p w14:paraId="2769773D" w14:textId="0847921C" w:rsidR="00EB74E8" w:rsidRPr="004512DC" w:rsidRDefault="00F25C7D" w:rsidP="00ED614B">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t>вільного від будь-яких форм насильства та дискримінації</w:t>
      </w:r>
    </w:p>
    <w:p w14:paraId="2DC25CF3" w14:textId="0E59C76F" w:rsidR="00F25C7D" w:rsidRPr="004512DC" w:rsidRDefault="00F25C7D" w:rsidP="00611EED">
      <w:pPr>
        <w:pStyle w:val="a3"/>
        <w:jc w:val="both"/>
        <w:rPr>
          <w:rFonts w:ascii="Times New Roman" w:hAnsi="Times New Roman" w:cs="Times New Roman"/>
          <w:b/>
          <w:bCs/>
          <w:i/>
          <w:iCs/>
          <w:sz w:val="25"/>
          <w:szCs w:val="25"/>
        </w:rPr>
      </w:pPr>
      <w:r w:rsidRPr="004512DC">
        <w:rPr>
          <w:rFonts w:ascii="Times New Roman" w:hAnsi="Times New Roman" w:cs="Times New Roman"/>
          <w:b/>
          <w:bCs/>
          <w:i/>
          <w:iCs/>
          <w:sz w:val="25"/>
          <w:szCs w:val="25"/>
        </w:rPr>
        <w:t>Критерій</w:t>
      </w:r>
      <w:r w:rsidR="00870DE7" w:rsidRPr="004512DC">
        <w:rPr>
          <w:rFonts w:ascii="Times New Roman" w:hAnsi="Times New Roman" w:cs="Times New Roman"/>
          <w:b/>
          <w:bCs/>
          <w:i/>
          <w:iCs/>
          <w:sz w:val="25"/>
          <w:szCs w:val="25"/>
        </w:rPr>
        <w:t xml:space="preserve"> </w:t>
      </w:r>
      <w:r w:rsidRPr="004512DC">
        <w:rPr>
          <w:rFonts w:ascii="Times New Roman" w:hAnsi="Times New Roman" w:cs="Times New Roman"/>
          <w:b/>
          <w:bCs/>
          <w:i/>
          <w:iCs/>
          <w:sz w:val="25"/>
          <w:szCs w:val="25"/>
        </w:rPr>
        <w:t xml:space="preserve">1.2.1. Заклад освіти планує та реалізує діяльність щодо запобігання </w:t>
      </w:r>
      <w:r w:rsidR="00105628" w:rsidRPr="004512DC">
        <w:rPr>
          <w:rFonts w:ascii="Times New Roman" w:hAnsi="Times New Roman" w:cs="Times New Roman"/>
          <w:b/>
          <w:bCs/>
          <w:i/>
          <w:iCs/>
          <w:sz w:val="25"/>
          <w:szCs w:val="25"/>
        </w:rPr>
        <w:t>будь-яким</w:t>
      </w:r>
      <w:r w:rsidRPr="004512DC">
        <w:rPr>
          <w:rFonts w:ascii="Times New Roman" w:hAnsi="Times New Roman" w:cs="Times New Roman"/>
          <w:b/>
          <w:bCs/>
          <w:i/>
          <w:iCs/>
          <w:sz w:val="25"/>
          <w:szCs w:val="25"/>
        </w:rPr>
        <w:t xml:space="preserve"> проявам дискримінації, булінгу в закладі</w:t>
      </w:r>
    </w:p>
    <w:p w14:paraId="34FFFD13" w14:textId="6257E009" w:rsidR="000765C2"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Педагогічний колектив закладу освіти систематично працює над тим, щоб освітнє середовище було вільне від будь-яких форм насильства та дискримінації. У школі розроблено та затверджено план заходів, спрямованих на запобігання та протидію булінгу (цькуванню) та оприлюднено на сайті. Переважна більшість здобувачів освіти і педагогічних працівників вважають освітнє середовище безпечним і психологічно комфортним. Керівництво та педагогічн</w:t>
      </w:r>
      <w:r w:rsidR="000765C2" w:rsidRPr="004512DC">
        <w:rPr>
          <w:rFonts w:ascii="Times New Roman" w:hAnsi="Times New Roman" w:cs="Times New Roman"/>
          <w:sz w:val="25"/>
          <w:szCs w:val="25"/>
        </w:rPr>
        <w:t>і</w:t>
      </w:r>
      <w:r w:rsidRPr="004512DC">
        <w:rPr>
          <w:rFonts w:ascii="Times New Roman" w:hAnsi="Times New Roman" w:cs="Times New Roman"/>
          <w:sz w:val="25"/>
          <w:szCs w:val="25"/>
        </w:rPr>
        <w:t xml:space="preserve"> працівник</w:t>
      </w:r>
      <w:r w:rsidR="000765C2" w:rsidRPr="004512DC">
        <w:rPr>
          <w:rFonts w:ascii="Times New Roman" w:hAnsi="Times New Roman" w:cs="Times New Roman"/>
          <w:sz w:val="25"/>
          <w:szCs w:val="25"/>
        </w:rPr>
        <w:t xml:space="preserve">и </w:t>
      </w:r>
      <w:r w:rsidRPr="004512DC">
        <w:rPr>
          <w:rFonts w:ascii="Times New Roman" w:hAnsi="Times New Roman" w:cs="Times New Roman"/>
          <w:sz w:val="25"/>
          <w:szCs w:val="25"/>
        </w:rPr>
        <w:t xml:space="preserve">проходять навчання з протидії булінгу в закладі, ознайомлені з нормативно-правовими документами щодо виявлення ознак булінгу, іншого насильства та запобігання йому Як свідчать відповіді батьків учнів, </w:t>
      </w:r>
      <w:r w:rsidR="00111DD1" w:rsidRPr="004512DC">
        <w:rPr>
          <w:rFonts w:ascii="Times New Roman" w:hAnsi="Times New Roman" w:cs="Times New Roman"/>
          <w:sz w:val="25"/>
          <w:szCs w:val="25"/>
        </w:rPr>
        <w:t>2</w:t>
      </w:r>
      <w:r w:rsidRPr="004512DC">
        <w:rPr>
          <w:rFonts w:ascii="Times New Roman" w:hAnsi="Times New Roman" w:cs="Times New Roman"/>
          <w:sz w:val="25"/>
          <w:szCs w:val="25"/>
        </w:rPr>
        <w:t xml:space="preserve">9% дітей йдуть до закладу освіти охоче та в піднесеному настрої, </w:t>
      </w:r>
      <w:r w:rsidR="00111DD1" w:rsidRPr="004512DC">
        <w:rPr>
          <w:rFonts w:ascii="Times New Roman" w:hAnsi="Times New Roman" w:cs="Times New Roman"/>
          <w:sz w:val="25"/>
          <w:szCs w:val="25"/>
        </w:rPr>
        <w:t>66</w:t>
      </w:r>
      <w:r w:rsidRPr="004512DC">
        <w:rPr>
          <w:rFonts w:ascii="Times New Roman" w:hAnsi="Times New Roman" w:cs="Times New Roman"/>
          <w:sz w:val="25"/>
          <w:szCs w:val="25"/>
        </w:rPr>
        <w:t>% - здебільшого охоче. Результати опитування учнів показали, що 8</w:t>
      </w:r>
      <w:r w:rsidR="00111DD1" w:rsidRPr="004512DC">
        <w:rPr>
          <w:rFonts w:ascii="Times New Roman" w:hAnsi="Times New Roman" w:cs="Times New Roman"/>
          <w:sz w:val="25"/>
          <w:szCs w:val="25"/>
        </w:rPr>
        <w:t>6,6</w:t>
      </w:r>
      <w:r w:rsidRPr="004512DC">
        <w:rPr>
          <w:rFonts w:ascii="Times New Roman" w:hAnsi="Times New Roman" w:cs="Times New Roman"/>
          <w:sz w:val="25"/>
          <w:szCs w:val="25"/>
        </w:rPr>
        <w:t>% з них відчувають себе комфортно</w:t>
      </w:r>
      <w:r w:rsidR="00111DD1" w:rsidRPr="004512DC">
        <w:rPr>
          <w:rFonts w:ascii="Times New Roman" w:hAnsi="Times New Roman" w:cs="Times New Roman"/>
          <w:sz w:val="25"/>
          <w:szCs w:val="25"/>
        </w:rPr>
        <w:t xml:space="preserve"> та в цілому комфортно</w:t>
      </w:r>
      <w:r w:rsidRPr="004512DC">
        <w:rPr>
          <w:rFonts w:ascii="Times New Roman" w:hAnsi="Times New Roman" w:cs="Times New Roman"/>
          <w:sz w:val="25"/>
          <w:szCs w:val="25"/>
        </w:rPr>
        <w:t xml:space="preserve">, а </w:t>
      </w:r>
      <w:r w:rsidR="00111DD1" w:rsidRPr="004512DC">
        <w:rPr>
          <w:rFonts w:ascii="Times New Roman" w:hAnsi="Times New Roman" w:cs="Times New Roman"/>
          <w:sz w:val="25"/>
          <w:szCs w:val="25"/>
        </w:rPr>
        <w:t>91</w:t>
      </w:r>
      <w:r w:rsidRPr="004512DC">
        <w:rPr>
          <w:rFonts w:ascii="Times New Roman" w:hAnsi="Times New Roman" w:cs="Times New Roman"/>
          <w:sz w:val="25"/>
          <w:szCs w:val="25"/>
        </w:rPr>
        <w:t>% — безпечно</w:t>
      </w:r>
      <w:r w:rsidR="00111DD1" w:rsidRPr="004512DC">
        <w:rPr>
          <w:rFonts w:ascii="Times New Roman" w:hAnsi="Times New Roman" w:cs="Times New Roman"/>
          <w:sz w:val="25"/>
          <w:szCs w:val="25"/>
        </w:rPr>
        <w:t xml:space="preserve"> та здебільшого безпечно</w:t>
      </w:r>
      <w:r w:rsidRPr="004512DC">
        <w:rPr>
          <w:rFonts w:ascii="Times New Roman" w:hAnsi="Times New Roman" w:cs="Times New Roman"/>
          <w:sz w:val="25"/>
          <w:szCs w:val="25"/>
        </w:rPr>
        <w:t>; переважна більшість педагогів (</w:t>
      </w:r>
      <w:r w:rsidR="00111DD1" w:rsidRPr="004512DC">
        <w:rPr>
          <w:rFonts w:ascii="Times New Roman" w:hAnsi="Times New Roman" w:cs="Times New Roman"/>
          <w:sz w:val="25"/>
          <w:szCs w:val="25"/>
        </w:rPr>
        <w:t>64</w:t>
      </w:r>
      <w:r w:rsidRPr="004512DC">
        <w:rPr>
          <w:rFonts w:ascii="Times New Roman" w:hAnsi="Times New Roman" w:cs="Times New Roman"/>
          <w:sz w:val="25"/>
          <w:szCs w:val="25"/>
        </w:rPr>
        <w:t>%) задоволені створеним освітнім середовищем та умовами праці в закладі освіти.</w:t>
      </w:r>
    </w:p>
    <w:p w14:paraId="65FC2390" w14:textId="101A205F" w:rsidR="00ED614B"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У коридорі закладу освіти розміщені інформаційні стенди щодо протидії булінгу. Заклад освіти залучає представників правоохоронних органів з питань запобігання та протидії булінгу. Водночас, під час опитування, </w:t>
      </w:r>
      <w:r w:rsidR="00587AE9" w:rsidRPr="004512DC">
        <w:rPr>
          <w:rFonts w:ascii="Times New Roman" w:hAnsi="Times New Roman" w:cs="Times New Roman"/>
          <w:sz w:val="25"/>
          <w:szCs w:val="25"/>
        </w:rPr>
        <w:t>28,9</w:t>
      </w:r>
      <w:r w:rsidRPr="004512DC">
        <w:rPr>
          <w:rFonts w:ascii="Times New Roman" w:hAnsi="Times New Roman" w:cs="Times New Roman"/>
          <w:sz w:val="25"/>
          <w:szCs w:val="25"/>
        </w:rPr>
        <w:t xml:space="preserve"> % учнів відмічають, що до них були поодинокі випадки агресії та кепкування збоку однокласників та інших учнів закладу освіти. </w:t>
      </w:r>
      <w:r w:rsidR="00587AE9" w:rsidRPr="004512DC">
        <w:rPr>
          <w:rFonts w:ascii="Times New Roman" w:hAnsi="Times New Roman" w:cs="Times New Roman"/>
          <w:sz w:val="25"/>
          <w:szCs w:val="25"/>
        </w:rPr>
        <w:t xml:space="preserve">З випадками мобінгу (булінгу на робочому місці) не зустрічався жоден із педпрацівників гімназії. </w:t>
      </w:r>
    </w:p>
    <w:p w14:paraId="4BB85A12" w14:textId="12DDE739" w:rsidR="00EB74E8"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Більшість учнів звертаються за допомогою найчастіше до класного керівника, керівника та заступника керівника закладу освіти, які допомагають у вирішенні даних питань. Керівництво та переважна більшість педагогічних працівників закладу освіти проходять </w:t>
      </w:r>
      <w:r w:rsidRPr="004512DC">
        <w:rPr>
          <w:rFonts w:ascii="Times New Roman" w:hAnsi="Times New Roman" w:cs="Times New Roman"/>
          <w:sz w:val="25"/>
          <w:szCs w:val="25"/>
        </w:rPr>
        <w:lastRenderedPageBreak/>
        <w:t xml:space="preserve">навчання з протидії булінгу в закладі, ознайомлені з нормативно-правовими документами щодо виявлення ознак булінгу, іншого насильства та запобігання йому. </w:t>
      </w:r>
    </w:p>
    <w:p w14:paraId="654ED885" w14:textId="77777777" w:rsidR="00105628" w:rsidRPr="004512DC" w:rsidRDefault="00105628" w:rsidP="00611EED">
      <w:pPr>
        <w:pStyle w:val="a3"/>
        <w:jc w:val="both"/>
        <w:rPr>
          <w:rFonts w:ascii="Times New Roman" w:hAnsi="Times New Roman" w:cs="Times New Roman"/>
          <w:i/>
          <w:iCs/>
          <w:sz w:val="25"/>
          <w:szCs w:val="25"/>
        </w:rPr>
      </w:pPr>
    </w:p>
    <w:p w14:paraId="734F5A2F"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1.2.2. Правила поведінки учасників освітнього процесу в закладі освіти забезпечують дотримання етичних норм, повагу до гідності, прав і свобод людини</w:t>
      </w:r>
      <w:r w:rsidRPr="004512DC">
        <w:rPr>
          <w:rFonts w:ascii="Times New Roman" w:hAnsi="Times New Roman" w:cs="Times New Roman"/>
          <w:b/>
          <w:bCs/>
          <w:sz w:val="25"/>
          <w:szCs w:val="25"/>
        </w:rPr>
        <w:t xml:space="preserve"> </w:t>
      </w:r>
    </w:p>
    <w:p w14:paraId="1C304A20" w14:textId="074A05B9" w:rsidR="00F25C7D" w:rsidRPr="004512DC" w:rsidRDefault="00F25C7D" w:rsidP="00ED614B">
      <w:pPr>
        <w:pStyle w:val="a3"/>
        <w:ind w:firstLine="708"/>
        <w:jc w:val="both"/>
        <w:rPr>
          <w:rFonts w:ascii="Times New Roman" w:hAnsi="Times New Roman" w:cs="Times New Roman"/>
          <w:sz w:val="25"/>
          <w:szCs w:val="25"/>
        </w:rPr>
      </w:pPr>
      <w:r w:rsidRPr="004512DC">
        <w:rPr>
          <w:rFonts w:ascii="Times New Roman" w:hAnsi="Times New Roman" w:cs="Times New Roman"/>
          <w:sz w:val="25"/>
          <w:szCs w:val="25"/>
        </w:rPr>
        <w:t xml:space="preserve">Правила поведінки здобувачів освіти оприлюднено на сайті. Уci учасники освітнього процесу ознайомлені з ним та дотримуються встановлених правил поведінки, про що також свідчать відповіді </w:t>
      </w:r>
      <w:r w:rsidR="00587AE9" w:rsidRPr="004512DC">
        <w:rPr>
          <w:rFonts w:ascii="Times New Roman" w:hAnsi="Times New Roman" w:cs="Times New Roman"/>
          <w:sz w:val="25"/>
          <w:szCs w:val="25"/>
        </w:rPr>
        <w:t>100</w:t>
      </w:r>
      <w:r w:rsidRPr="004512DC">
        <w:rPr>
          <w:rFonts w:ascii="Times New Roman" w:hAnsi="Times New Roman" w:cs="Times New Roman"/>
          <w:sz w:val="25"/>
          <w:szCs w:val="25"/>
        </w:rPr>
        <w:t xml:space="preserve">% учителів, </w:t>
      </w:r>
      <w:r w:rsidR="00587AE9" w:rsidRPr="004512DC">
        <w:rPr>
          <w:rFonts w:ascii="Times New Roman" w:hAnsi="Times New Roman" w:cs="Times New Roman"/>
          <w:sz w:val="25"/>
          <w:szCs w:val="25"/>
        </w:rPr>
        <w:t>96,8</w:t>
      </w:r>
      <w:r w:rsidRPr="004512DC">
        <w:rPr>
          <w:rFonts w:ascii="Times New Roman" w:hAnsi="Times New Roman" w:cs="Times New Roman"/>
          <w:sz w:val="25"/>
          <w:szCs w:val="25"/>
        </w:rPr>
        <w:t xml:space="preserve">% батьків учнів та </w:t>
      </w:r>
      <w:r w:rsidR="00587AE9" w:rsidRPr="004512DC">
        <w:rPr>
          <w:rFonts w:ascii="Times New Roman" w:hAnsi="Times New Roman" w:cs="Times New Roman"/>
          <w:sz w:val="25"/>
          <w:szCs w:val="25"/>
        </w:rPr>
        <w:t>88,8</w:t>
      </w:r>
      <w:r w:rsidRPr="004512DC">
        <w:rPr>
          <w:rFonts w:ascii="Times New Roman" w:hAnsi="Times New Roman" w:cs="Times New Roman"/>
          <w:sz w:val="25"/>
          <w:szCs w:val="25"/>
        </w:rPr>
        <w:t>% здобувачів освіти. У закладі освіти здійснюється постійний (щоденний) контроль, аналіз причин відсутності здобувачів освіти, вживаються відповідні заходи (працює Рада профілактики, видаються аналітичні накази).</w:t>
      </w:r>
    </w:p>
    <w:p w14:paraId="1CD55FEE" w14:textId="77777777" w:rsidR="00105628" w:rsidRPr="004512DC" w:rsidRDefault="00105628" w:rsidP="00611EED">
      <w:pPr>
        <w:pStyle w:val="a3"/>
        <w:jc w:val="both"/>
        <w:rPr>
          <w:rFonts w:ascii="Times New Roman" w:hAnsi="Times New Roman" w:cs="Times New Roman"/>
          <w:i/>
          <w:iCs/>
          <w:sz w:val="25"/>
          <w:szCs w:val="25"/>
        </w:rPr>
      </w:pPr>
    </w:p>
    <w:p w14:paraId="2C5745DB"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 xml:space="preserve">Критерій 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 </w:t>
      </w:r>
    </w:p>
    <w:p w14:paraId="3E3EA767" w14:textId="3A5E9015" w:rsidR="00ED614B"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У закладі освіти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 Школа відповідним чином реагує на звернення про випадки булінгу, приймаються відповідні рішення, простежується результат виконання цих рішень. Заклад освіти повідомляє службу у справах дітей, правоохоронні органи про факти булінгу та іншого насильства. </w:t>
      </w:r>
    </w:p>
    <w:p w14:paraId="64AADC83" w14:textId="48769DC2" w:rsidR="0055357C" w:rsidRPr="004512DC" w:rsidRDefault="0055357C" w:rsidP="0055357C">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Результати спостереження за Вимогою 1.2:</w:t>
      </w:r>
    </w:p>
    <w:tbl>
      <w:tblPr>
        <w:tblStyle w:val="ad"/>
        <w:tblW w:w="9918" w:type="dxa"/>
        <w:tblLayout w:type="fixed"/>
        <w:tblLook w:val="04A0" w:firstRow="1" w:lastRow="0" w:firstColumn="1" w:lastColumn="0" w:noHBand="0" w:noVBand="1"/>
      </w:tblPr>
      <w:tblGrid>
        <w:gridCol w:w="4815"/>
        <w:gridCol w:w="1134"/>
        <w:gridCol w:w="1559"/>
        <w:gridCol w:w="1276"/>
        <w:gridCol w:w="1134"/>
      </w:tblGrid>
      <w:tr w:rsidR="0055357C" w:rsidRPr="0055357C" w14:paraId="52293B62" w14:textId="77777777" w:rsidTr="00F74045">
        <w:tc>
          <w:tcPr>
            <w:tcW w:w="4815" w:type="dxa"/>
            <w:vMerge w:val="restart"/>
            <w:vAlign w:val="center"/>
          </w:tcPr>
          <w:p w14:paraId="09DA88ED" w14:textId="77777777" w:rsidR="0055357C" w:rsidRPr="0055357C" w:rsidRDefault="0055357C"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Критерії</w:t>
            </w:r>
          </w:p>
          <w:p w14:paraId="1FC39ED4" w14:textId="77777777" w:rsidR="0055357C" w:rsidRPr="0055357C" w:rsidRDefault="0055357C" w:rsidP="00301CF4">
            <w:pPr>
              <w:pStyle w:val="a3"/>
              <w:jc w:val="center"/>
              <w:rPr>
                <w:rFonts w:ascii="Times New Roman" w:hAnsi="Times New Roman" w:cs="Times New Roman"/>
                <w:sz w:val="25"/>
                <w:szCs w:val="25"/>
                <w:lang w:val="uk-UA"/>
              </w:rPr>
            </w:pPr>
          </w:p>
        </w:tc>
        <w:tc>
          <w:tcPr>
            <w:tcW w:w="5103" w:type="dxa"/>
            <w:gridSpan w:val="4"/>
            <w:vAlign w:val="center"/>
          </w:tcPr>
          <w:p w14:paraId="2EB0DD5E" w14:textId="77777777" w:rsidR="0055357C" w:rsidRPr="0055357C" w:rsidRDefault="0055357C"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Рівні освітньої діяльності</w:t>
            </w:r>
          </w:p>
        </w:tc>
      </w:tr>
      <w:tr w:rsidR="0055357C" w:rsidRPr="0055357C" w14:paraId="4DC68FD4" w14:textId="77777777" w:rsidTr="00F74045">
        <w:trPr>
          <w:trHeight w:val="541"/>
        </w:trPr>
        <w:tc>
          <w:tcPr>
            <w:tcW w:w="4815" w:type="dxa"/>
            <w:vMerge/>
            <w:vAlign w:val="center"/>
          </w:tcPr>
          <w:p w14:paraId="12D80F72" w14:textId="77777777" w:rsidR="0055357C" w:rsidRPr="0055357C" w:rsidRDefault="0055357C" w:rsidP="00301CF4">
            <w:pPr>
              <w:pStyle w:val="a3"/>
              <w:jc w:val="center"/>
              <w:rPr>
                <w:rFonts w:ascii="Times New Roman" w:hAnsi="Times New Roman" w:cs="Times New Roman"/>
                <w:sz w:val="25"/>
                <w:szCs w:val="25"/>
              </w:rPr>
            </w:pPr>
          </w:p>
        </w:tc>
        <w:tc>
          <w:tcPr>
            <w:tcW w:w="1134" w:type="dxa"/>
            <w:vAlign w:val="center"/>
          </w:tcPr>
          <w:p w14:paraId="05D55106" w14:textId="77777777" w:rsidR="0055357C" w:rsidRPr="0055357C" w:rsidRDefault="0055357C"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низький</w:t>
            </w:r>
          </w:p>
          <w:p w14:paraId="63920707" w14:textId="77777777" w:rsidR="0055357C" w:rsidRPr="0055357C" w:rsidRDefault="0055357C" w:rsidP="00301CF4">
            <w:pPr>
              <w:pStyle w:val="a3"/>
              <w:jc w:val="center"/>
              <w:rPr>
                <w:rFonts w:ascii="Times New Roman" w:hAnsi="Times New Roman" w:cs="Times New Roman"/>
                <w:sz w:val="25"/>
                <w:szCs w:val="25"/>
              </w:rPr>
            </w:pPr>
          </w:p>
        </w:tc>
        <w:tc>
          <w:tcPr>
            <w:tcW w:w="1559" w:type="dxa"/>
            <w:vAlign w:val="center"/>
          </w:tcPr>
          <w:p w14:paraId="74248C0E" w14:textId="77777777" w:rsidR="0055357C" w:rsidRPr="0055357C" w:rsidRDefault="0055357C"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вимагає покращення</w:t>
            </w:r>
          </w:p>
        </w:tc>
        <w:tc>
          <w:tcPr>
            <w:tcW w:w="1276" w:type="dxa"/>
            <w:vAlign w:val="center"/>
          </w:tcPr>
          <w:p w14:paraId="391DE03C" w14:textId="77777777" w:rsidR="0055357C" w:rsidRPr="0055357C" w:rsidRDefault="0055357C"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достатній</w:t>
            </w:r>
          </w:p>
          <w:p w14:paraId="4A302E0B" w14:textId="77777777" w:rsidR="0055357C" w:rsidRPr="0055357C" w:rsidRDefault="0055357C" w:rsidP="00301CF4">
            <w:pPr>
              <w:pStyle w:val="a3"/>
              <w:jc w:val="center"/>
              <w:rPr>
                <w:rFonts w:ascii="Times New Roman" w:hAnsi="Times New Roman" w:cs="Times New Roman"/>
                <w:sz w:val="25"/>
                <w:szCs w:val="25"/>
              </w:rPr>
            </w:pPr>
          </w:p>
        </w:tc>
        <w:tc>
          <w:tcPr>
            <w:tcW w:w="1134" w:type="dxa"/>
            <w:vAlign w:val="center"/>
          </w:tcPr>
          <w:p w14:paraId="35634A71" w14:textId="77777777" w:rsidR="0055357C" w:rsidRPr="0055357C" w:rsidRDefault="0055357C"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високий</w:t>
            </w:r>
          </w:p>
          <w:p w14:paraId="3D2BA0DA" w14:textId="77777777" w:rsidR="0055357C" w:rsidRPr="0055357C" w:rsidRDefault="0055357C" w:rsidP="00301CF4">
            <w:pPr>
              <w:pStyle w:val="a3"/>
              <w:jc w:val="center"/>
              <w:rPr>
                <w:rFonts w:ascii="Times New Roman" w:hAnsi="Times New Roman" w:cs="Times New Roman"/>
                <w:sz w:val="25"/>
                <w:szCs w:val="25"/>
              </w:rPr>
            </w:pPr>
          </w:p>
        </w:tc>
      </w:tr>
      <w:tr w:rsidR="0055357C" w:rsidRPr="0055357C" w14:paraId="7583B6E1" w14:textId="77777777" w:rsidTr="00F74045">
        <w:trPr>
          <w:trHeight w:val="541"/>
        </w:trPr>
        <w:tc>
          <w:tcPr>
            <w:tcW w:w="9918" w:type="dxa"/>
            <w:gridSpan w:val="5"/>
            <w:vAlign w:val="center"/>
          </w:tcPr>
          <w:p w14:paraId="5588A08A" w14:textId="1E5101E5" w:rsidR="0055357C" w:rsidRPr="001726CA" w:rsidRDefault="0055357C" w:rsidP="0055357C">
            <w:pPr>
              <w:pStyle w:val="a3"/>
              <w:jc w:val="center"/>
              <w:rPr>
                <w:rFonts w:ascii="Times New Roman" w:hAnsi="Times New Roman" w:cs="Times New Roman"/>
                <w:sz w:val="25"/>
                <w:szCs w:val="25"/>
                <w:lang w:val="uk-UA"/>
              </w:rPr>
            </w:pPr>
            <w:r w:rsidRPr="001726CA">
              <w:rPr>
                <w:rFonts w:ascii="Times New Roman" w:hAnsi="Times New Roman" w:cs="Times New Roman"/>
                <w:sz w:val="25"/>
                <w:szCs w:val="25"/>
                <w:lang w:val="uk-UA"/>
              </w:rPr>
              <w:t>Критерій 1.2.1. Заклад освіти планує та реалізує діяльність щодо запобігання будь-яким проявам дискримінації, булінгу в закладі</w:t>
            </w:r>
          </w:p>
        </w:tc>
      </w:tr>
      <w:tr w:rsidR="0055357C" w:rsidRPr="0055357C" w14:paraId="0247F5D2" w14:textId="77777777" w:rsidTr="00F74045">
        <w:tc>
          <w:tcPr>
            <w:tcW w:w="4815" w:type="dxa"/>
          </w:tcPr>
          <w:p w14:paraId="590BD364" w14:textId="192B5531" w:rsidR="0055357C" w:rsidRPr="0055357C" w:rsidRDefault="0055357C" w:rsidP="00AB7F3E">
            <w:pPr>
              <w:pStyle w:val="a3"/>
              <w:rPr>
                <w:rFonts w:ascii="Times New Roman" w:hAnsi="Times New Roman" w:cs="Times New Roman"/>
                <w:sz w:val="25"/>
                <w:szCs w:val="25"/>
              </w:rPr>
            </w:pPr>
            <w:r w:rsidRPr="0055357C">
              <w:rPr>
                <w:rFonts w:ascii="Times New Roman" w:hAnsi="Times New Roman" w:cs="Times New Roman"/>
                <w:sz w:val="25"/>
                <w:szCs w:val="25"/>
              </w:rPr>
              <w:t>У закладі освіти розроблено план заходів із</w:t>
            </w:r>
            <w:r w:rsidR="00AB7F3E">
              <w:rPr>
                <w:rFonts w:ascii="Times New Roman" w:hAnsi="Times New Roman" w:cs="Times New Roman"/>
                <w:sz w:val="25"/>
                <w:szCs w:val="25"/>
              </w:rPr>
              <w:t xml:space="preserve"> </w:t>
            </w:r>
            <w:r w:rsidRPr="0055357C">
              <w:rPr>
                <w:rFonts w:ascii="Times New Roman" w:hAnsi="Times New Roman" w:cs="Times New Roman"/>
                <w:sz w:val="25"/>
                <w:szCs w:val="25"/>
              </w:rPr>
              <w:t>запобігання та протидії булінгу</w:t>
            </w:r>
          </w:p>
        </w:tc>
        <w:tc>
          <w:tcPr>
            <w:tcW w:w="1134" w:type="dxa"/>
            <w:vAlign w:val="center"/>
          </w:tcPr>
          <w:p w14:paraId="35B994B2" w14:textId="77777777" w:rsidR="0055357C" w:rsidRPr="0055357C" w:rsidRDefault="0055357C" w:rsidP="00301CF4">
            <w:pPr>
              <w:pStyle w:val="a3"/>
              <w:jc w:val="center"/>
              <w:rPr>
                <w:rFonts w:ascii="Times New Roman" w:hAnsi="Times New Roman" w:cs="Times New Roman"/>
                <w:sz w:val="25"/>
                <w:szCs w:val="25"/>
              </w:rPr>
            </w:pPr>
          </w:p>
        </w:tc>
        <w:tc>
          <w:tcPr>
            <w:tcW w:w="1559" w:type="dxa"/>
            <w:vAlign w:val="center"/>
          </w:tcPr>
          <w:p w14:paraId="2B8A43B0" w14:textId="77777777" w:rsidR="0055357C" w:rsidRPr="0055357C" w:rsidRDefault="0055357C" w:rsidP="00301CF4">
            <w:pPr>
              <w:pStyle w:val="a3"/>
              <w:jc w:val="center"/>
              <w:rPr>
                <w:rFonts w:ascii="Times New Roman" w:hAnsi="Times New Roman" w:cs="Times New Roman"/>
                <w:sz w:val="25"/>
                <w:szCs w:val="25"/>
              </w:rPr>
            </w:pPr>
          </w:p>
        </w:tc>
        <w:tc>
          <w:tcPr>
            <w:tcW w:w="1276" w:type="dxa"/>
            <w:vAlign w:val="center"/>
          </w:tcPr>
          <w:p w14:paraId="7253744D" w14:textId="77777777" w:rsidR="0055357C" w:rsidRPr="0055357C" w:rsidRDefault="0055357C" w:rsidP="00AB7F3E">
            <w:pPr>
              <w:pStyle w:val="a3"/>
              <w:numPr>
                <w:ilvl w:val="0"/>
                <w:numId w:val="17"/>
              </w:numPr>
              <w:jc w:val="center"/>
              <w:rPr>
                <w:rFonts w:ascii="Times New Roman" w:hAnsi="Times New Roman" w:cs="Times New Roman"/>
                <w:sz w:val="25"/>
                <w:szCs w:val="25"/>
                <w:lang w:val="uk-UA"/>
              </w:rPr>
            </w:pPr>
          </w:p>
        </w:tc>
        <w:tc>
          <w:tcPr>
            <w:tcW w:w="1134" w:type="dxa"/>
            <w:vAlign w:val="center"/>
          </w:tcPr>
          <w:p w14:paraId="06A1A51D" w14:textId="77777777" w:rsidR="0055357C" w:rsidRPr="0055357C" w:rsidRDefault="0055357C" w:rsidP="00301CF4">
            <w:pPr>
              <w:pStyle w:val="a3"/>
              <w:jc w:val="center"/>
              <w:rPr>
                <w:rFonts w:ascii="Times New Roman" w:hAnsi="Times New Roman" w:cs="Times New Roman"/>
                <w:sz w:val="25"/>
                <w:szCs w:val="25"/>
              </w:rPr>
            </w:pPr>
          </w:p>
        </w:tc>
      </w:tr>
      <w:tr w:rsidR="0055357C" w:rsidRPr="0055357C" w14:paraId="70D563FB" w14:textId="77777777" w:rsidTr="00F74045">
        <w:tc>
          <w:tcPr>
            <w:tcW w:w="4815" w:type="dxa"/>
          </w:tcPr>
          <w:p w14:paraId="775FB73C" w14:textId="16AE52A2" w:rsidR="0055357C" w:rsidRPr="0055357C" w:rsidRDefault="0055357C" w:rsidP="00AB7F3E">
            <w:pPr>
              <w:pStyle w:val="a3"/>
              <w:rPr>
                <w:rFonts w:ascii="Times New Roman" w:hAnsi="Times New Roman" w:cs="Times New Roman"/>
                <w:sz w:val="25"/>
                <w:szCs w:val="25"/>
              </w:rPr>
            </w:pPr>
            <w:r w:rsidRPr="0055357C">
              <w:rPr>
                <w:rFonts w:ascii="Times New Roman" w:hAnsi="Times New Roman" w:cs="Times New Roman"/>
                <w:sz w:val="25"/>
                <w:szCs w:val="25"/>
              </w:rPr>
              <w:t>У закладі освіти реалізуються заходи із</w:t>
            </w:r>
            <w:r w:rsidR="00AB7F3E">
              <w:rPr>
                <w:rFonts w:ascii="Times New Roman" w:hAnsi="Times New Roman" w:cs="Times New Roman"/>
                <w:sz w:val="25"/>
                <w:szCs w:val="25"/>
              </w:rPr>
              <w:t xml:space="preserve"> </w:t>
            </w:r>
            <w:r w:rsidRPr="0055357C">
              <w:rPr>
                <w:rFonts w:ascii="Times New Roman" w:hAnsi="Times New Roman" w:cs="Times New Roman"/>
                <w:sz w:val="25"/>
                <w:szCs w:val="25"/>
              </w:rPr>
              <w:t>запобігання проявам дискримінації</w:t>
            </w:r>
          </w:p>
        </w:tc>
        <w:tc>
          <w:tcPr>
            <w:tcW w:w="1134" w:type="dxa"/>
            <w:vAlign w:val="center"/>
          </w:tcPr>
          <w:p w14:paraId="2E056764" w14:textId="77777777" w:rsidR="0055357C" w:rsidRPr="0055357C" w:rsidRDefault="0055357C" w:rsidP="00301CF4">
            <w:pPr>
              <w:pStyle w:val="a3"/>
              <w:jc w:val="center"/>
              <w:rPr>
                <w:rFonts w:ascii="Times New Roman" w:hAnsi="Times New Roman" w:cs="Times New Roman"/>
                <w:sz w:val="25"/>
                <w:szCs w:val="25"/>
              </w:rPr>
            </w:pPr>
          </w:p>
        </w:tc>
        <w:tc>
          <w:tcPr>
            <w:tcW w:w="1559" w:type="dxa"/>
            <w:vAlign w:val="center"/>
          </w:tcPr>
          <w:p w14:paraId="205C4511" w14:textId="77777777" w:rsidR="0055357C" w:rsidRPr="0055357C" w:rsidRDefault="0055357C" w:rsidP="00301CF4">
            <w:pPr>
              <w:pStyle w:val="a3"/>
              <w:jc w:val="center"/>
              <w:rPr>
                <w:rFonts w:ascii="Times New Roman" w:hAnsi="Times New Roman" w:cs="Times New Roman"/>
                <w:sz w:val="25"/>
                <w:szCs w:val="25"/>
              </w:rPr>
            </w:pPr>
          </w:p>
        </w:tc>
        <w:tc>
          <w:tcPr>
            <w:tcW w:w="1276" w:type="dxa"/>
            <w:vAlign w:val="center"/>
          </w:tcPr>
          <w:p w14:paraId="0ED25992" w14:textId="77777777" w:rsidR="0055357C" w:rsidRPr="0055357C" w:rsidRDefault="0055357C" w:rsidP="00AB7F3E">
            <w:pPr>
              <w:pStyle w:val="a3"/>
              <w:numPr>
                <w:ilvl w:val="0"/>
                <w:numId w:val="17"/>
              </w:numPr>
              <w:jc w:val="center"/>
              <w:rPr>
                <w:rFonts w:ascii="Times New Roman" w:hAnsi="Times New Roman" w:cs="Times New Roman"/>
                <w:sz w:val="25"/>
                <w:szCs w:val="25"/>
              </w:rPr>
            </w:pPr>
          </w:p>
        </w:tc>
        <w:tc>
          <w:tcPr>
            <w:tcW w:w="1134" w:type="dxa"/>
            <w:vAlign w:val="center"/>
          </w:tcPr>
          <w:p w14:paraId="36C2F8F3" w14:textId="77777777" w:rsidR="0055357C" w:rsidRPr="0055357C" w:rsidRDefault="0055357C" w:rsidP="00301CF4">
            <w:pPr>
              <w:pStyle w:val="a3"/>
              <w:jc w:val="center"/>
              <w:rPr>
                <w:rFonts w:ascii="Times New Roman" w:hAnsi="Times New Roman" w:cs="Times New Roman"/>
                <w:sz w:val="25"/>
                <w:szCs w:val="25"/>
              </w:rPr>
            </w:pPr>
          </w:p>
        </w:tc>
      </w:tr>
      <w:tr w:rsidR="0055357C" w:rsidRPr="0055357C" w14:paraId="26BE15B1" w14:textId="77777777" w:rsidTr="00F74045">
        <w:tc>
          <w:tcPr>
            <w:tcW w:w="4815" w:type="dxa"/>
          </w:tcPr>
          <w:p w14:paraId="2DC7E28C" w14:textId="1A850032" w:rsidR="0055357C" w:rsidRPr="00F74045" w:rsidRDefault="0055357C" w:rsidP="00F74045">
            <w:pPr>
              <w:pStyle w:val="a3"/>
              <w:rPr>
                <w:rFonts w:ascii="Times New Roman" w:hAnsi="Times New Roman" w:cs="Times New Roman"/>
                <w:sz w:val="25"/>
                <w:szCs w:val="25"/>
                <w:lang w:val="uk-UA"/>
              </w:rPr>
            </w:pPr>
            <w:r w:rsidRPr="00AB7F3E">
              <w:rPr>
                <w:rFonts w:ascii="Times New Roman" w:hAnsi="Times New Roman" w:cs="Times New Roman"/>
                <w:sz w:val="25"/>
                <w:szCs w:val="25"/>
                <w:lang w:val="uk-UA"/>
              </w:rPr>
              <w:t>Частка учнів і педагогічних працівників, які</w:t>
            </w:r>
            <w:r w:rsidR="00AB7F3E" w:rsidRPr="00AB7F3E">
              <w:rPr>
                <w:rFonts w:ascii="Times New Roman" w:hAnsi="Times New Roman" w:cs="Times New Roman"/>
                <w:sz w:val="25"/>
                <w:szCs w:val="25"/>
                <w:lang w:val="uk-UA"/>
              </w:rPr>
              <w:t xml:space="preserve"> </w:t>
            </w:r>
            <w:r w:rsidRPr="00AB7F3E">
              <w:rPr>
                <w:rFonts w:ascii="Times New Roman" w:hAnsi="Times New Roman" w:cs="Times New Roman"/>
                <w:sz w:val="25"/>
                <w:szCs w:val="25"/>
                <w:lang w:val="uk-UA"/>
              </w:rPr>
              <w:t>вважають освітнє середовище безпечним і</w:t>
            </w:r>
            <w:r w:rsidR="00F74045">
              <w:rPr>
                <w:rFonts w:ascii="Times New Roman" w:hAnsi="Times New Roman" w:cs="Times New Roman"/>
                <w:sz w:val="25"/>
                <w:szCs w:val="25"/>
                <w:lang w:val="uk-UA"/>
              </w:rPr>
              <w:t xml:space="preserve"> </w:t>
            </w:r>
            <w:r w:rsidRPr="00F74045">
              <w:rPr>
                <w:rFonts w:ascii="Times New Roman" w:hAnsi="Times New Roman" w:cs="Times New Roman"/>
                <w:sz w:val="25"/>
                <w:szCs w:val="25"/>
                <w:lang w:val="uk-UA"/>
              </w:rPr>
              <w:t>психологічно комфортним</w:t>
            </w:r>
          </w:p>
        </w:tc>
        <w:tc>
          <w:tcPr>
            <w:tcW w:w="1134" w:type="dxa"/>
            <w:vAlign w:val="center"/>
          </w:tcPr>
          <w:p w14:paraId="684ACE2D" w14:textId="77777777" w:rsidR="0055357C" w:rsidRPr="00F74045" w:rsidRDefault="0055357C" w:rsidP="00301CF4">
            <w:pPr>
              <w:pStyle w:val="a3"/>
              <w:jc w:val="center"/>
              <w:rPr>
                <w:rFonts w:ascii="Times New Roman" w:hAnsi="Times New Roman" w:cs="Times New Roman"/>
                <w:sz w:val="25"/>
                <w:szCs w:val="25"/>
                <w:lang w:val="uk-UA"/>
              </w:rPr>
            </w:pPr>
          </w:p>
        </w:tc>
        <w:tc>
          <w:tcPr>
            <w:tcW w:w="1559" w:type="dxa"/>
            <w:vAlign w:val="center"/>
          </w:tcPr>
          <w:p w14:paraId="18D492D4" w14:textId="77777777" w:rsidR="0055357C" w:rsidRPr="00F74045" w:rsidRDefault="0055357C" w:rsidP="00301CF4">
            <w:pPr>
              <w:pStyle w:val="a3"/>
              <w:jc w:val="center"/>
              <w:rPr>
                <w:rFonts w:ascii="Times New Roman" w:hAnsi="Times New Roman" w:cs="Times New Roman"/>
                <w:sz w:val="25"/>
                <w:szCs w:val="25"/>
                <w:lang w:val="uk-UA"/>
              </w:rPr>
            </w:pPr>
          </w:p>
        </w:tc>
        <w:tc>
          <w:tcPr>
            <w:tcW w:w="1276" w:type="dxa"/>
            <w:vAlign w:val="center"/>
          </w:tcPr>
          <w:p w14:paraId="2E1199DF" w14:textId="77777777" w:rsidR="0055357C" w:rsidRPr="00F74045" w:rsidRDefault="0055357C" w:rsidP="00AB7F3E">
            <w:pPr>
              <w:pStyle w:val="a3"/>
              <w:numPr>
                <w:ilvl w:val="0"/>
                <w:numId w:val="17"/>
              </w:numPr>
              <w:jc w:val="center"/>
              <w:rPr>
                <w:rFonts w:ascii="Times New Roman" w:hAnsi="Times New Roman" w:cs="Times New Roman"/>
                <w:sz w:val="25"/>
                <w:szCs w:val="25"/>
                <w:lang w:val="uk-UA"/>
              </w:rPr>
            </w:pPr>
          </w:p>
        </w:tc>
        <w:tc>
          <w:tcPr>
            <w:tcW w:w="1134" w:type="dxa"/>
            <w:vAlign w:val="center"/>
          </w:tcPr>
          <w:p w14:paraId="7448C518" w14:textId="77777777" w:rsidR="0055357C" w:rsidRPr="00F74045" w:rsidRDefault="0055357C" w:rsidP="00301CF4">
            <w:pPr>
              <w:pStyle w:val="a3"/>
              <w:jc w:val="center"/>
              <w:rPr>
                <w:rFonts w:ascii="Times New Roman" w:hAnsi="Times New Roman" w:cs="Times New Roman"/>
                <w:sz w:val="25"/>
                <w:szCs w:val="25"/>
                <w:lang w:val="uk-UA"/>
              </w:rPr>
            </w:pPr>
          </w:p>
        </w:tc>
      </w:tr>
      <w:tr w:rsidR="0055357C" w:rsidRPr="0055357C" w14:paraId="37139BAD" w14:textId="77777777" w:rsidTr="00F74045">
        <w:tc>
          <w:tcPr>
            <w:tcW w:w="4815" w:type="dxa"/>
          </w:tcPr>
          <w:p w14:paraId="4694797F" w14:textId="76395AB6" w:rsidR="0055357C" w:rsidRPr="00F74045" w:rsidRDefault="0055357C" w:rsidP="00F74045">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Керівництво та педагогічні працівники закладу</w:t>
            </w:r>
            <w:r w:rsidR="00AB7F3E">
              <w:rPr>
                <w:rFonts w:ascii="Times New Roman" w:hAnsi="Times New Roman" w:cs="Times New Roman"/>
                <w:sz w:val="25"/>
                <w:szCs w:val="25"/>
                <w:lang w:val="uk-UA"/>
              </w:rPr>
              <w:t xml:space="preserve"> </w:t>
            </w:r>
            <w:r w:rsidRPr="0055357C">
              <w:rPr>
                <w:rFonts w:ascii="Times New Roman" w:hAnsi="Times New Roman" w:cs="Times New Roman"/>
                <w:sz w:val="25"/>
                <w:szCs w:val="25"/>
                <w:lang w:val="uk-UA"/>
              </w:rPr>
              <w:t>освіти обізнані з ознаками булінгу, іншого</w:t>
            </w:r>
            <w:r w:rsidR="00F74045">
              <w:rPr>
                <w:rFonts w:ascii="Times New Roman" w:hAnsi="Times New Roman" w:cs="Times New Roman"/>
                <w:sz w:val="25"/>
                <w:szCs w:val="25"/>
                <w:lang w:val="uk-UA"/>
              </w:rPr>
              <w:t xml:space="preserve"> </w:t>
            </w:r>
            <w:r w:rsidRPr="00F74045">
              <w:rPr>
                <w:rFonts w:ascii="Times New Roman" w:hAnsi="Times New Roman" w:cs="Times New Roman"/>
                <w:sz w:val="25"/>
                <w:szCs w:val="25"/>
                <w:lang w:val="uk-UA"/>
              </w:rPr>
              <w:t>насильства та запобігають йому</w:t>
            </w:r>
          </w:p>
        </w:tc>
        <w:tc>
          <w:tcPr>
            <w:tcW w:w="1134" w:type="dxa"/>
            <w:vAlign w:val="center"/>
          </w:tcPr>
          <w:p w14:paraId="4905D0AE" w14:textId="77777777" w:rsidR="0055357C" w:rsidRPr="00F74045" w:rsidRDefault="0055357C" w:rsidP="00301CF4">
            <w:pPr>
              <w:pStyle w:val="a3"/>
              <w:jc w:val="center"/>
              <w:rPr>
                <w:rFonts w:ascii="Times New Roman" w:hAnsi="Times New Roman" w:cs="Times New Roman"/>
                <w:sz w:val="25"/>
                <w:szCs w:val="25"/>
                <w:lang w:val="uk-UA"/>
              </w:rPr>
            </w:pPr>
          </w:p>
        </w:tc>
        <w:tc>
          <w:tcPr>
            <w:tcW w:w="1559" w:type="dxa"/>
            <w:vAlign w:val="center"/>
          </w:tcPr>
          <w:p w14:paraId="7F23915A" w14:textId="77777777" w:rsidR="0055357C" w:rsidRPr="00F74045" w:rsidRDefault="0055357C" w:rsidP="00301CF4">
            <w:pPr>
              <w:pStyle w:val="a3"/>
              <w:jc w:val="center"/>
              <w:rPr>
                <w:rFonts w:ascii="Times New Roman" w:hAnsi="Times New Roman" w:cs="Times New Roman"/>
                <w:sz w:val="25"/>
                <w:szCs w:val="25"/>
                <w:lang w:val="uk-UA"/>
              </w:rPr>
            </w:pPr>
          </w:p>
        </w:tc>
        <w:tc>
          <w:tcPr>
            <w:tcW w:w="1276" w:type="dxa"/>
            <w:vAlign w:val="center"/>
          </w:tcPr>
          <w:p w14:paraId="128C2A5A" w14:textId="77777777" w:rsidR="0055357C" w:rsidRPr="00F74045" w:rsidRDefault="0055357C" w:rsidP="00AB7F3E">
            <w:pPr>
              <w:pStyle w:val="a3"/>
              <w:numPr>
                <w:ilvl w:val="0"/>
                <w:numId w:val="17"/>
              </w:numPr>
              <w:jc w:val="center"/>
              <w:rPr>
                <w:rFonts w:ascii="Times New Roman" w:hAnsi="Times New Roman" w:cs="Times New Roman"/>
                <w:sz w:val="25"/>
                <w:szCs w:val="25"/>
                <w:lang w:val="uk-UA"/>
              </w:rPr>
            </w:pPr>
          </w:p>
        </w:tc>
        <w:tc>
          <w:tcPr>
            <w:tcW w:w="1134" w:type="dxa"/>
            <w:vAlign w:val="center"/>
          </w:tcPr>
          <w:p w14:paraId="26416D87" w14:textId="77777777" w:rsidR="0055357C" w:rsidRPr="00F74045" w:rsidRDefault="0055357C" w:rsidP="00301CF4">
            <w:pPr>
              <w:pStyle w:val="a3"/>
              <w:jc w:val="center"/>
              <w:rPr>
                <w:rFonts w:ascii="Times New Roman" w:hAnsi="Times New Roman" w:cs="Times New Roman"/>
                <w:sz w:val="25"/>
                <w:szCs w:val="25"/>
                <w:lang w:val="uk-UA"/>
              </w:rPr>
            </w:pPr>
          </w:p>
        </w:tc>
      </w:tr>
      <w:tr w:rsidR="0055357C" w:rsidRPr="0055357C" w14:paraId="7D2FAB11" w14:textId="77777777" w:rsidTr="00F74045">
        <w:tc>
          <w:tcPr>
            <w:tcW w:w="4815" w:type="dxa"/>
          </w:tcPr>
          <w:p w14:paraId="23BE3DC9" w14:textId="32F154B2" w:rsidR="0055357C" w:rsidRPr="0055357C" w:rsidRDefault="0055357C" w:rsidP="00F74045">
            <w:pPr>
              <w:pStyle w:val="a3"/>
              <w:rPr>
                <w:rFonts w:ascii="Times New Roman" w:hAnsi="Times New Roman" w:cs="Times New Roman"/>
                <w:sz w:val="25"/>
                <w:szCs w:val="25"/>
              </w:rPr>
            </w:pPr>
            <w:r w:rsidRPr="0055357C">
              <w:rPr>
                <w:rFonts w:ascii="Times New Roman" w:hAnsi="Times New Roman" w:cs="Times New Roman"/>
                <w:sz w:val="25"/>
                <w:szCs w:val="25"/>
              </w:rPr>
              <w:t xml:space="preserve">Заклад освіти співпрацює з </w:t>
            </w:r>
            <w:r w:rsidR="00F74045">
              <w:rPr>
                <w:rFonts w:ascii="Times New Roman" w:hAnsi="Times New Roman" w:cs="Times New Roman"/>
                <w:sz w:val="25"/>
                <w:szCs w:val="25"/>
              </w:rPr>
              <w:t>п</w:t>
            </w:r>
            <w:r w:rsidRPr="0055357C">
              <w:rPr>
                <w:rFonts w:ascii="Times New Roman" w:hAnsi="Times New Roman" w:cs="Times New Roman"/>
                <w:sz w:val="25"/>
                <w:szCs w:val="25"/>
              </w:rPr>
              <w:t>редставниками</w:t>
            </w:r>
            <w:r w:rsidR="00AB7F3E">
              <w:rPr>
                <w:rFonts w:ascii="Times New Roman" w:hAnsi="Times New Roman" w:cs="Times New Roman"/>
                <w:sz w:val="25"/>
                <w:szCs w:val="25"/>
              </w:rPr>
              <w:t xml:space="preserve"> </w:t>
            </w:r>
            <w:r w:rsidRPr="0055357C">
              <w:rPr>
                <w:rFonts w:ascii="Times New Roman" w:hAnsi="Times New Roman" w:cs="Times New Roman"/>
                <w:sz w:val="25"/>
                <w:szCs w:val="25"/>
              </w:rPr>
              <w:t>правоохоронних органів, іншими фахівцями з</w:t>
            </w:r>
            <w:r w:rsidR="00F74045">
              <w:rPr>
                <w:rFonts w:ascii="Times New Roman" w:hAnsi="Times New Roman" w:cs="Times New Roman"/>
                <w:sz w:val="25"/>
                <w:szCs w:val="25"/>
              </w:rPr>
              <w:t xml:space="preserve"> </w:t>
            </w:r>
            <w:r w:rsidRPr="0055357C">
              <w:rPr>
                <w:rFonts w:ascii="Times New Roman" w:hAnsi="Times New Roman" w:cs="Times New Roman"/>
                <w:sz w:val="25"/>
                <w:szCs w:val="25"/>
              </w:rPr>
              <w:t>питань запобігання та протидії булінгу</w:t>
            </w:r>
          </w:p>
        </w:tc>
        <w:tc>
          <w:tcPr>
            <w:tcW w:w="1134" w:type="dxa"/>
            <w:vAlign w:val="center"/>
          </w:tcPr>
          <w:p w14:paraId="54550AA1" w14:textId="77777777" w:rsidR="0055357C" w:rsidRPr="0055357C" w:rsidRDefault="0055357C" w:rsidP="00301CF4">
            <w:pPr>
              <w:pStyle w:val="a3"/>
              <w:jc w:val="center"/>
              <w:rPr>
                <w:rFonts w:ascii="Times New Roman" w:hAnsi="Times New Roman" w:cs="Times New Roman"/>
                <w:sz w:val="25"/>
                <w:szCs w:val="25"/>
              </w:rPr>
            </w:pPr>
          </w:p>
        </w:tc>
        <w:tc>
          <w:tcPr>
            <w:tcW w:w="1559" w:type="dxa"/>
            <w:vAlign w:val="center"/>
          </w:tcPr>
          <w:p w14:paraId="5D85AEAF" w14:textId="77777777" w:rsidR="0055357C" w:rsidRPr="0055357C" w:rsidRDefault="0055357C" w:rsidP="00AB7F3E">
            <w:pPr>
              <w:pStyle w:val="a3"/>
              <w:numPr>
                <w:ilvl w:val="0"/>
                <w:numId w:val="17"/>
              </w:numPr>
              <w:jc w:val="center"/>
              <w:rPr>
                <w:rFonts w:ascii="Times New Roman" w:hAnsi="Times New Roman" w:cs="Times New Roman"/>
                <w:sz w:val="25"/>
                <w:szCs w:val="25"/>
              </w:rPr>
            </w:pPr>
          </w:p>
        </w:tc>
        <w:tc>
          <w:tcPr>
            <w:tcW w:w="1276" w:type="dxa"/>
            <w:vAlign w:val="center"/>
          </w:tcPr>
          <w:p w14:paraId="6C8B5480" w14:textId="77777777" w:rsidR="0055357C" w:rsidRPr="0055357C" w:rsidRDefault="0055357C" w:rsidP="0055357C">
            <w:pPr>
              <w:pStyle w:val="a3"/>
              <w:ind w:left="850"/>
              <w:jc w:val="center"/>
              <w:rPr>
                <w:rFonts w:ascii="Times New Roman" w:hAnsi="Times New Roman" w:cs="Times New Roman"/>
                <w:sz w:val="25"/>
                <w:szCs w:val="25"/>
              </w:rPr>
            </w:pPr>
          </w:p>
        </w:tc>
        <w:tc>
          <w:tcPr>
            <w:tcW w:w="1134" w:type="dxa"/>
            <w:vAlign w:val="center"/>
          </w:tcPr>
          <w:p w14:paraId="3835A60A" w14:textId="77777777" w:rsidR="0055357C" w:rsidRPr="0055357C" w:rsidRDefault="0055357C" w:rsidP="00301CF4">
            <w:pPr>
              <w:pStyle w:val="a3"/>
              <w:jc w:val="center"/>
              <w:rPr>
                <w:rFonts w:ascii="Times New Roman" w:hAnsi="Times New Roman" w:cs="Times New Roman"/>
                <w:sz w:val="25"/>
                <w:szCs w:val="25"/>
              </w:rPr>
            </w:pPr>
          </w:p>
        </w:tc>
      </w:tr>
      <w:tr w:rsidR="00AB7F3E" w:rsidRPr="0055357C" w14:paraId="7FB94B04" w14:textId="77777777" w:rsidTr="00F74045">
        <w:tc>
          <w:tcPr>
            <w:tcW w:w="4815" w:type="dxa"/>
          </w:tcPr>
          <w:p w14:paraId="2C8F6937" w14:textId="4D2BC8C0" w:rsidR="00AB7F3E" w:rsidRPr="0055357C" w:rsidRDefault="00AB7F3E" w:rsidP="00AB7F3E">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14C43375"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45F6C620" w14:textId="77777777" w:rsidR="00AB7F3E" w:rsidRPr="0055357C" w:rsidRDefault="00AB7F3E" w:rsidP="00AB7F3E">
            <w:pPr>
              <w:pStyle w:val="a3"/>
              <w:jc w:val="center"/>
              <w:rPr>
                <w:rFonts w:ascii="Times New Roman" w:hAnsi="Times New Roman" w:cs="Times New Roman"/>
                <w:sz w:val="25"/>
                <w:szCs w:val="25"/>
              </w:rPr>
            </w:pPr>
          </w:p>
        </w:tc>
        <w:tc>
          <w:tcPr>
            <w:tcW w:w="1276" w:type="dxa"/>
            <w:shd w:val="clear" w:color="auto" w:fill="A8D08D" w:themeFill="accent6" w:themeFillTint="99"/>
            <w:vAlign w:val="center"/>
          </w:tcPr>
          <w:p w14:paraId="271BA36D" w14:textId="567636C2" w:rsidR="00AB7F3E" w:rsidRPr="0055357C" w:rsidRDefault="00AB7F3E" w:rsidP="00AB7F3E">
            <w:pPr>
              <w:pStyle w:val="a3"/>
              <w:rPr>
                <w:rFonts w:ascii="Times New Roman" w:hAnsi="Times New Roman" w:cs="Times New Roman"/>
                <w:sz w:val="25"/>
                <w:szCs w:val="25"/>
              </w:rPr>
            </w:pPr>
            <w:r>
              <w:rPr>
                <w:rFonts w:ascii="Times New Roman" w:hAnsi="Times New Roman" w:cs="Times New Roman"/>
                <w:sz w:val="25"/>
                <w:szCs w:val="25"/>
              </w:rPr>
              <w:t xml:space="preserve">       2,8</w:t>
            </w:r>
          </w:p>
        </w:tc>
        <w:tc>
          <w:tcPr>
            <w:tcW w:w="1134" w:type="dxa"/>
            <w:vAlign w:val="center"/>
          </w:tcPr>
          <w:p w14:paraId="6A59525B"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63F65FA8" w14:textId="77777777" w:rsidTr="00F74045">
        <w:tc>
          <w:tcPr>
            <w:tcW w:w="9918" w:type="dxa"/>
            <w:gridSpan w:val="5"/>
          </w:tcPr>
          <w:p w14:paraId="74F1311F" w14:textId="6F87643F" w:rsidR="00AB7F3E" w:rsidRPr="0055357C" w:rsidRDefault="00AB7F3E" w:rsidP="00AB7F3E">
            <w:pPr>
              <w:pStyle w:val="a3"/>
              <w:jc w:val="center"/>
              <w:rPr>
                <w:rFonts w:ascii="Times New Roman" w:hAnsi="Times New Roman" w:cs="Times New Roman"/>
                <w:sz w:val="25"/>
                <w:szCs w:val="25"/>
              </w:rPr>
            </w:pPr>
            <w:r w:rsidRPr="00AB7F3E">
              <w:rPr>
                <w:rFonts w:ascii="Times New Roman" w:hAnsi="Times New Roman" w:cs="Times New Roman"/>
                <w:sz w:val="25"/>
                <w:szCs w:val="25"/>
              </w:rPr>
              <w:t>Критерій 1.2.2. Правила поведінки учасників освітнього процесу в закладі освіти забезпечують</w:t>
            </w:r>
            <w:r>
              <w:rPr>
                <w:rFonts w:ascii="Times New Roman" w:hAnsi="Times New Roman" w:cs="Times New Roman"/>
                <w:sz w:val="25"/>
                <w:szCs w:val="25"/>
              </w:rPr>
              <w:t xml:space="preserve"> дотримання  </w:t>
            </w:r>
            <w:r w:rsidRPr="00AB7F3E">
              <w:rPr>
                <w:rFonts w:ascii="Times New Roman" w:hAnsi="Times New Roman" w:cs="Times New Roman"/>
                <w:sz w:val="25"/>
                <w:szCs w:val="25"/>
              </w:rPr>
              <w:t xml:space="preserve"> етичних норм, повагу до гідності, прав і свобод людини</w:t>
            </w:r>
          </w:p>
        </w:tc>
      </w:tr>
      <w:tr w:rsidR="00AB7F3E" w:rsidRPr="0055357C" w14:paraId="79AB1482" w14:textId="77777777" w:rsidTr="00F74045">
        <w:tc>
          <w:tcPr>
            <w:tcW w:w="4815" w:type="dxa"/>
          </w:tcPr>
          <w:p w14:paraId="50F81F81" w14:textId="2D54A33C" w:rsidR="00AB7F3E" w:rsidRPr="00AB7F3E" w:rsidRDefault="00AB7F3E" w:rsidP="00F74045">
            <w:pPr>
              <w:pStyle w:val="a3"/>
              <w:rPr>
                <w:rFonts w:ascii="Times New Roman" w:hAnsi="Times New Roman" w:cs="Times New Roman"/>
                <w:sz w:val="25"/>
                <w:szCs w:val="25"/>
                <w:lang w:val="uk-UA"/>
              </w:rPr>
            </w:pPr>
            <w:r w:rsidRPr="00AB7F3E">
              <w:rPr>
                <w:rFonts w:ascii="Times New Roman" w:hAnsi="Times New Roman" w:cs="Times New Roman"/>
                <w:sz w:val="25"/>
                <w:szCs w:val="25"/>
                <w:lang w:val="uk-UA"/>
              </w:rPr>
              <w:t>У закладі освіти оприлюднено правила поведінки,</w:t>
            </w:r>
            <w:r>
              <w:rPr>
                <w:rFonts w:ascii="Times New Roman" w:hAnsi="Times New Roman" w:cs="Times New Roman"/>
                <w:sz w:val="25"/>
                <w:szCs w:val="25"/>
                <w:lang w:val="uk-UA"/>
              </w:rPr>
              <w:t xml:space="preserve"> </w:t>
            </w:r>
            <w:r w:rsidRPr="00AB7F3E">
              <w:rPr>
                <w:rFonts w:ascii="Times New Roman" w:hAnsi="Times New Roman" w:cs="Times New Roman"/>
                <w:sz w:val="25"/>
                <w:szCs w:val="25"/>
                <w:lang w:val="uk-UA"/>
              </w:rPr>
              <w:t>спрямовані на формування позитивної мотивації у</w:t>
            </w:r>
            <w:r w:rsidR="00F74045">
              <w:rPr>
                <w:rFonts w:ascii="Times New Roman" w:hAnsi="Times New Roman" w:cs="Times New Roman"/>
                <w:sz w:val="25"/>
                <w:szCs w:val="25"/>
                <w:lang w:val="uk-UA"/>
              </w:rPr>
              <w:t xml:space="preserve"> </w:t>
            </w:r>
            <w:r w:rsidRPr="00AB7F3E">
              <w:rPr>
                <w:rFonts w:ascii="Times New Roman" w:hAnsi="Times New Roman" w:cs="Times New Roman"/>
                <w:sz w:val="25"/>
                <w:szCs w:val="25"/>
                <w:lang w:val="uk-UA"/>
              </w:rPr>
              <w:t>поведінці учасників освітнього процесу та</w:t>
            </w:r>
            <w:r>
              <w:rPr>
                <w:rFonts w:ascii="Times New Roman" w:hAnsi="Times New Roman" w:cs="Times New Roman"/>
                <w:sz w:val="25"/>
                <w:szCs w:val="25"/>
                <w:lang w:val="uk-UA"/>
              </w:rPr>
              <w:t xml:space="preserve"> </w:t>
            </w:r>
            <w:r w:rsidRPr="00AB7F3E">
              <w:rPr>
                <w:rFonts w:ascii="Times New Roman" w:hAnsi="Times New Roman" w:cs="Times New Roman"/>
                <w:sz w:val="25"/>
                <w:szCs w:val="25"/>
                <w:lang w:val="uk-UA"/>
              </w:rPr>
              <w:t>реалізацію підходу, заснованого на правах людини</w:t>
            </w:r>
          </w:p>
        </w:tc>
        <w:tc>
          <w:tcPr>
            <w:tcW w:w="1134" w:type="dxa"/>
            <w:vAlign w:val="center"/>
          </w:tcPr>
          <w:p w14:paraId="59DD6D35"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1EB35FD3"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626FE5C3"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79CE47F2"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7D3E3861" w14:textId="77777777" w:rsidTr="00F74045">
        <w:tc>
          <w:tcPr>
            <w:tcW w:w="4815" w:type="dxa"/>
          </w:tcPr>
          <w:p w14:paraId="514FD7F7" w14:textId="77777777" w:rsidR="00AB7F3E" w:rsidRPr="00AB7F3E"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Частка учасників освітнього процесу,</w:t>
            </w:r>
          </w:p>
          <w:p w14:paraId="39430793" w14:textId="49A3ADF8" w:rsidR="00AB7F3E" w:rsidRPr="0055357C"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ознайомлених із правилами поведінки у закладі</w:t>
            </w:r>
            <w:r>
              <w:rPr>
                <w:rFonts w:ascii="Times New Roman" w:hAnsi="Times New Roman" w:cs="Times New Roman"/>
                <w:sz w:val="25"/>
                <w:szCs w:val="25"/>
              </w:rPr>
              <w:t xml:space="preserve"> </w:t>
            </w:r>
            <w:r w:rsidRPr="00AB7F3E">
              <w:rPr>
                <w:rFonts w:ascii="Times New Roman" w:hAnsi="Times New Roman" w:cs="Times New Roman"/>
                <w:sz w:val="25"/>
                <w:szCs w:val="25"/>
              </w:rPr>
              <w:t>освіти</w:t>
            </w:r>
          </w:p>
        </w:tc>
        <w:tc>
          <w:tcPr>
            <w:tcW w:w="1134" w:type="dxa"/>
            <w:vAlign w:val="center"/>
          </w:tcPr>
          <w:p w14:paraId="5B865277"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4B1684AF"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39ED052B"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54EC030F"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5F4633AA" w14:textId="77777777" w:rsidTr="00F74045">
        <w:tc>
          <w:tcPr>
            <w:tcW w:w="4815" w:type="dxa"/>
          </w:tcPr>
          <w:p w14:paraId="76969EE3" w14:textId="2199CA90" w:rsidR="00AB7F3E" w:rsidRPr="0055357C"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lastRenderedPageBreak/>
              <w:t>Учасники освітнього процесу дотримуються</w:t>
            </w:r>
            <w:r>
              <w:rPr>
                <w:rFonts w:ascii="Times New Roman" w:hAnsi="Times New Roman" w:cs="Times New Roman"/>
                <w:sz w:val="25"/>
                <w:szCs w:val="25"/>
              </w:rPr>
              <w:t xml:space="preserve"> </w:t>
            </w:r>
            <w:r w:rsidRPr="00AB7F3E">
              <w:rPr>
                <w:rFonts w:ascii="Times New Roman" w:hAnsi="Times New Roman" w:cs="Times New Roman"/>
                <w:sz w:val="25"/>
                <w:szCs w:val="25"/>
              </w:rPr>
              <w:t>прийнятих у закладі освіти правил поведінки</w:t>
            </w:r>
          </w:p>
        </w:tc>
        <w:tc>
          <w:tcPr>
            <w:tcW w:w="1134" w:type="dxa"/>
            <w:vAlign w:val="center"/>
          </w:tcPr>
          <w:p w14:paraId="0B5A72FD"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27FA0597"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3DB535BE"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6BDB833A"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7A24FD37" w14:textId="77777777" w:rsidTr="00F74045">
        <w:tc>
          <w:tcPr>
            <w:tcW w:w="4815" w:type="dxa"/>
          </w:tcPr>
          <w:p w14:paraId="317C8C9B" w14:textId="4BF35388" w:rsidR="00AB7F3E" w:rsidRPr="0055357C" w:rsidRDefault="00AB7F3E" w:rsidP="00AB7F3E">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122AF34C"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14C46E0C" w14:textId="77777777" w:rsidR="00AB7F3E" w:rsidRPr="0055357C" w:rsidRDefault="00AB7F3E" w:rsidP="00AB7F3E">
            <w:pPr>
              <w:pStyle w:val="a3"/>
              <w:jc w:val="center"/>
              <w:rPr>
                <w:rFonts w:ascii="Times New Roman" w:hAnsi="Times New Roman" w:cs="Times New Roman"/>
                <w:sz w:val="25"/>
                <w:szCs w:val="25"/>
              </w:rPr>
            </w:pPr>
          </w:p>
        </w:tc>
        <w:tc>
          <w:tcPr>
            <w:tcW w:w="1276" w:type="dxa"/>
            <w:shd w:val="clear" w:color="auto" w:fill="A8D08D" w:themeFill="accent6" w:themeFillTint="99"/>
            <w:vAlign w:val="center"/>
          </w:tcPr>
          <w:p w14:paraId="4EBE881E" w14:textId="0AD84E7A" w:rsidR="00AB7F3E" w:rsidRPr="0055357C" w:rsidRDefault="00AB7F3E" w:rsidP="00AB7F3E">
            <w:pPr>
              <w:pStyle w:val="a3"/>
              <w:rPr>
                <w:rFonts w:ascii="Times New Roman" w:hAnsi="Times New Roman" w:cs="Times New Roman"/>
                <w:sz w:val="25"/>
                <w:szCs w:val="25"/>
              </w:rPr>
            </w:pPr>
            <w:r>
              <w:rPr>
                <w:rFonts w:ascii="Times New Roman" w:hAnsi="Times New Roman" w:cs="Times New Roman"/>
                <w:sz w:val="25"/>
                <w:szCs w:val="25"/>
              </w:rPr>
              <w:t xml:space="preserve">      3 б</w:t>
            </w:r>
          </w:p>
        </w:tc>
        <w:tc>
          <w:tcPr>
            <w:tcW w:w="1134" w:type="dxa"/>
            <w:vAlign w:val="center"/>
          </w:tcPr>
          <w:p w14:paraId="7E78C4DB"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523D46A5" w14:textId="77777777" w:rsidTr="00F74045">
        <w:tc>
          <w:tcPr>
            <w:tcW w:w="9918" w:type="dxa"/>
            <w:gridSpan w:val="5"/>
          </w:tcPr>
          <w:p w14:paraId="7D7D7D4F" w14:textId="5B08350F" w:rsidR="00AB7F3E" w:rsidRPr="0055357C" w:rsidRDefault="00AB7F3E" w:rsidP="00AB7F3E">
            <w:pPr>
              <w:pStyle w:val="a3"/>
              <w:jc w:val="center"/>
              <w:rPr>
                <w:rFonts w:ascii="Times New Roman" w:hAnsi="Times New Roman" w:cs="Times New Roman"/>
                <w:sz w:val="25"/>
                <w:szCs w:val="25"/>
              </w:rPr>
            </w:pPr>
            <w:r w:rsidRPr="00AB7F3E">
              <w:rPr>
                <w:rFonts w:ascii="Times New Roman" w:hAnsi="Times New Roman" w:cs="Times New Roman"/>
                <w:sz w:val="25"/>
                <w:szCs w:val="25"/>
              </w:rPr>
              <w:t>Критерій 1.2.3. Керівник та заступники керівника заклад</w:t>
            </w:r>
            <w:r>
              <w:rPr>
                <w:rFonts w:ascii="Times New Roman" w:hAnsi="Times New Roman" w:cs="Times New Roman"/>
                <w:sz w:val="25"/>
                <w:szCs w:val="25"/>
              </w:rPr>
              <w:t>у</w:t>
            </w:r>
            <w:r w:rsidRPr="00AB7F3E">
              <w:rPr>
                <w:rFonts w:ascii="Times New Roman" w:hAnsi="Times New Roman" w:cs="Times New Roman"/>
                <w:sz w:val="25"/>
                <w:szCs w:val="25"/>
              </w:rPr>
              <w:t xml:space="preserve"> освіти, педагогічні</w:t>
            </w:r>
            <w:r>
              <w:rPr>
                <w:rFonts w:ascii="Times New Roman" w:hAnsi="Times New Roman" w:cs="Times New Roman"/>
                <w:sz w:val="25"/>
                <w:szCs w:val="25"/>
              </w:rPr>
              <w:t xml:space="preserve"> </w:t>
            </w:r>
            <w:r w:rsidRPr="00AB7F3E">
              <w:rPr>
                <w:rFonts w:ascii="Times New Roman" w:hAnsi="Times New Roman" w:cs="Times New Roman"/>
                <w:sz w:val="25"/>
                <w:szCs w:val="25"/>
              </w:rPr>
              <w:t>працівники протидіють булінгу, іншому насильству, дотримуються порядку реагування на їх</w:t>
            </w:r>
            <w:r>
              <w:rPr>
                <w:rFonts w:ascii="Times New Roman" w:hAnsi="Times New Roman" w:cs="Times New Roman"/>
                <w:sz w:val="25"/>
                <w:szCs w:val="25"/>
              </w:rPr>
              <w:t xml:space="preserve"> </w:t>
            </w:r>
            <w:r w:rsidRPr="00AB7F3E">
              <w:rPr>
                <w:rFonts w:ascii="Times New Roman" w:hAnsi="Times New Roman" w:cs="Times New Roman"/>
                <w:sz w:val="25"/>
                <w:szCs w:val="25"/>
              </w:rPr>
              <w:t>прояви</w:t>
            </w:r>
          </w:p>
        </w:tc>
      </w:tr>
      <w:tr w:rsidR="00AB7F3E" w:rsidRPr="0055357C" w14:paraId="5FCB344C" w14:textId="77777777" w:rsidTr="00F74045">
        <w:tc>
          <w:tcPr>
            <w:tcW w:w="4815" w:type="dxa"/>
          </w:tcPr>
          <w:p w14:paraId="27C5A9F9" w14:textId="5E4F7FA1" w:rsidR="00AB7F3E" w:rsidRPr="00AB7F3E"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З метою запобігання різним проявам насильства (у</w:t>
            </w:r>
            <w:r>
              <w:rPr>
                <w:rFonts w:ascii="Times New Roman" w:hAnsi="Times New Roman" w:cs="Times New Roman"/>
                <w:sz w:val="25"/>
                <w:szCs w:val="25"/>
              </w:rPr>
              <w:t xml:space="preserve"> </w:t>
            </w:r>
            <w:r w:rsidRPr="00AB7F3E">
              <w:rPr>
                <w:rFonts w:ascii="Times New Roman" w:hAnsi="Times New Roman" w:cs="Times New Roman"/>
                <w:sz w:val="25"/>
                <w:szCs w:val="25"/>
              </w:rPr>
              <w:t>закладі освіти, за його межами та/або вдома)</w:t>
            </w:r>
            <w:r>
              <w:rPr>
                <w:rFonts w:ascii="Times New Roman" w:hAnsi="Times New Roman" w:cs="Times New Roman"/>
                <w:sz w:val="25"/>
                <w:szCs w:val="25"/>
              </w:rPr>
              <w:t xml:space="preserve"> </w:t>
            </w:r>
            <w:r w:rsidRPr="00AB7F3E">
              <w:rPr>
                <w:rFonts w:ascii="Times New Roman" w:hAnsi="Times New Roman" w:cs="Times New Roman"/>
                <w:sz w:val="25"/>
                <w:szCs w:val="25"/>
              </w:rPr>
              <w:t>здійснюється аналіз причин відсутності учнів на</w:t>
            </w:r>
          </w:p>
          <w:p w14:paraId="4C6EC69C" w14:textId="65168554" w:rsidR="00AB7F3E" w:rsidRPr="0055357C"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заняттях та вживаються відповідні заходи</w:t>
            </w:r>
          </w:p>
        </w:tc>
        <w:tc>
          <w:tcPr>
            <w:tcW w:w="1134" w:type="dxa"/>
            <w:vAlign w:val="center"/>
          </w:tcPr>
          <w:p w14:paraId="50C63F97"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6082536D"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02C7790F"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397BDC9D"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74351C8B" w14:textId="77777777" w:rsidTr="00F74045">
        <w:tc>
          <w:tcPr>
            <w:tcW w:w="4815" w:type="dxa"/>
          </w:tcPr>
          <w:p w14:paraId="458F93BC" w14:textId="758F51A1" w:rsidR="00AB7F3E" w:rsidRPr="0055357C"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Заклад освіти реагує на звернення про випадки</w:t>
            </w:r>
            <w:r>
              <w:rPr>
                <w:rFonts w:ascii="Times New Roman" w:hAnsi="Times New Roman" w:cs="Times New Roman"/>
                <w:sz w:val="25"/>
                <w:szCs w:val="25"/>
              </w:rPr>
              <w:t xml:space="preserve"> </w:t>
            </w:r>
            <w:r w:rsidRPr="00AB7F3E">
              <w:rPr>
                <w:rFonts w:ascii="Times New Roman" w:hAnsi="Times New Roman" w:cs="Times New Roman"/>
                <w:sz w:val="25"/>
                <w:szCs w:val="25"/>
              </w:rPr>
              <w:t>булінгу</w:t>
            </w:r>
          </w:p>
        </w:tc>
        <w:tc>
          <w:tcPr>
            <w:tcW w:w="1134" w:type="dxa"/>
            <w:vAlign w:val="center"/>
          </w:tcPr>
          <w:p w14:paraId="30237C6C"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5C690F01"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4571760D"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2CCA9EA6"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606F416B" w14:textId="77777777" w:rsidTr="00F74045">
        <w:tc>
          <w:tcPr>
            <w:tcW w:w="4815" w:type="dxa"/>
          </w:tcPr>
          <w:p w14:paraId="7491B124" w14:textId="046FDFCB" w:rsidR="00AB7F3E" w:rsidRPr="00AB7F3E"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Психологічна служба закладу освіти (практичний</w:t>
            </w:r>
            <w:r>
              <w:rPr>
                <w:rFonts w:ascii="Times New Roman" w:hAnsi="Times New Roman" w:cs="Times New Roman"/>
                <w:sz w:val="25"/>
                <w:szCs w:val="25"/>
              </w:rPr>
              <w:t xml:space="preserve"> </w:t>
            </w:r>
            <w:r w:rsidRPr="00AB7F3E">
              <w:rPr>
                <w:rFonts w:ascii="Times New Roman" w:hAnsi="Times New Roman" w:cs="Times New Roman"/>
                <w:sz w:val="25"/>
                <w:szCs w:val="25"/>
              </w:rPr>
              <w:t>психолог, соціальний педагог) здійснює системну</w:t>
            </w:r>
          </w:p>
          <w:p w14:paraId="57B7E32F" w14:textId="5E67F04D" w:rsidR="00AB7F3E" w:rsidRPr="0055357C" w:rsidRDefault="00AB7F3E" w:rsidP="00F74045">
            <w:pPr>
              <w:pStyle w:val="a3"/>
              <w:rPr>
                <w:rFonts w:ascii="Times New Roman" w:hAnsi="Times New Roman" w:cs="Times New Roman"/>
                <w:sz w:val="25"/>
                <w:szCs w:val="25"/>
              </w:rPr>
            </w:pPr>
            <w:r w:rsidRPr="00AB7F3E">
              <w:rPr>
                <w:rFonts w:ascii="Times New Roman" w:hAnsi="Times New Roman" w:cs="Times New Roman"/>
                <w:sz w:val="25"/>
                <w:szCs w:val="25"/>
              </w:rPr>
              <w:t>роботу з виявлення, реагування та запобігання</w:t>
            </w:r>
            <w:r>
              <w:rPr>
                <w:rFonts w:ascii="Times New Roman" w:hAnsi="Times New Roman" w:cs="Times New Roman"/>
                <w:sz w:val="25"/>
                <w:szCs w:val="25"/>
              </w:rPr>
              <w:t xml:space="preserve"> </w:t>
            </w:r>
            <w:r w:rsidRPr="00AB7F3E">
              <w:rPr>
                <w:rFonts w:ascii="Times New Roman" w:hAnsi="Times New Roman" w:cs="Times New Roman"/>
                <w:sz w:val="25"/>
                <w:szCs w:val="25"/>
              </w:rPr>
              <w:t>булінгу, іншому насильству (діагностування,</w:t>
            </w:r>
            <w:r w:rsidR="00F74045">
              <w:rPr>
                <w:rFonts w:ascii="Times New Roman" w:hAnsi="Times New Roman" w:cs="Times New Roman"/>
                <w:sz w:val="25"/>
                <w:szCs w:val="25"/>
              </w:rPr>
              <w:t xml:space="preserve"> </w:t>
            </w:r>
            <w:r w:rsidRPr="00AB7F3E">
              <w:rPr>
                <w:rFonts w:ascii="Times New Roman" w:hAnsi="Times New Roman" w:cs="Times New Roman"/>
                <w:sz w:val="25"/>
                <w:szCs w:val="25"/>
              </w:rPr>
              <w:t>індивідуальна робота, тренінгові заняття тощо)</w:t>
            </w:r>
          </w:p>
        </w:tc>
        <w:tc>
          <w:tcPr>
            <w:tcW w:w="1134" w:type="dxa"/>
            <w:vAlign w:val="center"/>
          </w:tcPr>
          <w:p w14:paraId="449354F2"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632E9DB5"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0E6501C6"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5401B450"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4E75BE8B" w14:textId="77777777" w:rsidTr="00F74045">
        <w:tc>
          <w:tcPr>
            <w:tcW w:w="4815" w:type="dxa"/>
          </w:tcPr>
          <w:p w14:paraId="789BC63D" w14:textId="4D290AB7" w:rsidR="00AB7F3E" w:rsidRPr="0055357C" w:rsidRDefault="00AB7F3E" w:rsidP="00AB7F3E">
            <w:pPr>
              <w:pStyle w:val="a3"/>
              <w:rPr>
                <w:rFonts w:ascii="Times New Roman" w:hAnsi="Times New Roman" w:cs="Times New Roman"/>
                <w:sz w:val="25"/>
                <w:szCs w:val="25"/>
              </w:rPr>
            </w:pPr>
            <w:r w:rsidRPr="00AB7F3E">
              <w:rPr>
                <w:rFonts w:ascii="Times New Roman" w:hAnsi="Times New Roman" w:cs="Times New Roman"/>
                <w:sz w:val="25"/>
                <w:szCs w:val="25"/>
              </w:rPr>
              <w:t>Частка учнів (зокрема із соціально вразливих</w:t>
            </w:r>
            <w:r>
              <w:rPr>
                <w:rFonts w:ascii="Times New Roman" w:hAnsi="Times New Roman" w:cs="Times New Roman"/>
                <w:sz w:val="25"/>
                <w:szCs w:val="25"/>
              </w:rPr>
              <w:t xml:space="preserve"> </w:t>
            </w:r>
            <w:r w:rsidRPr="00AB7F3E">
              <w:rPr>
                <w:rFonts w:ascii="Times New Roman" w:hAnsi="Times New Roman" w:cs="Times New Roman"/>
                <w:sz w:val="25"/>
                <w:szCs w:val="25"/>
              </w:rPr>
              <w:t>груп), які в разі потреби отримують у закладі</w:t>
            </w:r>
            <w:r>
              <w:rPr>
                <w:rFonts w:ascii="Times New Roman" w:hAnsi="Times New Roman" w:cs="Times New Roman"/>
                <w:sz w:val="25"/>
                <w:szCs w:val="25"/>
              </w:rPr>
              <w:t xml:space="preserve"> </w:t>
            </w:r>
            <w:r w:rsidRPr="00AB7F3E">
              <w:rPr>
                <w:rFonts w:ascii="Times New Roman" w:hAnsi="Times New Roman" w:cs="Times New Roman"/>
                <w:sz w:val="25"/>
                <w:szCs w:val="25"/>
              </w:rPr>
              <w:t>освіти підтримку</w:t>
            </w:r>
          </w:p>
        </w:tc>
        <w:tc>
          <w:tcPr>
            <w:tcW w:w="1134" w:type="dxa"/>
            <w:vAlign w:val="center"/>
          </w:tcPr>
          <w:p w14:paraId="0B110FAB"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2892D030"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23499CB4"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5A0D6202"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173507BF" w14:textId="77777777" w:rsidTr="00F74045">
        <w:tc>
          <w:tcPr>
            <w:tcW w:w="4815" w:type="dxa"/>
          </w:tcPr>
          <w:p w14:paraId="1DED623D" w14:textId="01E671CD" w:rsidR="00AB7F3E" w:rsidRPr="0055357C" w:rsidRDefault="00AB7F3E" w:rsidP="00F74045">
            <w:pPr>
              <w:pStyle w:val="a3"/>
              <w:rPr>
                <w:rFonts w:ascii="Times New Roman" w:hAnsi="Times New Roman" w:cs="Times New Roman"/>
                <w:sz w:val="25"/>
                <w:szCs w:val="25"/>
              </w:rPr>
            </w:pPr>
            <w:r w:rsidRPr="00AB7F3E">
              <w:rPr>
                <w:rFonts w:ascii="Times New Roman" w:hAnsi="Times New Roman" w:cs="Times New Roman"/>
                <w:sz w:val="25"/>
                <w:szCs w:val="25"/>
              </w:rPr>
              <w:t>Заклад освіти у випадку виявлення фактів булінгу</w:t>
            </w:r>
            <w:r>
              <w:rPr>
                <w:rFonts w:ascii="Times New Roman" w:hAnsi="Times New Roman" w:cs="Times New Roman"/>
                <w:sz w:val="25"/>
                <w:szCs w:val="25"/>
              </w:rPr>
              <w:t xml:space="preserve"> </w:t>
            </w:r>
            <w:r w:rsidRPr="00AB7F3E">
              <w:rPr>
                <w:rFonts w:ascii="Times New Roman" w:hAnsi="Times New Roman" w:cs="Times New Roman"/>
                <w:sz w:val="25"/>
                <w:szCs w:val="25"/>
              </w:rPr>
              <w:t>та іншого насильства повідомляє органи та служби</w:t>
            </w:r>
            <w:r w:rsidR="00F74045">
              <w:rPr>
                <w:rFonts w:ascii="Times New Roman" w:hAnsi="Times New Roman" w:cs="Times New Roman"/>
                <w:sz w:val="25"/>
                <w:szCs w:val="25"/>
              </w:rPr>
              <w:t xml:space="preserve"> </w:t>
            </w:r>
            <w:r w:rsidRPr="00AB7F3E">
              <w:rPr>
                <w:rFonts w:ascii="Times New Roman" w:hAnsi="Times New Roman" w:cs="Times New Roman"/>
                <w:sz w:val="25"/>
                <w:szCs w:val="25"/>
              </w:rPr>
              <w:t>у справах дітей, правоохоронні органи</w:t>
            </w:r>
          </w:p>
        </w:tc>
        <w:tc>
          <w:tcPr>
            <w:tcW w:w="1134" w:type="dxa"/>
            <w:vAlign w:val="center"/>
          </w:tcPr>
          <w:p w14:paraId="36DE7B61"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102FFB14" w14:textId="77777777" w:rsidR="00AB7F3E" w:rsidRPr="0055357C" w:rsidRDefault="00AB7F3E" w:rsidP="00AB7F3E">
            <w:pPr>
              <w:pStyle w:val="a3"/>
              <w:jc w:val="center"/>
              <w:rPr>
                <w:rFonts w:ascii="Times New Roman" w:hAnsi="Times New Roman" w:cs="Times New Roman"/>
                <w:sz w:val="25"/>
                <w:szCs w:val="25"/>
              </w:rPr>
            </w:pPr>
          </w:p>
        </w:tc>
        <w:tc>
          <w:tcPr>
            <w:tcW w:w="1276" w:type="dxa"/>
            <w:vAlign w:val="center"/>
          </w:tcPr>
          <w:p w14:paraId="1BBFE2A5" w14:textId="77777777" w:rsidR="00AB7F3E" w:rsidRPr="0055357C" w:rsidRDefault="00AB7F3E" w:rsidP="00AB7F3E">
            <w:pPr>
              <w:pStyle w:val="a3"/>
              <w:numPr>
                <w:ilvl w:val="0"/>
                <w:numId w:val="17"/>
              </w:numPr>
              <w:jc w:val="center"/>
              <w:rPr>
                <w:rFonts w:ascii="Times New Roman" w:hAnsi="Times New Roman" w:cs="Times New Roman"/>
                <w:sz w:val="25"/>
                <w:szCs w:val="25"/>
              </w:rPr>
            </w:pPr>
          </w:p>
        </w:tc>
        <w:tc>
          <w:tcPr>
            <w:tcW w:w="1134" w:type="dxa"/>
            <w:vAlign w:val="center"/>
          </w:tcPr>
          <w:p w14:paraId="2B668625"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342709E6" w14:textId="77777777" w:rsidTr="00F74045">
        <w:tc>
          <w:tcPr>
            <w:tcW w:w="4815" w:type="dxa"/>
          </w:tcPr>
          <w:p w14:paraId="6998D27D" w14:textId="535A0D99" w:rsidR="00AB7F3E" w:rsidRPr="0055357C" w:rsidRDefault="00AB7F3E" w:rsidP="00AB7F3E">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26CFF428"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12D667D8" w14:textId="77777777" w:rsidR="00AB7F3E" w:rsidRPr="0055357C" w:rsidRDefault="00AB7F3E" w:rsidP="00AB7F3E">
            <w:pPr>
              <w:pStyle w:val="a3"/>
              <w:jc w:val="center"/>
              <w:rPr>
                <w:rFonts w:ascii="Times New Roman" w:hAnsi="Times New Roman" w:cs="Times New Roman"/>
                <w:sz w:val="25"/>
                <w:szCs w:val="25"/>
              </w:rPr>
            </w:pPr>
          </w:p>
        </w:tc>
        <w:tc>
          <w:tcPr>
            <w:tcW w:w="1276" w:type="dxa"/>
            <w:shd w:val="clear" w:color="auto" w:fill="A8D08D" w:themeFill="accent6" w:themeFillTint="99"/>
            <w:vAlign w:val="center"/>
          </w:tcPr>
          <w:p w14:paraId="465A7D9E" w14:textId="47C9E89B" w:rsidR="00AB7F3E" w:rsidRPr="0055357C" w:rsidRDefault="00AB7F3E" w:rsidP="00AB7F3E">
            <w:pPr>
              <w:pStyle w:val="a3"/>
              <w:rPr>
                <w:rFonts w:ascii="Times New Roman" w:hAnsi="Times New Roman" w:cs="Times New Roman"/>
                <w:sz w:val="25"/>
                <w:szCs w:val="25"/>
              </w:rPr>
            </w:pPr>
            <w:r>
              <w:rPr>
                <w:rFonts w:ascii="Times New Roman" w:hAnsi="Times New Roman" w:cs="Times New Roman"/>
                <w:sz w:val="25"/>
                <w:szCs w:val="25"/>
              </w:rPr>
              <w:t xml:space="preserve">       3 б</w:t>
            </w:r>
          </w:p>
        </w:tc>
        <w:tc>
          <w:tcPr>
            <w:tcW w:w="1134" w:type="dxa"/>
            <w:vAlign w:val="center"/>
          </w:tcPr>
          <w:p w14:paraId="1892006D" w14:textId="77777777" w:rsidR="00AB7F3E" w:rsidRPr="0055357C" w:rsidRDefault="00AB7F3E" w:rsidP="00AB7F3E">
            <w:pPr>
              <w:pStyle w:val="a3"/>
              <w:jc w:val="center"/>
              <w:rPr>
                <w:rFonts w:ascii="Times New Roman" w:hAnsi="Times New Roman" w:cs="Times New Roman"/>
                <w:sz w:val="25"/>
                <w:szCs w:val="25"/>
              </w:rPr>
            </w:pPr>
          </w:p>
        </w:tc>
      </w:tr>
      <w:tr w:rsidR="00AB7F3E" w:rsidRPr="0055357C" w14:paraId="01C07BC0" w14:textId="77777777" w:rsidTr="00F74045">
        <w:tc>
          <w:tcPr>
            <w:tcW w:w="4815" w:type="dxa"/>
          </w:tcPr>
          <w:p w14:paraId="79461272" w14:textId="53963D7D" w:rsidR="00AB7F3E" w:rsidRPr="0055357C" w:rsidRDefault="00AB7F3E" w:rsidP="00AB7F3E">
            <w:pPr>
              <w:pStyle w:val="a3"/>
              <w:rPr>
                <w:rFonts w:ascii="Times New Roman" w:hAnsi="Times New Roman" w:cs="Times New Roman"/>
                <w:sz w:val="25"/>
                <w:szCs w:val="25"/>
              </w:rPr>
            </w:pPr>
            <w:r>
              <w:rPr>
                <w:rFonts w:ascii="Times New Roman" w:hAnsi="Times New Roman" w:cs="Times New Roman"/>
                <w:sz w:val="27"/>
                <w:szCs w:val="27"/>
              </w:rPr>
              <w:t xml:space="preserve">Результат </w:t>
            </w:r>
            <w:r>
              <w:rPr>
                <w:rFonts w:ascii="Times New Roman" w:hAnsi="Times New Roman" w:cs="Times New Roman"/>
                <w:sz w:val="27"/>
                <w:szCs w:val="27"/>
                <w:lang w:val="uk-UA"/>
              </w:rPr>
              <w:t>спостереження</w:t>
            </w:r>
            <w:r>
              <w:rPr>
                <w:rFonts w:ascii="Times New Roman" w:hAnsi="Times New Roman" w:cs="Times New Roman"/>
                <w:sz w:val="27"/>
                <w:szCs w:val="27"/>
              </w:rPr>
              <w:t xml:space="preserve"> за Вимогою 1.2</w:t>
            </w:r>
          </w:p>
        </w:tc>
        <w:tc>
          <w:tcPr>
            <w:tcW w:w="1134" w:type="dxa"/>
            <w:vAlign w:val="center"/>
          </w:tcPr>
          <w:p w14:paraId="103E8971" w14:textId="77777777" w:rsidR="00AB7F3E" w:rsidRPr="0055357C" w:rsidRDefault="00AB7F3E" w:rsidP="00AB7F3E">
            <w:pPr>
              <w:pStyle w:val="a3"/>
              <w:jc w:val="center"/>
              <w:rPr>
                <w:rFonts w:ascii="Times New Roman" w:hAnsi="Times New Roman" w:cs="Times New Roman"/>
                <w:sz w:val="25"/>
                <w:szCs w:val="25"/>
              </w:rPr>
            </w:pPr>
          </w:p>
        </w:tc>
        <w:tc>
          <w:tcPr>
            <w:tcW w:w="1559" w:type="dxa"/>
            <w:vAlign w:val="center"/>
          </w:tcPr>
          <w:p w14:paraId="4A2B686D" w14:textId="77777777" w:rsidR="00AB7F3E" w:rsidRPr="0055357C" w:rsidRDefault="00AB7F3E" w:rsidP="00AB7F3E">
            <w:pPr>
              <w:pStyle w:val="a3"/>
              <w:jc w:val="center"/>
              <w:rPr>
                <w:rFonts w:ascii="Times New Roman" w:hAnsi="Times New Roman" w:cs="Times New Roman"/>
                <w:sz w:val="25"/>
                <w:szCs w:val="25"/>
              </w:rPr>
            </w:pPr>
          </w:p>
        </w:tc>
        <w:tc>
          <w:tcPr>
            <w:tcW w:w="1276" w:type="dxa"/>
            <w:shd w:val="clear" w:color="auto" w:fill="A8D08D" w:themeFill="accent6" w:themeFillTint="99"/>
            <w:vAlign w:val="center"/>
          </w:tcPr>
          <w:p w14:paraId="7E51F629" w14:textId="6C4728C6" w:rsidR="00AB7F3E" w:rsidRDefault="00AB7F3E" w:rsidP="00AB7F3E">
            <w:pPr>
              <w:pStyle w:val="a3"/>
              <w:rPr>
                <w:rFonts w:ascii="Times New Roman" w:hAnsi="Times New Roman" w:cs="Times New Roman"/>
                <w:sz w:val="25"/>
                <w:szCs w:val="25"/>
              </w:rPr>
            </w:pPr>
            <w:r>
              <w:rPr>
                <w:rFonts w:ascii="Times New Roman" w:hAnsi="Times New Roman" w:cs="Times New Roman"/>
                <w:sz w:val="25"/>
                <w:szCs w:val="25"/>
              </w:rPr>
              <w:t xml:space="preserve">    2,93 б</w:t>
            </w:r>
          </w:p>
        </w:tc>
        <w:tc>
          <w:tcPr>
            <w:tcW w:w="1134" w:type="dxa"/>
            <w:vAlign w:val="center"/>
          </w:tcPr>
          <w:p w14:paraId="295D778F" w14:textId="77777777" w:rsidR="00AB7F3E" w:rsidRPr="0055357C" w:rsidRDefault="00AB7F3E" w:rsidP="00AB7F3E">
            <w:pPr>
              <w:pStyle w:val="a3"/>
              <w:jc w:val="center"/>
              <w:rPr>
                <w:rFonts w:ascii="Times New Roman" w:hAnsi="Times New Roman" w:cs="Times New Roman"/>
                <w:sz w:val="25"/>
                <w:szCs w:val="25"/>
              </w:rPr>
            </w:pPr>
          </w:p>
        </w:tc>
      </w:tr>
    </w:tbl>
    <w:p w14:paraId="58CA51A4" w14:textId="27ED57E1" w:rsidR="0055357C" w:rsidRDefault="0055357C" w:rsidP="00ED614B">
      <w:pPr>
        <w:pStyle w:val="a3"/>
        <w:ind w:firstLine="284"/>
        <w:jc w:val="both"/>
        <w:rPr>
          <w:rFonts w:ascii="Times New Roman" w:hAnsi="Times New Roman" w:cs="Times New Roman"/>
          <w:sz w:val="27"/>
          <w:szCs w:val="27"/>
        </w:rPr>
      </w:pPr>
    </w:p>
    <w:p w14:paraId="576B55F9" w14:textId="15F43BC3" w:rsidR="00587AE9" w:rsidRPr="00AB7F3E" w:rsidRDefault="00587AE9" w:rsidP="00587AE9">
      <w:pPr>
        <w:pStyle w:val="a3"/>
        <w:ind w:firstLine="284"/>
        <w:jc w:val="both"/>
        <w:rPr>
          <w:rFonts w:ascii="Times New Roman" w:hAnsi="Times New Roman" w:cs="Times New Roman"/>
          <w:sz w:val="25"/>
          <w:szCs w:val="25"/>
        </w:rPr>
      </w:pPr>
      <w:r w:rsidRPr="00AB7F3E">
        <w:rPr>
          <w:rFonts w:ascii="Times New Roman" w:hAnsi="Times New Roman" w:cs="Times New Roman"/>
          <w:sz w:val="25"/>
          <w:szCs w:val="25"/>
        </w:rPr>
        <w:t xml:space="preserve">Результати анкетування за </w:t>
      </w:r>
      <w:r w:rsidR="00AB7F3E">
        <w:rPr>
          <w:rFonts w:ascii="Times New Roman" w:hAnsi="Times New Roman" w:cs="Times New Roman"/>
          <w:sz w:val="25"/>
          <w:szCs w:val="25"/>
        </w:rPr>
        <w:t>В</w:t>
      </w:r>
      <w:r w:rsidRPr="00AB7F3E">
        <w:rPr>
          <w:rFonts w:ascii="Times New Roman" w:hAnsi="Times New Roman" w:cs="Times New Roman"/>
          <w:sz w:val="25"/>
          <w:szCs w:val="25"/>
        </w:rPr>
        <w:t>имогою 1.2:</w:t>
      </w:r>
    </w:p>
    <w:tbl>
      <w:tblPr>
        <w:tblStyle w:val="ad"/>
        <w:tblW w:w="0" w:type="auto"/>
        <w:tblLook w:val="04A0" w:firstRow="1" w:lastRow="0" w:firstColumn="1" w:lastColumn="0" w:noHBand="0" w:noVBand="1"/>
      </w:tblPr>
      <w:tblGrid>
        <w:gridCol w:w="2033"/>
        <w:gridCol w:w="1855"/>
        <w:gridCol w:w="1819"/>
        <w:gridCol w:w="1819"/>
        <w:gridCol w:w="1683"/>
      </w:tblGrid>
      <w:tr w:rsidR="00587AE9" w:rsidRPr="00AB7F3E" w14:paraId="203AE2B9" w14:textId="77777777" w:rsidTr="00301CF4">
        <w:tc>
          <w:tcPr>
            <w:tcW w:w="2033" w:type="dxa"/>
            <w:vMerge w:val="restart"/>
            <w:vAlign w:val="center"/>
          </w:tcPr>
          <w:p w14:paraId="4BCE1C87" w14:textId="77777777" w:rsidR="00587AE9" w:rsidRPr="00AB7F3E" w:rsidRDefault="00587AE9" w:rsidP="00301CF4">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Респонденти</w:t>
            </w:r>
          </w:p>
          <w:p w14:paraId="3D295689" w14:textId="77777777" w:rsidR="00587AE9" w:rsidRPr="00AB7F3E" w:rsidRDefault="00587AE9" w:rsidP="00301CF4">
            <w:pPr>
              <w:pStyle w:val="a3"/>
              <w:jc w:val="center"/>
              <w:rPr>
                <w:rFonts w:ascii="Times New Roman" w:hAnsi="Times New Roman" w:cs="Times New Roman"/>
                <w:sz w:val="25"/>
                <w:szCs w:val="25"/>
                <w:lang w:val="uk-UA"/>
              </w:rPr>
            </w:pPr>
          </w:p>
        </w:tc>
        <w:tc>
          <w:tcPr>
            <w:tcW w:w="7176" w:type="dxa"/>
            <w:gridSpan w:val="4"/>
            <w:vAlign w:val="center"/>
          </w:tcPr>
          <w:p w14:paraId="75E9AA65" w14:textId="77777777" w:rsidR="00587AE9" w:rsidRPr="00AB7F3E" w:rsidRDefault="00587AE9" w:rsidP="00301CF4">
            <w:pPr>
              <w:pStyle w:val="a3"/>
              <w:jc w:val="center"/>
              <w:rPr>
                <w:rFonts w:ascii="Times New Roman" w:hAnsi="Times New Roman" w:cs="Times New Roman"/>
                <w:sz w:val="25"/>
                <w:szCs w:val="25"/>
              </w:rPr>
            </w:pPr>
            <w:r w:rsidRPr="00AB7F3E">
              <w:rPr>
                <w:rFonts w:ascii="Times New Roman" w:hAnsi="Times New Roman" w:cs="Times New Roman"/>
                <w:sz w:val="25"/>
                <w:szCs w:val="25"/>
                <w:lang w:val="uk-UA"/>
              </w:rPr>
              <w:t>Рівні освітньої діяльності</w:t>
            </w:r>
          </w:p>
        </w:tc>
      </w:tr>
      <w:tr w:rsidR="00587AE9" w:rsidRPr="00AB7F3E" w14:paraId="748FE6E7" w14:textId="77777777" w:rsidTr="008F2833">
        <w:trPr>
          <w:trHeight w:val="535"/>
        </w:trPr>
        <w:tc>
          <w:tcPr>
            <w:tcW w:w="2033" w:type="dxa"/>
            <w:vMerge/>
          </w:tcPr>
          <w:p w14:paraId="0E189AC4" w14:textId="77777777" w:rsidR="00587AE9" w:rsidRPr="00AB7F3E" w:rsidRDefault="00587AE9" w:rsidP="00301CF4">
            <w:pPr>
              <w:pStyle w:val="a3"/>
              <w:rPr>
                <w:rFonts w:ascii="Times New Roman" w:hAnsi="Times New Roman" w:cs="Times New Roman"/>
                <w:sz w:val="25"/>
                <w:szCs w:val="25"/>
                <w:lang w:val="uk-UA"/>
              </w:rPr>
            </w:pPr>
          </w:p>
        </w:tc>
        <w:tc>
          <w:tcPr>
            <w:tcW w:w="1855" w:type="dxa"/>
            <w:vAlign w:val="center"/>
          </w:tcPr>
          <w:p w14:paraId="60F61696" w14:textId="77777777" w:rsidR="00587AE9" w:rsidRPr="00AB7F3E" w:rsidRDefault="00587AE9" w:rsidP="00301CF4">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низький</w:t>
            </w:r>
          </w:p>
          <w:p w14:paraId="5BCD59F9" w14:textId="129B26C8" w:rsidR="00587AE9" w:rsidRPr="00AB7F3E" w:rsidRDefault="00587AE9" w:rsidP="00301CF4">
            <w:pPr>
              <w:pStyle w:val="a3"/>
              <w:jc w:val="center"/>
              <w:rPr>
                <w:rFonts w:ascii="Times New Roman" w:hAnsi="Times New Roman" w:cs="Times New Roman"/>
                <w:sz w:val="25"/>
                <w:szCs w:val="25"/>
                <w:lang w:val="uk-UA"/>
              </w:rPr>
            </w:pPr>
          </w:p>
        </w:tc>
        <w:tc>
          <w:tcPr>
            <w:tcW w:w="1819" w:type="dxa"/>
            <w:vAlign w:val="center"/>
          </w:tcPr>
          <w:p w14:paraId="064C2377" w14:textId="405322C5" w:rsidR="00587AE9" w:rsidRPr="00AB7F3E" w:rsidRDefault="00587AE9" w:rsidP="008F2833">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вимагає покращення</w:t>
            </w:r>
          </w:p>
        </w:tc>
        <w:tc>
          <w:tcPr>
            <w:tcW w:w="1819" w:type="dxa"/>
            <w:vAlign w:val="center"/>
          </w:tcPr>
          <w:p w14:paraId="31F93405" w14:textId="77777777" w:rsidR="00587AE9" w:rsidRPr="00AB7F3E" w:rsidRDefault="00587AE9" w:rsidP="00301CF4">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достатній</w:t>
            </w:r>
          </w:p>
          <w:p w14:paraId="404D689A" w14:textId="5323D78D" w:rsidR="00587AE9" w:rsidRPr="00AB7F3E" w:rsidRDefault="00587AE9" w:rsidP="00301CF4">
            <w:pPr>
              <w:pStyle w:val="a3"/>
              <w:jc w:val="center"/>
              <w:rPr>
                <w:rFonts w:ascii="Times New Roman" w:hAnsi="Times New Roman" w:cs="Times New Roman"/>
                <w:sz w:val="25"/>
                <w:szCs w:val="25"/>
                <w:lang w:val="uk-UA"/>
              </w:rPr>
            </w:pPr>
          </w:p>
        </w:tc>
        <w:tc>
          <w:tcPr>
            <w:tcW w:w="1683" w:type="dxa"/>
            <w:vAlign w:val="center"/>
          </w:tcPr>
          <w:p w14:paraId="74B2AC0A" w14:textId="77777777" w:rsidR="00587AE9" w:rsidRPr="00AB7F3E" w:rsidRDefault="00587AE9" w:rsidP="00301CF4">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високий</w:t>
            </w:r>
          </w:p>
          <w:p w14:paraId="057F0282" w14:textId="2B878772" w:rsidR="00587AE9" w:rsidRPr="00AB7F3E" w:rsidRDefault="00587AE9" w:rsidP="00301CF4">
            <w:pPr>
              <w:pStyle w:val="a3"/>
              <w:jc w:val="center"/>
              <w:rPr>
                <w:rFonts w:ascii="Times New Roman" w:hAnsi="Times New Roman" w:cs="Times New Roman"/>
                <w:sz w:val="25"/>
                <w:szCs w:val="25"/>
                <w:lang w:val="uk-UA"/>
              </w:rPr>
            </w:pPr>
          </w:p>
        </w:tc>
      </w:tr>
      <w:tr w:rsidR="00AB7F3E" w:rsidRPr="00AB7F3E" w14:paraId="53C98CB9" w14:textId="77777777" w:rsidTr="00301CF4">
        <w:tc>
          <w:tcPr>
            <w:tcW w:w="2033" w:type="dxa"/>
          </w:tcPr>
          <w:p w14:paraId="4F9A162A" w14:textId="77777777" w:rsidR="00587AE9" w:rsidRPr="00AB7F3E" w:rsidRDefault="00587AE9" w:rsidP="00301CF4">
            <w:pPr>
              <w:pStyle w:val="a3"/>
              <w:rPr>
                <w:rFonts w:ascii="Times New Roman" w:hAnsi="Times New Roman" w:cs="Times New Roman"/>
                <w:sz w:val="25"/>
                <w:szCs w:val="25"/>
                <w:lang w:val="uk-UA"/>
              </w:rPr>
            </w:pPr>
            <w:r w:rsidRPr="00AB7F3E">
              <w:rPr>
                <w:rFonts w:ascii="Times New Roman" w:hAnsi="Times New Roman" w:cs="Times New Roman"/>
                <w:sz w:val="25"/>
                <w:szCs w:val="25"/>
                <w:lang w:val="uk-UA"/>
              </w:rPr>
              <w:t>Здобувачі освіти</w:t>
            </w:r>
          </w:p>
        </w:tc>
        <w:tc>
          <w:tcPr>
            <w:tcW w:w="1855" w:type="dxa"/>
            <w:vAlign w:val="center"/>
          </w:tcPr>
          <w:p w14:paraId="655138F9" w14:textId="77777777" w:rsidR="00587AE9" w:rsidRPr="00AB7F3E" w:rsidRDefault="00587AE9" w:rsidP="00301CF4">
            <w:pPr>
              <w:pStyle w:val="a3"/>
              <w:jc w:val="center"/>
              <w:rPr>
                <w:rFonts w:ascii="Times New Roman" w:hAnsi="Times New Roman" w:cs="Times New Roman"/>
                <w:sz w:val="25"/>
                <w:szCs w:val="25"/>
              </w:rPr>
            </w:pPr>
          </w:p>
        </w:tc>
        <w:tc>
          <w:tcPr>
            <w:tcW w:w="1819" w:type="dxa"/>
            <w:vAlign w:val="center"/>
          </w:tcPr>
          <w:p w14:paraId="7803A1FD" w14:textId="77777777" w:rsidR="00587AE9" w:rsidRPr="00AB7F3E" w:rsidRDefault="00587AE9" w:rsidP="00301CF4">
            <w:pPr>
              <w:pStyle w:val="a3"/>
              <w:jc w:val="center"/>
              <w:rPr>
                <w:rFonts w:ascii="Times New Roman" w:hAnsi="Times New Roman" w:cs="Times New Roman"/>
                <w:sz w:val="25"/>
                <w:szCs w:val="25"/>
              </w:rPr>
            </w:pPr>
          </w:p>
        </w:tc>
        <w:tc>
          <w:tcPr>
            <w:tcW w:w="1819" w:type="dxa"/>
            <w:shd w:val="clear" w:color="auto" w:fill="A8D08D" w:themeFill="accent6" w:themeFillTint="99"/>
            <w:vAlign w:val="center"/>
          </w:tcPr>
          <w:p w14:paraId="3E6A5894" w14:textId="2D5CD22A" w:rsidR="00587AE9" w:rsidRPr="00AB7F3E" w:rsidRDefault="00587AE9" w:rsidP="00301CF4">
            <w:pPr>
              <w:pStyle w:val="a3"/>
              <w:jc w:val="center"/>
              <w:rPr>
                <w:rFonts w:ascii="Times New Roman" w:hAnsi="Times New Roman" w:cs="Times New Roman"/>
                <w:sz w:val="25"/>
                <w:szCs w:val="25"/>
                <w:lang w:val="uk-UA"/>
              </w:rPr>
            </w:pPr>
            <w:r w:rsidRPr="00AB7F3E">
              <w:rPr>
                <w:rFonts w:ascii="Times New Roman" w:hAnsi="Times New Roman" w:cs="Times New Roman"/>
                <w:sz w:val="25"/>
                <w:szCs w:val="25"/>
                <w:lang w:val="uk-UA"/>
              </w:rPr>
              <w:t>3,4</w:t>
            </w:r>
          </w:p>
        </w:tc>
        <w:tc>
          <w:tcPr>
            <w:tcW w:w="1683" w:type="dxa"/>
            <w:vAlign w:val="center"/>
          </w:tcPr>
          <w:p w14:paraId="10D4EE60" w14:textId="77777777" w:rsidR="00587AE9" w:rsidRPr="00AB7F3E" w:rsidRDefault="00587AE9" w:rsidP="00301CF4">
            <w:pPr>
              <w:pStyle w:val="a3"/>
              <w:jc w:val="center"/>
              <w:rPr>
                <w:rFonts w:ascii="Times New Roman" w:hAnsi="Times New Roman" w:cs="Times New Roman"/>
                <w:sz w:val="25"/>
                <w:szCs w:val="25"/>
              </w:rPr>
            </w:pPr>
          </w:p>
        </w:tc>
      </w:tr>
      <w:tr w:rsidR="00AB7F3E" w:rsidRPr="00AB7F3E" w14:paraId="2D4D3E37" w14:textId="77777777" w:rsidTr="00301CF4">
        <w:tc>
          <w:tcPr>
            <w:tcW w:w="2033" w:type="dxa"/>
          </w:tcPr>
          <w:p w14:paraId="762889B8" w14:textId="77777777" w:rsidR="00587AE9" w:rsidRPr="00AB7F3E" w:rsidRDefault="00587AE9" w:rsidP="00301CF4">
            <w:pPr>
              <w:pStyle w:val="a3"/>
              <w:rPr>
                <w:rFonts w:ascii="Times New Roman" w:hAnsi="Times New Roman" w:cs="Times New Roman"/>
                <w:sz w:val="25"/>
                <w:szCs w:val="25"/>
                <w:lang w:val="uk-UA"/>
              </w:rPr>
            </w:pPr>
            <w:r w:rsidRPr="00AB7F3E">
              <w:rPr>
                <w:rFonts w:ascii="Times New Roman" w:hAnsi="Times New Roman" w:cs="Times New Roman"/>
                <w:sz w:val="25"/>
                <w:szCs w:val="25"/>
                <w:lang w:val="uk-UA"/>
              </w:rPr>
              <w:t>Батьки</w:t>
            </w:r>
          </w:p>
        </w:tc>
        <w:tc>
          <w:tcPr>
            <w:tcW w:w="1855" w:type="dxa"/>
            <w:vAlign w:val="center"/>
          </w:tcPr>
          <w:p w14:paraId="0C3842FF" w14:textId="77777777" w:rsidR="00587AE9" w:rsidRPr="00AB7F3E" w:rsidRDefault="00587AE9" w:rsidP="00301CF4">
            <w:pPr>
              <w:pStyle w:val="a3"/>
              <w:jc w:val="center"/>
              <w:rPr>
                <w:rFonts w:ascii="Times New Roman" w:hAnsi="Times New Roman" w:cs="Times New Roman"/>
                <w:sz w:val="25"/>
                <w:szCs w:val="25"/>
              </w:rPr>
            </w:pPr>
          </w:p>
        </w:tc>
        <w:tc>
          <w:tcPr>
            <w:tcW w:w="1819" w:type="dxa"/>
            <w:vAlign w:val="center"/>
          </w:tcPr>
          <w:p w14:paraId="656EDA85" w14:textId="77777777" w:rsidR="00587AE9" w:rsidRPr="00AB7F3E" w:rsidRDefault="00587AE9" w:rsidP="00301CF4">
            <w:pPr>
              <w:pStyle w:val="a3"/>
              <w:jc w:val="center"/>
              <w:rPr>
                <w:rFonts w:ascii="Times New Roman" w:hAnsi="Times New Roman" w:cs="Times New Roman"/>
                <w:sz w:val="25"/>
                <w:szCs w:val="25"/>
              </w:rPr>
            </w:pPr>
          </w:p>
        </w:tc>
        <w:tc>
          <w:tcPr>
            <w:tcW w:w="1819" w:type="dxa"/>
            <w:shd w:val="clear" w:color="auto" w:fill="A8D08D" w:themeFill="accent6" w:themeFillTint="99"/>
            <w:vAlign w:val="center"/>
          </w:tcPr>
          <w:p w14:paraId="68C20EC2" w14:textId="0D90A79F" w:rsidR="00587AE9" w:rsidRPr="00AB7F3E" w:rsidRDefault="00587AE9" w:rsidP="00301CF4">
            <w:pPr>
              <w:pStyle w:val="a3"/>
              <w:jc w:val="center"/>
              <w:rPr>
                <w:rFonts w:ascii="Times New Roman" w:hAnsi="Times New Roman" w:cs="Times New Roman"/>
                <w:sz w:val="25"/>
                <w:szCs w:val="25"/>
              </w:rPr>
            </w:pPr>
            <w:r w:rsidRPr="00AB7F3E">
              <w:rPr>
                <w:rFonts w:ascii="Times New Roman" w:hAnsi="Times New Roman" w:cs="Times New Roman"/>
                <w:sz w:val="25"/>
                <w:szCs w:val="25"/>
              </w:rPr>
              <w:t>3,3</w:t>
            </w:r>
          </w:p>
        </w:tc>
        <w:tc>
          <w:tcPr>
            <w:tcW w:w="1683" w:type="dxa"/>
            <w:vAlign w:val="center"/>
          </w:tcPr>
          <w:p w14:paraId="77BD1EA3" w14:textId="77777777" w:rsidR="00587AE9" w:rsidRPr="00AB7F3E" w:rsidRDefault="00587AE9" w:rsidP="00301CF4">
            <w:pPr>
              <w:pStyle w:val="a3"/>
              <w:jc w:val="center"/>
              <w:rPr>
                <w:rFonts w:ascii="Times New Roman" w:hAnsi="Times New Roman" w:cs="Times New Roman"/>
                <w:sz w:val="25"/>
                <w:szCs w:val="25"/>
                <w:lang w:val="uk-UA"/>
              </w:rPr>
            </w:pPr>
          </w:p>
        </w:tc>
      </w:tr>
      <w:tr w:rsidR="00587AE9" w:rsidRPr="00AB7F3E" w14:paraId="76CDB1FB" w14:textId="77777777" w:rsidTr="00587AE9">
        <w:tc>
          <w:tcPr>
            <w:tcW w:w="2033" w:type="dxa"/>
          </w:tcPr>
          <w:p w14:paraId="07588625" w14:textId="77777777" w:rsidR="00587AE9" w:rsidRPr="00AB7F3E" w:rsidRDefault="00587AE9" w:rsidP="00301CF4">
            <w:pPr>
              <w:pStyle w:val="a3"/>
              <w:rPr>
                <w:rFonts w:ascii="Times New Roman" w:hAnsi="Times New Roman" w:cs="Times New Roman"/>
                <w:sz w:val="25"/>
                <w:szCs w:val="25"/>
                <w:lang w:val="uk-UA"/>
              </w:rPr>
            </w:pPr>
            <w:r w:rsidRPr="00AB7F3E">
              <w:rPr>
                <w:rFonts w:ascii="Times New Roman" w:hAnsi="Times New Roman" w:cs="Times New Roman"/>
                <w:sz w:val="25"/>
                <w:szCs w:val="25"/>
                <w:lang w:val="uk-UA"/>
              </w:rPr>
              <w:t xml:space="preserve">Педпрацівники </w:t>
            </w:r>
          </w:p>
        </w:tc>
        <w:tc>
          <w:tcPr>
            <w:tcW w:w="1855" w:type="dxa"/>
            <w:vAlign w:val="center"/>
          </w:tcPr>
          <w:p w14:paraId="6A1EFBD3" w14:textId="77777777" w:rsidR="00587AE9" w:rsidRPr="00AB7F3E" w:rsidRDefault="00587AE9" w:rsidP="00301CF4">
            <w:pPr>
              <w:pStyle w:val="a3"/>
              <w:jc w:val="center"/>
              <w:rPr>
                <w:rFonts w:ascii="Times New Roman" w:hAnsi="Times New Roman" w:cs="Times New Roman"/>
                <w:sz w:val="25"/>
                <w:szCs w:val="25"/>
              </w:rPr>
            </w:pPr>
          </w:p>
        </w:tc>
        <w:tc>
          <w:tcPr>
            <w:tcW w:w="1819" w:type="dxa"/>
            <w:vAlign w:val="center"/>
          </w:tcPr>
          <w:p w14:paraId="41AFCB4F" w14:textId="77777777" w:rsidR="00587AE9" w:rsidRPr="00AB7F3E" w:rsidRDefault="00587AE9" w:rsidP="00301CF4">
            <w:pPr>
              <w:pStyle w:val="a3"/>
              <w:jc w:val="center"/>
              <w:rPr>
                <w:rFonts w:ascii="Times New Roman" w:hAnsi="Times New Roman" w:cs="Times New Roman"/>
                <w:sz w:val="25"/>
                <w:szCs w:val="25"/>
              </w:rPr>
            </w:pPr>
          </w:p>
        </w:tc>
        <w:tc>
          <w:tcPr>
            <w:tcW w:w="1819" w:type="dxa"/>
            <w:shd w:val="clear" w:color="auto" w:fill="A8D08D" w:themeFill="accent6" w:themeFillTint="99"/>
            <w:vAlign w:val="center"/>
          </w:tcPr>
          <w:p w14:paraId="101760A1" w14:textId="49FC582A" w:rsidR="00587AE9" w:rsidRPr="00AB7F3E" w:rsidRDefault="00587AE9" w:rsidP="00301CF4">
            <w:pPr>
              <w:pStyle w:val="a3"/>
              <w:jc w:val="center"/>
              <w:rPr>
                <w:rFonts w:ascii="Times New Roman" w:hAnsi="Times New Roman" w:cs="Times New Roman"/>
                <w:sz w:val="25"/>
                <w:szCs w:val="25"/>
              </w:rPr>
            </w:pPr>
            <w:r w:rsidRPr="00AB7F3E">
              <w:rPr>
                <w:rFonts w:ascii="Times New Roman" w:hAnsi="Times New Roman" w:cs="Times New Roman"/>
                <w:sz w:val="25"/>
                <w:szCs w:val="25"/>
              </w:rPr>
              <w:t>3,41</w:t>
            </w:r>
          </w:p>
        </w:tc>
        <w:tc>
          <w:tcPr>
            <w:tcW w:w="1683" w:type="dxa"/>
            <w:shd w:val="clear" w:color="auto" w:fill="auto"/>
            <w:vAlign w:val="center"/>
          </w:tcPr>
          <w:p w14:paraId="6BE2CC8A" w14:textId="7DA67CF7" w:rsidR="00587AE9" w:rsidRPr="00AB7F3E" w:rsidRDefault="00587AE9" w:rsidP="00301CF4">
            <w:pPr>
              <w:pStyle w:val="a3"/>
              <w:jc w:val="center"/>
              <w:rPr>
                <w:rFonts w:ascii="Times New Roman" w:hAnsi="Times New Roman" w:cs="Times New Roman"/>
                <w:sz w:val="25"/>
                <w:szCs w:val="25"/>
                <w:lang w:val="uk-UA"/>
              </w:rPr>
            </w:pPr>
          </w:p>
        </w:tc>
      </w:tr>
      <w:tr w:rsidR="007819BD" w:rsidRPr="00AB7F3E" w14:paraId="453C1046" w14:textId="77777777" w:rsidTr="00587AE9">
        <w:tc>
          <w:tcPr>
            <w:tcW w:w="2033" w:type="dxa"/>
          </w:tcPr>
          <w:p w14:paraId="0F521A6F" w14:textId="2AA86E4E" w:rsidR="007819BD" w:rsidRPr="00AB7F3E" w:rsidRDefault="007819BD" w:rsidP="007819BD">
            <w:pPr>
              <w:pStyle w:val="a3"/>
              <w:rPr>
                <w:rFonts w:ascii="Times New Roman" w:hAnsi="Times New Roman" w:cs="Times New Roman"/>
                <w:sz w:val="25"/>
                <w:szCs w:val="25"/>
              </w:rPr>
            </w:pPr>
            <w:r w:rsidRPr="0055357C">
              <w:rPr>
                <w:rFonts w:ascii="Times New Roman" w:hAnsi="Times New Roman" w:cs="Times New Roman"/>
                <w:sz w:val="26"/>
                <w:szCs w:val="26"/>
              </w:rPr>
              <w:t xml:space="preserve">Разом </w:t>
            </w:r>
          </w:p>
        </w:tc>
        <w:tc>
          <w:tcPr>
            <w:tcW w:w="1855" w:type="dxa"/>
            <w:vAlign w:val="center"/>
          </w:tcPr>
          <w:p w14:paraId="5BCCBE48" w14:textId="77777777" w:rsidR="007819BD" w:rsidRPr="00AB7F3E" w:rsidRDefault="007819BD" w:rsidP="007819BD">
            <w:pPr>
              <w:pStyle w:val="a3"/>
              <w:jc w:val="center"/>
              <w:rPr>
                <w:rFonts w:ascii="Times New Roman" w:hAnsi="Times New Roman" w:cs="Times New Roman"/>
                <w:sz w:val="25"/>
                <w:szCs w:val="25"/>
              </w:rPr>
            </w:pPr>
          </w:p>
        </w:tc>
        <w:tc>
          <w:tcPr>
            <w:tcW w:w="1819" w:type="dxa"/>
            <w:vAlign w:val="center"/>
          </w:tcPr>
          <w:p w14:paraId="58ACC591" w14:textId="77777777" w:rsidR="007819BD" w:rsidRPr="00AB7F3E" w:rsidRDefault="007819BD" w:rsidP="007819BD">
            <w:pPr>
              <w:pStyle w:val="a3"/>
              <w:jc w:val="center"/>
              <w:rPr>
                <w:rFonts w:ascii="Times New Roman" w:hAnsi="Times New Roman" w:cs="Times New Roman"/>
                <w:sz w:val="25"/>
                <w:szCs w:val="25"/>
              </w:rPr>
            </w:pPr>
          </w:p>
        </w:tc>
        <w:tc>
          <w:tcPr>
            <w:tcW w:w="1819" w:type="dxa"/>
            <w:shd w:val="clear" w:color="auto" w:fill="A8D08D" w:themeFill="accent6" w:themeFillTint="99"/>
            <w:vAlign w:val="center"/>
          </w:tcPr>
          <w:p w14:paraId="77243DB7" w14:textId="23923822" w:rsidR="007819BD" w:rsidRPr="00AB7F3E" w:rsidRDefault="007819BD" w:rsidP="007819BD">
            <w:pPr>
              <w:pStyle w:val="a3"/>
              <w:jc w:val="center"/>
              <w:rPr>
                <w:rFonts w:ascii="Times New Roman" w:hAnsi="Times New Roman" w:cs="Times New Roman"/>
                <w:sz w:val="25"/>
                <w:szCs w:val="25"/>
              </w:rPr>
            </w:pPr>
            <w:r>
              <w:rPr>
                <w:rFonts w:ascii="Times New Roman" w:hAnsi="Times New Roman" w:cs="Times New Roman"/>
                <w:sz w:val="25"/>
                <w:szCs w:val="25"/>
              </w:rPr>
              <w:t>3,36 б</w:t>
            </w:r>
          </w:p>
        </w:tc>
        <w:tc>
          <w:tcPr>
            <w:tcW w:w="1683" w:type="dxa"/>
            <w:shd w:val="clear" w:color="auto" w:fill="auto"/>
            <w:vAlign w:val="center"/>
          </w:tcPr>
          <w:p w14:paraId="446080DA" w14:textId="77777777" w:rsidR="007819BD" w:rsidRPr="00AB7F3E" w:rsidRDefault="007819BD" w:rsidP="007819BD">
            <w:pPr>
              <w:pStyle w:val="a3"/>
              <w:jc w:val="center"/>
              <w:rPr>
                <w:rFonts w:ascii="Times New Roman" w:hAnsi="Times New Roman" w:cs="Times New Roman"/>
                <w:sz w:val="25"/>
                <w:szCs w:val="25"/>
              </w:rPr>
            </w:pPr>
          </w:p>
        </w:tc>
      </w:tr>
    </w:tbl>
    <w:p w14:paraId="5ABECDBE" w14:textId="77777777" w:rsidR="00F74045" w:rsidRDefault="00F74045" w:rsidP="00ED614B">
      <w:pPr>
        <w:pStyle w:val="a3"/>
        <w:ind w:firstLine="284"/>
        <w:jc w:val="both"/>
        <w:rPr>
          <w:rFonts w:ascii="Times New Roman" w:hAnsi="Times New Roman" w:cs="Times New Roman"/>
          <w:b/>
          <w:bCs/>
          <w:sz w:val="25"/>
          <w:szCs w:val="25"/>
        </w:rPr>
      </w:pPr>
    </w:p>
    <w:p w14:paraId="3D09D997" w14:textId="5CAAFB1B" w:rsidR="00F74045" w:rsidRDefault="00F74045" w:rsidP="00F74045">
      <w:pPr>
        <w:pStyle w:val="a3"/>
        <w:ind w:firstLine="284"/>
        <w:jc w:val="center"/>
        <w:rPr>
          <w:rFonts w:ascii="Times New Roman" w:hAnsi="Times New Roman" w:cs="Times New Roman"/>
          <w:b/>
          <w:bCs/>
          <w:sz w:val="25"/>
          <w:szCs w:val="25"/>
        </w:rPr>
      </w:pPr>
      <w:r>
        <w:rPr>
          <w:noProof/>
        </w:rPr>
        <w:drawing>
          <wp:inline distT="0" distB="0" distL="0" distR="0" wp14:anchorId="267032EC" wp14:editId="497B4514">
            <wp:extent cx="5762625" cy="1743075"/>
            <wp:effectExtent l="0" t="0" r="0" b="0"/>
            <wp:docPr id="3" name="Діаграма 3">
              <a:extLst xmlns:a="http://schemas.openxmlformats.org/drawingml/2006/main">
                <a:ext uri="{FF2B5EF4-FFF2-40B4-BE49-F238E27FC236}">
                  <a16:creationId xmlns:a16="http://schemas.microsoft.com/office/drawing/2014/main" id="{F1A598BC-C027-4866-82A2-753831781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DDADE0" w14:textId="343AE533" w:rsidR="00F25C7D" w:rsidRPr="004512DC" w:rsidRDefault="0074284F" w:rsidP="00ED614B">
      <w:pPr>
        <w:pStyle w:val="a3"/>
        <w:ind w:firstLine="284"/>
        <w:jc w:val="both"/>
        <w:rPr>
          <w:rFonts w:ascii="Times New Roman" w:hAnsi="Times New Roman" w:cs="Times New Roman"/>
          <w:b/>
          <w:bCs/>
          <w:sz w:val="25"/>
          <w:szCs w:val="25"/>
        </w:rPr>
      </w:pPr>
      <w:r w:rsidRPr="004512DC">
        <w:rPr>
          <w:rFonts w:ascii="Times New Roman" w:hAnsi="Times New Roman" w:cs="Times New Roman"/>
          <w:b/>
          <w:bCs/>
          <w:sz w:val="25"/>
          <w:szCs w:val="25"/>
        </w:rPr>
        <w:t>В результаті самооцінювання рівень</w:t>
      </w:r>
      <w:r w:rsidR="00F25C7D" w:rsidRPr="004512DC">
        <w:rPr>
          <w:rFonts w:ascii="Times New Roman" w:hAnsi="Times New Roman" w:cs="Times New Roman"/>
          <w:b/>
          <w:bCs/>
          <w:sz w:val="25"/>
          <w:szCs w:val="25"/>
        </w:rPr>
        <w:t xml:space="preserve"> освітньої діяльності за </w:t>
      </w:r>
      <w:r w:rsidR="007819BD" w:rsidRPr="004512DC">
        <w:rPr>
          <w:rFonts w:ascii="Times New Roman" w:hAnsi="Times New Roman" w:cs="Times New Roman"/>
          <w:b/>
          <w:bCs/>
          <w:sz w:val="25"/>
          <w:szCs w:val="25"/>
        </w:rPr>
        <w:t>В</w:t>
      </w:r>
      <w:r w:rsidR="00F25C7D" w:rsidRPr="004512DC">
        <w:rPr>
          <w:rFonts w:ascii="Times New Roman" w:hAnsi="Times New Roman" w:cs="Times New Roman"/>
          <w:b/>
          <w:bCs/>
          <w:sz w:val="25"/>
          <w:szCs w:val="25"/>
        </w:rPr>
        <w:t>имогою 1.2 відповідає достатньому рівню – 3,</w:t>
      </w:r>
      <w:r w:rsidR="007819BD" w:rsidRPr="004512DC">
        <w:rPr>
          <w:rFonts w:ascii="Times New Roman" w:hAnsi="Times New Roman" w:cs="Times New Roman"/>
          <w:b/>
          <w:bCs/>
          <w:sz w:val="25"/>
          <w:szCs w:val="25"/>
        </w:rPr>
        <w:t>14</w:t>
      </w:r>
      <w:r w:rsidR="00F25C7D" w:rsidRPr="004512DC">
        <w:rPr>
          <w:rFonts w:ascii="Times New Roman" w:hAnsi="Times New Roman" w:cs="Times New Roman"/>
          <w:b/>
          <w:bCs/>
          <w:sz w:val="25"/>
          <w:szCs w:val="25"/>
        </w:rPr>
        <w:t xml:space="preserve"> бали.</w:t>
      </w:r>
    </w:p>
    <w:p w14:paraId="7A8B923C" w14:textId="77777777" w:rsidR="00EB74E8" w:rsidRPr="004512DC" w:rsidRDefault="00EB74E8" w:rsidP="00611EED">
      <w:pPr>
        <w:pStyle w:val="a3"/>
        <w:jc w:val="both"/>
        <w:rPr>
          <w:rFonts w:ascii="Times New Roman" w:hAnsi="Times New Roman" w:cs="Times New Roman"/>
          <w:sz w:val="25"/>
          <w:szCs w:val="25"/>
        </w:rPr>
      </w:pPr>
    </w:p>
    <w:p w14:paraId="77FF6846" w14:textId="77777777" w:rsidR="00F74045" w:rsidRDefault="00F74045" w:rsidP="00ED614B">
      <w:pPr>
        <w:pStyle w:val="a3"/>
        <w:jc w:val="center"/>
        <w:rPr>
          <w:rFonts w:ascii="Times New Roman" w:hAnsi="Times New Roman" w:cs="Times New Roman"/>
          <w:b/>
          <w:bCs/>
          <w:sz w:val="25"/>
          <w:szCs w:val="25"/>
        </w:rPr>
      </w:pPr>
    </w:p>
    <w:p w14:paraId="71C55F0B" w14:textId="1915E503" w:rsidR="00ED614B" w:rsidRPr="004512DC" w:rsidRDefault="00F25C7D" w:rsidP="00ED614B">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lastRenderedPageBreak/>
        <w:t xml:space="preserve">Вимога 1.3. Формування інклюзивного, розвивального </w:t>
      </w:r>
    </w:p>
    <w:p w14:paraId="6385B78B" w14:textId="5DFA98D0" w:rsidR="00EB74E8" w:rsidRPr="004512DC" w:rsidRDefault="00F25C7D" w:rsidP="00ED614B">
      <w:pPr>
        <w:pStyle w:val="a3"/>
        <w:jc w:val="center"/>
        <w:rPr>
          <w:rFonts w:ascii="Times New Roman" w:hAnsi="Times New Roman" w:cs="Times New Roman"/>
          <w:b/>
          <w:bCs/>
          <w:sz w:val="25"/>
          <w:szCs w:val="25"/>
        </w:rPr>
      </w:pPr>
      <w:r w:rsidRPr="004512DC">
        <w:rPr>
          <w:rFonts w:ascii="Times New Roman" w:hAnsi="Times New Roman" w:cs="Times New Roman"/>
          <w:b/>
          <w:bCs/>
          <w:sz w:val="25"/>
          <w:szCs w:val="25"/>
        </w:rPr>
        <w:t>та мотивуючого до навчання освітнього простору</w:t>
      </w:r>
    </w:p>
    <w:p w14:paraId="52327120"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1.3.1. Приміщення та територія закладу освіти облаштовується з урахуванням принципів універсального дизайну та/або розумного пристосування</w:t>
      </w:r>
      <w:r w:rsidRPr="004512DC">
        <w:rPr>
          <w:rFonts w:ascii="Times New Roman" w:hAnsi="Times New Roman" w:cs="Times New Roman"/>
          <w:b/>
          <w:bCs/>
          <w:sz w:val="25"/>
          <w:szCs w:val="25"/>
        </w:rPr>
        <w:t xml:space="preserve"> </w:t>
      </w:r>
    </w:p>
    <w:p w14:paraId="0CCC2C18" w14:textId="2AAC9DC7" w:rsidR="00A77711" w:rsidRPr="004512DC" w:rsidRDefault="00AE3B18" w:rsidP="00ED614B">
      <w:pPr>
        <w:pStyle w:val="a3"/>
        <w:ind w:firstLine="708"/>
        <w:jc w:val="both"/>
        <w:rPr>
          <w:rFonts w:ascii="Times New Roman" w:hAnsi="Times New Roman" w:cs="Times New Roman"/>
          <w:i/>
          <w:iCs/>
          <w:sz w:val="25"/>
          <w:szCs w:val="25"/>
        </w:rPr>
      </w:pPr>
      <w:r w:rsidRPr="004512DC">
        <w:rPr>
          <w:rFonts w:ascii="Times New Roman" w:hAnsi="Times New Roman" w:cs="Times New Roman"/>
          <w:sz w:val="25"/>
          <w:szCs w:val="25"/>
        </w:rPr>
        <w:t xml:space="preserve">Хоча з числа здобувачів освіти немає таких, що потребують особливих фізичних або сенсорних потреб, питання архітектурної доступності закладу освіти залишається актуальним. Керівництво закладу вивчає потреби учасників освітнього процесу. Тому навколишнє середовище за можливості планується так, щоб у ньому було якомога комфортніше усім учасникам освітнього процесу. Визначені найбільш пріоритетні потреби на найближчу перспективу. </w:t>
      </w:r>
    </w:p>
    <w:p w14:paraId="5EEA604E" w14:textId="77777777" w:rsidR="00A77711" w:rsidRPr="004512DC" w:rsidRDefault="00A77711" w:rsidP="00611EED">
      <w:pPr>
        <w:pStyle w:val="a3"/>
        <w:jc w:val="both"/>
        <w:rPr>
          <w:rFonts w:ascii="Times New Roman" w:hAnsi="Times New Roman" w:cs="Times New Roman"/>
          <w:i/>
          <w:iCs/>
          <w:sz w:val="25"/>
          <w:szCs w:val="25"/>
        </w:rPr>
      </w:pPr>
    </w:p>
    <w:p w14:paraId="264F426B" w14:textId="4683D241"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1.3.2. У закладі освіти застосовуються методики та технології роботи з дітьми з особливими освітніми потребами.</w:t>
      </w:r>
      <w:r w:rsidRPr="004512DC">
        <w:rPr>
          <w:rFonts w:ascii="Times New Roman" w:hAnsi="Times New Roman" w:cs="Times New Roman"/>
          <w:b/>
          <w:bCs/>
          <w:sz w:val="25"/>
          <w:szCs w:val="25"/>
        </w:rPr>
        <w:t xml:space="preserve"> </w:t>
      </w:r>
    </w:p>
    <w:p w14:paraId="5A06DC73" w14:textId="78DA1AB8" w:rsidR="00A77711" w:rsidRPr="004512DC" w:rsidRDefault="00A77711"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У 2024-2025 н.р. у закладі освіти навчаються 4 учнів з ООП. Це учні, які мають певні інтелектуальні порушення, затримку психічного розвитку. Відповідно до представлених документів, особистих заяв батьків для таких дітей була визначена індивідуальна форма навчання (</w:t>
      </w:r>
      <w:r w:rsidR="00ED614B" w:rsidRPr="004512DC">
        <w:rPr>
          <w:rFonts w:ascii="Times New Roman" w:hAnsi="Times New Roman" w:cs="Times New Roman"/>
          <w:sz w:val="25"/>
          <w:szCs w:val="25"/>
        </w:rPr>
        <w:t xml:space="preserve">педагогічний патронаж). Освітній процес був організований </w:t>
      </w:r>
      <w:r w:rsidRPr="004512DC">
        <w:rPr>
          <w:rFonts w:ascii="Times New Roman" w:hAnsi="Times New Roman" w:cs="Times New Roman"/>
          <w:sz w:val="25"/>
          <w:szCs w:val="25"/>
        </w:rPr>
        <w:t xml:space="preserve">за індивідуальними навчальними планами, </w:t>
      </w:r>
      <w:r w:rsidR="00AD4654" w:rsidRPr="004512DC">
        <w:rPr>
          <w:rFonts w:ascii="Times New Roman" w:hAnsi="Times New Roman" w:cs="Times New Roman"/>
          <w:sz w:val="25"/>
          <w:szCs w:val="25"/>
        </w:rPr>
        <w:t>які, в свою чергу були розроблені відповідно Типової освітньої програми спеціальних закладів загальної середньої освіти, затвердженої МОН України.</w:t>
      </w:r>
      <w:r w:rsidRPr="004512DC">
        <w:rPr>
          <w:rFonts w:ascii="Times New Roman" w:hAnsi="Times New Roman" w:cs="Times New Roman"/>
          <w:sz w:val="25"/>
          <w:szCs w:val="25"/>
        </w:rPr>
        <w:t xml:space="preserve"> </w:t>
      </w:r>
      <w:r w:rsidR="00AD4654" w:rsidRPr="004512DC">
        <w:rPr>
          <w:rFonts w:ascii="Times New Roman" w:hAnsi="Times New Roman" w:cs="Times New Roman"/>
          <w:sz w:val="25"/>
          <w:szCs w:val="25"/>
        </w:rPr>
        <w:t xml:space="preserve">На початок навчального року методичною радою закладу розглянуті та схвалені модифіковані навчальні програми. </w:t>
      </w:r>
      <w:r w:rsidR="00AD4654" w:rsidRPr="004512DC">
        <w:rPr>
          <w:rStyle w:val="a4"/>
          <w:rFonts w:ascii="Times New Roman" w:hAnsi="Times New Roman" w:cs="Times New Roman"/>
          <w:sz w:val="25"/>
          <w:szCs w:val="25"/>
        </w:rPr>
        <w:t xml:space="preserve">Одним із головних завдань педагогічного патронажу було визначено активізацію вольових зусиль учнів з ООП, їх самостійності, підтримання інтересу до виконання навчальної роботи. </w:t>
      </w:r>
    </w:p>
    <w:p w14:paraId="79E66723" w14:textId="0094E639" w:rsidR="00AD4654" w:rsidRPr="004512DC" w:rsidRDefault="00AD4654"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 xml:space="preserve">За бажанням батьків, за умови врахування особливостей розвитку дітей відбувалося їх залучення до участі у виховних загальношкільних та класних заходах. </w:t>
      </w:r>
    </w:p>
    <w:p w14:paraId="12CA9A60" w14:textId="60E14FB9" w:rsidR="00AD4654" w:rsidRPr="004512DC" w:rsidRDefault="00AD4654"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Вчителями, які здійснюють педагогічний патронаж, та адміністрацією гімназії приділяється належна увага роботі з батьками учнів, які перебувають на індивідуальному навчанні: проводяться співбесіди, вивчаються відгуки про якість організації освітнього процесу їх дітей. Соціальним педагогом упродовж навчального року проведені індивідуальні бесіди з батьками та учнями з питань навчання, виховання, профорієнтації тощо.</w:t>
      </w:r>
    </w:p>
    <w:p w14:paraId="3EBC4CF1" w14:textId="2113CC15" w:rsidR="00AD4654" w:rsidRPr="004512DC" w:rsidRDefault="00AD4654"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Щорічно наприкінці навчального року здійснюється моніторинг якості організації індивідуальної  форми здобуття освіти.</w:t>
      </w:r>
    </w:p>
    <w:p w14:paraId="14B9EF47" w14:textId="5B8646F0" w:rsidR="00AD4654" w:rsidRPr="004512DC" w:rsidRDefault="00AD4654"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Серед недоліків в організації індивідуальної форми навчання учнів з ООП слід відзначити:</w:t>
      </w:r>
    </w:p>
    <w:p w14:paraId="3C1D411F" w14:textId="77777777" w:rsidR="00AD4654" w:rsidRPr="004512DC" w:rsidRDefault="00AD4654" w:rsidP="00ED614B">
      <w:pPr>
        <w:pStyle w:val="a3"/>
        <w:numPr>
          <w:ilvl w:val="0"/>
          <w:numId w:val="14"/>
        </w:numPr>
        <w:jc w:val="both"/>
        <w:rPr>
          <w:rFonts w:ascii="Times New Roman" w:hAnsi="Times New Roman" w:cs="Times New Roman"/>
          <w:sz w:val="25"/>
          <w:szCs w:val="25"/>
        </w:rPr>
      </w:pPr>
      <w:r w:rsidRPr="004512DC">
        <w:rPr>
          <w:rFonts w:ascii="Times New Roman" w:hAnsi="Times New Roman" w:cs="Times New Roman"/>
          <w:sz w:val="25"/>
          <w:szCs w:val="25"/>
        </w:rPr>
        <w:t>відсутність відповідної фахової освіти у вчителів, що здійснюють навчання з учнями, які мають особливості фізичного і (або) розумового розвитку;</w:t>
      </w:r>
    </w:p>
    <w:p w14:paraId="4958234B" w14:textId="77777777" w:rsidR="00AD4654" w:rsidRPr="004512DC" w:rsidRDefault="00AD4654" w:rsidP="00ED614B">
      <w:pPr>
        <w:pStyle w:val="a3"/>
        <w:numPr>
          <w:ilvl w:val="0"/>
          <w:numId w:val="14"/>
        </w:numPr>
        <w:jc w:val="both"/>
        <w:rPr>
          <w:rFonts w:ascii="Times New Roman" w:hAnsi="Times New Roman" w:cs="Times New Roman"/>
          <w:sz w:val="25"/>
          <w:szCs w:val="25"/>
        </w:rPr>
      </w:pPr>
      <w:r w:rsidRPr="004512DC">
        <w:rPr>
          <w:rFonts w:ascii="Times New Roman" w:hAnsi="Times New Roman" w:cs="Times New Roman"/>
          <w:sz w:val="25"/>
          <w:szCs w:val="25"/>
        </w:rPr>
        <w:t>недостатнє навчально-методичне забезпечення освітнього процесу для дітей з особливими освітніми потребами;</w:t>
      </w:r>
    </w:p>
    <w:p w14:paraId="554ED6B3" w14:textId="327A86E1" w:rsidR="00AD4654" w:rsidRPr="004512DC" w:rsidRDefault="00AD4654" w:rsidP="00ED614B">
      <w:pPr>
        <w:pStyle w:val="a3"/>
        <w:numPr>
          <w:ilvl w:val="0"/>
          <w:numId w:val="14"/>
        </w:numPr>
        <w:jc w:val="both"/>
        <w:rPr>
          <w:rFonts w:ascii="Times New Roman" w:hAnsi="Times New Roman" w:cs="Times New Roman"/>
          <w:sz w:val="25"/>
          <w:szCs w:val="25"/>
        </w:rPr>
      </w:pPr>
      <w:r w:rsidRPr="004512DC">
        <w:rPr>
          <w:rFonts w:ascii="Times New Roman" w:hAnsi="Times New Roman" w:cs="Times New Roman"/>
          <w:sz w:val="25"/>
          <w:szCs w:val="25"/>
        </w:rPr>
        <w:t>відсутність у закладі штатних фахівців (медична сестра, психолог);</w:t>
      </w:r>
    </w:p>
    <w:p w14:paraId="21953F21" w14:textId="36268009" w:rsidR="00AD4654" w:rsidRPr="004512DC" w:rsidRDefault="00AD4654" w:rsidP="00ED614B">
      <w:pPr>
        <w:pStyle w:val="a3"/>
        <w:numPr>
          <w:ilvl w:val="0"/>
          <w:numId w:val="14"/>
        </w:numPr>
        <w:jc w:val="both"/>
        <w:rPr>
          <w:rFonts w:ascii="Times New Roman" w:hAnsi="Times New Roman" w:cs="Times New Roman"/>
          <w:sz w:val="25"/>
          <w:szCs w:val="25"/>
        </w:rPr>
      </w:pPr>
      <w:r w:rsidRPr="004512DC">
        <w:rPr>
          <w:rFonts w:ascii="Times New Roman" w:hAnsi="Times New Roman" w:cs="Times New Roman"/>
          <w:sz w:val="25"/>
          <w:szCs w:val="25"/>
        </w:rPr>
        <w:t>відсутність облаштованої ресурсної кімнати</w:t>
      </w:r>
    </w:p>
    <w:p w14:paraId="0F88F8B5" w14:textId="77777777" w:rsidR="00AD4654" w:rsidRPr="004512DC" w:rsidRDefault="00AD4654" w:rsidP="00611EED">
      <w:pPr>
        <w:pStyle w:val="a3"/>
        <w:jc w:val="both"/>
        <w:rPr>
          <w:rFonts w:ascii="Times New Roman" w:hAnsi="Times New Roman" w:cs="Times New Roman"/>
          <w:sz w:val="25"/>
          <w:szCs w:val="25"/>
        </w:rPr>
      </w:pPr>
    </w:p>
    <w:p w14:paraId="7B2A7719"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Критерій 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r w:rsidRPr="004512DC">
        <w:rPr>
          <w:rFonts w:ascii="Times New Roman" w:hAnsi="Times New Roman" w:cs="Times New Roman"/>
          <w:b/>
          <w:bCs/>
          <w:sz w:val="25"/>
          <w:szCs w:val="25"/>
        </w:rPr>
        <w:t xml:space="preserve"> </w:t>
      </w:r>
    </w:p>
    <w:p w14:paraId="40ABB771" w14:textId="470B2B44" w:rsidR="00EB74E8" w:rsidRPr="004512DC" w:rsidRDefault="00F25C7D" w:rsidP="00ED614B">
      <w:pPr>
        <w:pStyle w:val="a3"/>
        <w:ind w:firstLine="426"/>
        <w:jc w:val="both"/>
        <w:rPr>
          <w:rFonts w:ascii="Times New Roman" w:hAnsi="Times New Roman" w:cs="Times New Roman"/>
          <w:sz w:val="25"/>
          <w:szCs w:val="25"/>
        </w:rPr>
      </w:pPr>
      <w:r w:rsidRPr="004512DC">
        <w:rPr>
          <w:rFonts w:ascii="Times New Roman" w:hAnsi="Times New Roman" w:cs="Times New Roman"/>
          <w:sz w:val="25"/>
          <w:szCs w:val="25"/>
        </w:rPr>
        <w:t xml:space="preserve">Співпраця з батькам дитини налагоджена. Батьки активно співпрацюють з </w:t>
      </w:r>
      <w:r w:rsidR="001F748A" w:rsidRPr="004512DC">
        <w:rPr>
          <w:rFonts w:ascii="Times New Roman" w:hAnsi="Times New Roman" w:cs="Times New Roman"/>
          <w:sz w:val="25"/>
          <w:szCs w:val="25"/>
        </w:rPr>
        <w:t>педагогічними</w:t>
      </w:r>
      <w:r w:rsidRPr="004512DC">
        <w:rPr>
          <w:rFonts w:ascii="Times New Roman" w:hAnsi="Times New Roman" w:cs="Times New Roman"/>
          <w:sz w:val="25"/>
          <w:szCs w:val="25"/>
        </w:rPr>
        <w:t xml:space="preserve"> працівниками. Заклад освіти в поодиноких випадках, фрагментарно за потребою співпрацює з інклюзивно-ресурсним центром щодо психолого-педагогічного супроводу дітей з особливими освітніми потребами. </w:t>
      </w:r>
    </w:p>
    <w:p w14:paraId="35D0A223" w14:textId="77777777" w:rsidR="00105628" w:rsidRPr="004512DC" w:rsidRDefault="00105628" w:rsidP="00611EED">
      <w:pPr>
        <w:pStyle w:val="a3"/>
        <w:jc w:val="both"/>
        <w:rPr>
          <w:rFonts w:ascii="Times New Roman" w:hAnsi="Times New Roman" w:cs="Times New Roman"/>
          <w:i/>
          <w:iCs/>
          <w:sz w:val="25"/>
          <w:szCs w:val="25"/>
        </w:rPr>
      </w:pPr>
    </w:p>
    <w:p w14:paraId="78DA59C3" w14:textId="77777777" w:rsidR="00EB74E8" w:rsidRPr="004512DC" w:rsidRDefault="00F25C7D" w:rsidP="00611EED">
      <w:pPr>
        <w:pStyle w:val="a3"/>
        <w:jc w:val="both"/>
        <w:rPr>
          <w:rFonts w:ascii="Times New Roman" w:hAnsi="Times New Roman" w:cs="Times New Roman"/>
          <w:b/>
          <w:bCs/>
          <w:sz w:val="25"/>
          <w:szCs w:val="25"/>
        </w:rPr>
      </w:pPr>
      <w:r w:rsidRPr="004512DC">
        <w:rPr>
          <w:rFonts w:ascii="Times New Roman" w:hAnsi="Times New Roman" w:cs="Times New Roman"/>
          <w:b/>
          <w:bCs/>
          <w:i/>
          <w:iCs/>
          <w:sz w:val="25"/>
          <w:szCs w:val="25"/>
        </w:rPr>
        <w:t xml:space="preserve">Критерій 1.3.4. Освітнє середовище мотивує здобувачів освіти до оволодіння ключовими компетентностями та наскрізними уміннями, ведення здорового способу життя. </w:t>
      </w:r>
    </w:p>
    <w:p w14:paraId="7A5FB223" w14:textId="6CA1C9CA" w:rsidR="00EB74E8" w:rsidRPr="004512DC" w:rsidRDefault="00F25C7D" w:rsidP="00ED614B">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 xml:space="preserve">У закладі освіти формуються навички здорового способу життя та екологічно доцільної поведінки в здобувачів освіти в освітньому процесі. Обладнання, засоби навчання застосовується у більшості навчальних завдань або видів діяльності, спрямованих на </w:t>
      </w:r>
      <w:r w:rsidRPr="004512DC">
        <w:rPr>
          <w:rFonts w:ascii="Times New Roman" w:hAnsi="Times New Roman" w:cs="Times New Roman"/>
          <w:sz w:val="25"/>
          <w:szCs w:val="25"/>
        </w:rPr>
        <w:lastRenderedPageBreak/>
        <w:t xml:space="preserve">формування ключових компетентностей та наскрізних умінь здобувачів освіти. Під час анкетування учнів зазначають, що на уроках та позаурочних заходах використовується мультимедійне обладнання (постійно </w:t>
      </w:r>
      <w:r w:rsidR="00587AE9" w:rsidRPr="004512DC">
        <w:rPr>
          <w:rFonts w:ascii="Times New Roman" w:hAnsi="Times New Roman" w:cs="Times New Roman"/>
          <w:sz w:val="25"/>
          <w:szCs w:val="25"/>
        </w:rPr>
        <w:t>–</w:t>
      </w:r>
      <w:r w:rsidRPr="004512DC">
        <w:rPr>
          <w:rFonts w:ascii="Times New Roman" w:hAnsi="Times New Roman" w:cs="Times New Roman"/>
          <w:sz w:val="25"/>
          <w:szCs w:val="25"/>
        </w:rPr>
        <w:t xml:space="preserve"> </w:t>
      </w:r>
      <w:r w:rsidR="00587AE9" w:rsidRPr="004512DC">
        <w:rPr>
          <w:rFonts w:ascii="Times New Roman" w:hAnsi="Times New Roman" w:cs="Times New Roman"/>
          <w:sz w:val="25"/>
          <w:szCs w:val="25"/>
        </w:rPr>
        <w:t>35,5</w:t>
      </w:r>
      <w:r w:rsidRPr="004512DC">
        <w:rPr>
          <w:rFonts w:ascii="Times New Roman" w:hAnsi="Times New Roman" w:cs="Times New Roman"/>
          <w:sz w:val="25"/>
          <w:szCs w:val="25"/>
        </w:rPr>
        <w:t xml:space="preserve">% учнів, часто – </w:t>
      </w:r>
      <w:r w:rsidR="00587AE9" w:rsidRPr="004512DC">
        <w:rPr>
          <w:rFonts w:ascii="Times New Roman" w:hAnsi="Times New Roman" w:cs="Times New Roman"/>
          <w:sz w:val="25"/>
          <w:szCs w:val="25"/>
        </w:rPr>
        <w:t>53</w:t>
      </w:r>
      <w:r w:rsidRPr="004512DC">
        <w:rPr>
          <w:rFonts w:ascii="Times New Roman" w:hAnsi="Times New Roman" w:cs="Times New Roman"/>
          <w:sz w:val="25"/>
          <w:szCs w:val="25"/>
        </w:rPr>
        <w:t>% учнів, інколи -</w:t>
      </w:r>
      <w:r w:rsidR="00587AE9" w:rsidRPr="004512DC">
        <w:rPr>
          <w:rFonts w:ascii="Times New Roman" w:hAnsi="Times New Roman" w:cs="Times New Roman"/>
          <w:sz w:val="25"/>
          <w:szCs w:val="25"/>
        </w:rPr>
        <w:t>8,8</w:t>
      </w:r>
      <w:r w:rsidRPr="004512DC">
        <w:rPr>
          <w:rFonts w:ascii="Times New Roman" w:hAnsi="Times New Roman" w:cs="Times New Roman"/>
          <w:sz w:val="25"/>
          <w:szCs w:val="25"/>
        </w:rPr>
        <w:t xml:space="preserve">%, ніколи – </w:t>
      </w:r>
      <w:r w:rsidR="00587AE9" w:rsidRPr="004512DC">
        <w:rPr>
          <w:rFonts w:ascii="Times New Roman" w:hAnsi="Times New Roman" w:cs="Times New Roman"/>
          <w:sz w:val="25"/>
          <w:szCs w:val="25"/>
        </w:rPr>
        <w:t>2,2</w:t>
      </w:r>
      <w:r w:rsidRPr="004512DC">
        <w:rPr>
          <w:rFonts w:ascii="Times New Roman" w:hAnsi="Times New Roman" w:cs="Times New Roman"/>
          <w:sz w:val="25"/>
          <w:szCs w:val="25"/>
        </w:rPr>
        <w:t>% учнів), комп’ютерна техніка (</w:t>
      </w:r>
      <w:r w:rsidR="00587AE9" w:rsidRPr="004512DC">
        <w:rPr>
          <w:rFonts w:ascii="Times New Roman" w:hAnsi="Times New Roman" w:cs="Times New Roman"/>
          <w:sz w:val="25"/>
          <w:szCs w:val="25"/>
        </w:rPr>
        <w:t>46,6</w:t>
      </w:r>
      <w:r w:rsidRPr="004512DC">
        <w:rPr>
          <w:rFonts w:ascii="Times New Roman" w:hAnsi="Times New Roman" w:cs="Times New Roman"/>
          <w:sz w:val="25"/>
          <w:szCs w:val="25"/>
        </w:rPr>
        <w:t xml:space="preserve">% учнів – постійно, </w:t>
      </w:r>
      <w:r w:rsidR="00587AE9" w:rsidRPr="004512DC">
        <w:rPr>
          <w:rFonts w:ascii="Times New Roman" w:hAnsi="Times New Roman" w:cs="Times New Roman"/>
          <w:sz w:val="25"/>
          <w:szCs w:val="25"/>
        </w:rPr>
        <w:t>42,2</w:t>
      </w:r>
      <w:r w:rsidRPr="004512DC">
        <w:rPr>
          <w:rFonts w:ascii="Times New Roman" w:hAnsi="Times New Roman" w:cs="Times New Roman"/>
          <w:sz w:val="25"/>
          <w:szCs w:val="25"/>
        </w:rPr>
        <w:t>% - часто</w:t>
      </w:r>
      <w:r w:rsidR="00D009B1" w:rsidRPr="004512DC">
        <w:rPr>
          <w:rFonts w:ascii="Times New Roman" w:hAnsi="Times New Roman" w:cs="Times New Roman"/>
          <w:sz w:val="25"/>
          <w:szCs w:val="25"/>
        </w:rPr>
        <w:t>, 8,8% - іноді, 2,2% - ніколи</w:t>
      </w:r>
      <w:r w:rsidRPr="004512DC">
        <w:rPr>
          <w:rFonts w:ascii="Times New Roman" w:hAnsi="Times New Roman" w:cs="Times New Roman"/>
          <w:sz w:val="25"/>
          <w:szCs w:val="25"/>
        </w:rPr>
        <w:t xml:space="preserve">), спортивний інвентар </w:t>
      </w:r>
      <w:r w:rsidR="00D009B1" w:rsidRPr="004512DC">
        <w:rPr>
          <w:rFonts w:ascii="Times New Roman" w:hAnsi="Times New Roman" w:cs="Times New Roman"/>
          <w:sz w:val="25"/>
          <w:szCs w:val="25"/>
        </w:rPr>
        <w:t>(55,5% учнів – постійно, 28,8% - часто, 11,1% - іноді, 2,2% - ніколи)</w:t>
      </w:r>
      <w:r w:rsidRPr="004512DC">
        <w:rPr>
          <w:rFonts w:ascii="Times New Roman" w:hAnsi="Times New Roman" w:cs="Times New Roman"/>
          <w:sz w:val="25"/>
          <w:szCs w:val="25"/>
        </w:rPr>
        <w:t xml:space="preserve">, </w:t>
      </w:r>
      <w:r w:rsidR="00D009B1" w:rsidRPr="004512DC">
        <w:rPr>
          <w:rFonts w:ascii="Times New Roman" w:hAnsi="Times New Roman" w:cs="Times New Roman"/>
          <w:sz w:val="25"/>
          <w:szCs w:val="25"/>
        </w:rPr>
        <w:t>лабораторне обладнання</w:t>
      </w:r>
      <w:r w:rsidRPr="004512DC">
        <w:rPr>
          <w:rFonts w:ascii="Times New Roman" w:hAnsi="Times New Roman" w:cs="Times New Roman"/>
          <w:sz w:val="25"/>
          <w:szCs w:val="25"/>
        </w:rPr>
        <w:t xml:space="preserve"> </w:t>
      </w:r>
      <w:r w:rsidR="00D009B1" w:rsidRPr="004512DC">
        <w:rPr>
          <w:rFonts w:ascii="Times New Roman" w:hAnsi="Times New Roman" w:cs="Times New Roman"/>
          <w:sz w:val="25"/>
          <w:szCs w:val="25"/>
        </w:rPr>
        <w:t>(11,1% учнів – постійно, 15,5% - часто, 51,1% - іноді, 22,2% - ніколи)</w:t>
      </w:r>
      <w:r w:rsidRPr="004512DC">
        <w:rPr>
          <w:rFonts w:ascii="Times New Roman" w:hAnsi="Times New Roman" w:cs="Times New Roman"/>
          <w:sz w:val="25"/>
          <w:szCs w:val="25"/>
        </w:rPr>
        <w:t>.</w:t>
      </w:r>
    </w:p>
    <w:p w14:paraId="1FE8DBA1" w14:textId="77777777" w:rsidR="00105628" w:rsidRPr="004512DC" w:rsidRDefault="00F25C7D" w:rsidP="00611EED">
      <w:pPr>
        <w:pStyle w:val="a3"/>
        <w:jc w:val="both"/>
        <w:rPr>
          <w:rFonts w:ascii="Times New Roman" w:hAnsi="Times New Roman" w:cs="Times New Roman"/>
          <w:sz w:val="25"/>
          <w:szCs w:val="25"/>
        </w:rPr>
      </w:pPr>
      <w:r w:rsidRPr="004512DC">
        <w:rPr>
          <w:rFonts w:ascii="Times New Roman" w:hAnsi="Times New Roman" w:cs="Times New Roman"/>
          <w:sz w:val="25"/>
          <w:szCs w:val="25"/>
        </w:rPr>
        <w:t xml:space="preserve"> </w:t>
      </w:r>
    </w:p>
    <w:p w14:paraId="07484A8F" w14:textId="63162E67" w:rsidR="00F25C7D" w:rsidRPr="004512DC" w:rsidRDefault="00F25C7D" w:rsidP="00611EED">
      <w:pPr>
        <w:pStyle w:val="a3"/>
        <w:jc w:val="both"/>
        <w:rPr>
          <w:rFonts w:ascii="Times New Roman" w:hAnsi="Times New Roman" w:cs="Times New Roman"/>
          <w:b/>
          <w:bCs/>
          <w:i/>
          <w:iCs/>
          <w:sz w:val="25"/>
          <w:szCs w:val="25"/>
        </w:rPr>
      </w:pPr>
      <w:r w:rsidRPr="004512DC">
        <w:rPr>
          <w:rFonts w:ascii="Times New Roman" w:hAnsi="Times New Roman" w:cs="Times New Roman"/>
          <w:b/>
          <w:bCs/>
          <w:i/>
          <w:iCs/>
          <w:sz w:val="25"/>
          <w:szCs w:val="25"/>
        </w:rPr>
        <w:t xml:space="preserve">Критерій 1.3.5. У закладі освіти створено простір інформаційної взаємодії та соціально-культурної комунікації учасників освітнього процесу (бібліотека, </w:t>
      </w:r>
      <w:r w:rsidR="001F748A" w:rsidRPr="004512DC">
        <w:rPr>
          <w:rFonts w:ascii="Times New Roman" w:hAnsi="Times New Roman" w:cs="Times New Roman"/>
          <w:b/>
          <w:bCs/>
          <w:i/>
          <w:iCs/>
          <w:sz w:val="25"/>
          <w:szCs w:val="25"/>
        </w:rPr>
        <w:t>інформаційно ресурсний</w:t>
      </w:r>
      <w:r w:rsidRPr="004512DC">
        <w:rPr>
          <w:rFonts w:ascii="Times New Roman" w:hAnsi="Times New Roman" w:cs="Times New Roman"/>
          <w:b/>
          <w:bCs/>
          <w:i/>
          <w:iCs/>
          <w:sz w:val="25"/>
          <w:szCs w:val="25"/>
        </w:rPr>
        <w:t xml:space="preserve"> центр тощо) </w:t>
      </w:r>
    </w:p>
    <w:p w14:paraId="2CE52FE6" w14:textId="499E321F" w:rsidR="00EB74E8" w:rsidRPr="004512DC" w:rsidRDefault="00F25C7D" w:rsidP="002751FE">
      <w:pPr>
        <w:pStyle w:val="a3"/>
        <w:ind w:firstLine="708"/>
        <w:jc w:val="both"/>
        <w:rPr>
          <w:rFonts w:ascii="Times New Roman" w:hAnsi="Times New Roman" w:cs="Times New Roman"/>
          <w:sz w:val="25"/>
          <w:szCs w:val="25"/>
        </w:rPr>
      </w:pPr>
      <w:r w:rsidRPr="004512DC">
        <w:rPr>
          <w:rFonts w:ascii="Times New Roman" w:hAnsi="Times New Roman" w:cs="Times New Roman"/>
          <w:sz w:val="25"/>
          <w:szCs w:val="25"/>
        </w:rPr>
        <w:t xml:space="preserve">У закладі освіти наявна бібліотека, ресурси якої використовуються для навчальних занять та позаурочних заходів. </w:t>
      </w:r>
      <w:r w:rsidR="00D009B1" w:rsidRPr="004512DC">
        <w:rPr>
          <w:rFonts w:ascii="Times New Roman" w:hAnsi="Times New Roman" w:cs="Times New Roman"/>
          <w:sz w:val="25"/>
          <w:szCs w:val="25"/>
        </w:rPr>
        <w:t>24,4</w:t>
      </w:r>
      <w:r w:rsidRPr="004512DC">
        <w:rPr>
          <w:rFonts w:ascii="Times New Roman" w:hAnsi="Times New Roman" w:cs="Times New Roman"/>
          <w:sz w:val="25"/>
          <w:szCs w:val="25"/>
        </w:rPr>
        <w:t xml:space="preserve">% опитаних учнів зазначили, що відвідують шкільну бібліотеку для самопідготовки, консультацій, проєктної роботи, </w:t>
      </w:r>
      <w:r w:rsidR="0074284F" w:rsidRPr="004512DC">
        <w:rPr>
          <w:rFonts w:ascii="Times New Roman" w:hAnsi="Times New Roman" w:cs="Times New Roman"/>
          <w:sz w:val="25"/>
          <w:szCs w:val="25"/>
        </w:rPr>
        <w:t>87,6</w:t>
      </w:r>
      <w:r w:rsidRPr="004512DC">
        <w:rPr>
          <w:rFonts w:ascii="Times New Roman" w:hAnsi="Times New Roman" w:cs="Times New Roman"/>
          <w:sz w:val="25"/>
          <w:szCs w:val="25"/>
        </w:rPr>
        <w:t xml:space="preserve">% - для отримання необхідної літератури та підручників, </w:t>
      </w:r>
      <w:r w:rsidR="0074284F" w:rsidRPr="004512DC">
        <w:rPr>
          <w:rFonts w:ascii="Times New Roman" w:hAnsi="Times New Roman" w:cs="Times New Roman"/>
          <w:sz w:val="25"/>
          <w:szCs w:val="25"/>
        </w:rPr>
        <w:t>64,4</w:t>
      </w:r>
      <w:r w:rsidRPr="004512DC">
        <w:rPr>
          <w:rFonts w:ascii="Times New Roman" w:hAnsi="Times New Roman" w:cs="Times New Roman"/>
          <w:sz w:val="25"/>
          <w:szCs w:val="25"/>
        </w:rPr>
        <w:t xml:space="preserve">% - не користуються шкільною бібліотекою </w:t>
      </w:r>
    </w:p>
    <w:p w14:paraId="71F47EA1" w14:textId="5936550D" w:rsidR="007819BD" w:rsidRPr="004512DC" w:rsidRDefault="007819BD" w:rsidP="007819BD">
      <w:pPr>
        <w:pStyle w:val="a3"/>
        <w:ind w:firstLine="284"/>
        <w:jc w:val="both"/>
        <w:rPr>
          <w:rFonts w:ascii="Times New Roman" w:hAnsi="Times New Roman" w:cs="Times New Roman"/>
          <w:sz w:val="25"/>
          <w:szCs w:val="25"/>
        </w:rPr>
      </w:pPr>
      <w:r w:rsidRPr="004512DC">
        <w:rPr>
          <w:rFonts w:ascii="Times New Roman" w:hAnsi="Times New Roman" w:cs="Times New Roman"/>
          <w:sz w:val="25"/>
          <w:szCs w:val="25"/>
        </w:rPr>
        <w:t>Результати спостереження за Вимогою 1.3</w:t>
      </w:r>
    </w:p>
    <w:tbl>
      <w:tblPr>
        <w:tblStyle w:val="ad"/>
        <w:tblW w:w="9918" w:type="dxa"/>
        <w:tblLayout w:type="fixed"/>
        <w:tblLook w:val="04A0" w:firstRow="1" w:lastRow="0" w:firstColumn="1" w:lastColumn="0" w:noHBand="0" w:noVBand="1"/>
      </w:tblPr>
      <w:tblGrid>
        <w:gridCol w:w="4815"/>
        <w:gridCol w:w="1134"/>
        <w:gridCol w:w="1559"/>
        <w:gridCol w:w="1276"/>
        <w:gridCol w:w="1134"/>
      </w:tblGrid>
      <w:tr w:rsidR="007819BD" w:rsidRPr="0055357C" w14:paraId="5FFE9AA2" w14:textId="77777777" w:rsidTr="00F74045">
        <w:tc>
          <w:tcPr>
            <w:tcW w:w="4815" w:type="dxa"/>
            <w:vMerge w:val="restart"/>
            <w:vAlign w:val="center"/>
          </w:tcPr>
          <w:p w14:paraId="4BAAD35C" w14:textId="77777777" w:rsidR="007819BD" w:rsidRPr="0055357C" w:rsidRDefault="007819BD"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Критерії</w:t>
            </w:r>
          </w:p>
          <w:p w14:paraId="737B4769" w14:textId="77777777" w:rsidR="007819BD" w:rsidRPr="0055357C" w:rsidRDefault="007819BD" w:rsidP="00301CF4">
            <w:pPr>
              <w:pStyle w:val="a3"/>
              <w:jc w:val="center"/>
              <w:rPr>
                <w:rFonts w:ascii="Times New Roman" w:hAnsi="Times New Roman" w:cs="Times New Roman"/>
                <w:sz w:val="25"/>
                <w:szCs w:val="25"/>
                <w:lang w:val="uk-UA"/>
              </w:rPr>
            </w:pPr>
          </w:p>
        </w:tc>
        <w:tc>
          <w:tcPr>
            <w:tcW w:w="5103" w:type="dxa"/>
            <w:gridSpan w:val="4"/>
            <w:vAlign w:val="center"/>
          </w:tcPr>
          <w:p w14:paraId="5B6F82ED" w14:textId="77777777" w:rsidR="007819BD" w:rsidRPr="0055357C" w:rsidRDefault="007819BD"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Рівні освітньої діяльності</w:t>
            </w:r>
          </w:p>
        </w:tc>
      </w:tr>
      <w:tr w:rsidR="007819BD" w:rsidRPr="0055357C" w14:paraId="2DDDC5FB" w14:textId="77777777" w:rsidTr="00F74045">
        <w:trPr>
          <w:trHeight w:val="541"/>
        </w:trPr>
        <w:tc>
          <w:tcPr>
            <w:tcW w:w="4815" w:type="dxa"/>
            <w:vMerge/>
            <w:vAlign w:val="center"/>
          </w:tcPr>
          <w:p w14:paraId="457F1F34" w14:textId="77777777" w:rsidR="007819BD" w:rsidRPr="0055357C" w:rsidRDefault="007819BD" w:rsidP="00301CF4">
            <w:pPr>
              <w:pStyle w:val="a3"/>
              <w:jc w:val="center"/>
              <w:rPr>
                <w:rFonts w:ascii="Times New Roman" w:hAnsi="Times New Roman" w:cs="Times New Roman"/>
                <w:sz w:val="25"/>
                <w:szCs w:val="25"/>
              </w:rPr>
            </w:pPr>
          </w:p>
        </w:tc>
        <w:tc>
          <w:tcPr>
            <w:tcW w:w="1134" w:type="dxa"/>
            <w:vAlign w:val="center"/>
          </w:tcPr>
          <w:p w14:paraId="38DCEC60" w14:textId="77777777" w:rsidR="007819BD" w:rsidRPr="0055357C" w:rsidRDefault="007819BD"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низький</w:t>
            </w:r>
          </w:p>
          <w:p w14:paraId="0E64FA97" w14:textId="77777777" w:rsidR="007819BD" w:rsidRPr="0055357C" w:rsidRDefault="007819BD" w:rsidP="00301CF4">
            <w:pPr>
              <w:pStyle w:val="a3"/>
              <w:jc w:val="center"/>
              <w:rPr>
                <w:rFonts w:ascii="Times New Roman" w:hAnsi="Times New Roman" w:cs="Times New Roman"/>
                <w:sz w:val="25"/>
                <w:szCs w:val="25"/>
              </w:rPr>
            </w:pPr>
          </w:p>
        </w:tc>
        <w:tc>
          <w:tcPr>
            <w:tcW w:w="1559" w:type="dxa"/>
            <w:vAlign w:val="center"/>
          </w:tcPr>
          <w:p w14:paraId="52EE32EB" w14:textId="77777777" w:rsidR="007819BD" w:rsidRPr="0055357C" w:rsidRDefault="007819BD" w:rsidP="00301CF4">
            <w:pPr>
              <w:pStyle w:val="a3"/>
              <w:jc w:val="center"/>
              <w:rPr>
                <w:rFonts w:ascii="Times New Roman" w:hAnsi="Times New Roman" w:cs="Times New Roman"/>
                <w:sz w:val="25"/>
                <w:szCs w:val="25"/>
              </w:rPr>
            </w:pPr>
            <w:r w:rsidRPr="0055357C">
              <w:rPr>
                <w:rFonts w:ascii="Times New Roman" w:hAnsi="Times New Roman" w:cs="Times New Roman"/>
                <w:sz w:val="25"/>
                <w:szCs w:val="25"/>
                <w:lang w:val="uk-UA"/>
              </w:rPr>
              <w:t>вимагає покращення</w:t>
            </w:r>
          </w:p>
        </w:tc>
        <w:tc>
          <w:tcPr>
            <w:tcW w:w="1276" w:type="dxa"/>
            <w:vAlign w:val="center"/>
          </w:tcPr>
          <w:p w14:paraId="172446D4" w14:textId="77777777" w:rsidR="007819BD" w:rsidRPr="0055357C" w:rsidRDefault="007819BD"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достатній</w:t>
            </w:r>
          </w:p>
          <w:p w14:paraId="65BDE43E" w14:textId="77777777" w:rsidR="007819BD" w:rsidRPr="0055357C" w:rsidRDefault="007819BD" w:rsidP="00301CF4">
            <w:pPr>
              <w:pStyle w:val="a3"/>
              <w:jc w:val="center"/>
              <w:rPr>
                <w:rFonts w:ascii="Times New Roman" w:hAnsi="Times New Roman" w:cs="Times New Roman"/>
                <w:sz w:val="25"/>
                <w:szCs w:val="25"/>
              </w:rPr>
            </w:pPr>
          </w:p>
        </w:tc>
        <w:tc>
          <w:tcPr>
            <w:tcW w:w="1134" w:type="dxa"/>
            <w:vAlign w:val="center"/>
          </w:tcPr>
          <w:p w14:paraId="40EA0553" w14:textId="77777777" w:rsidR="007819BD" w:rsidRPr="0055357C" w:rsidRDefault="007819BD" w:rsidP="00301CF4">
            <w:pPr>
              <w:pStyle w:val="a3"/>
              <w:jc w:val="center"/>
              <w:rPr>
                <w:rFonts w:ascii="Times New Roman" w:hAnsi="Times New Roman" w:cs="Times New Roman"/>
                <w:sz w:val="25"/>
                <w:szCs w:val="25"/>
                <w:lang w:val="uk-UA"/>
              </w:rPr>
            </w:pPr>
            <w:r w:rsidRPr="0055357C">
              <w:rPr>
                <w:rFonts w:ascii="Times New Roman" w:hAnsi="Times New Roman" w:cs="Times New Roman"/>
                <w:sz w:val="25"/>
                <w:szCs w:val="25"/>
                <w:lang w:val="uk-UA"/>
              </w:rPr>
              <w:t>високий</w:t>
            </w:r>
          </w:p>
          <w:p w14:paraId="6CDB2315" w14:textId="77777777" w:rsidR="007819BD" w:rsidRPr="0055357C" w:rsidRDefault="007819BD" w:rsidP="00301CF4">
            <w:pPr>
              <w:pStyle w:val="a3"/>
              <w:jc w:val="center"/>
              <w:rPr>
                <w:rFonts w:ascii="Times New Roman" w:hAnsi="Times New Roman" w:cs="Times New Roman"/>
                <w:sz w:val="25"/>
                <w:szCs w:val="25"/>
              </w:rPr>
            </w:pPr>
          </w:p>
        </w:tc>
      </w:tr>
      <w:tr w:rsidR="007819BD" w:rsidRPr="0055357C" w14:paraId="2F1CC834" w14:textId="77777777" w:rsidTr="00F74045">
        <w:trPr>
          <w:trHeight w:val="541"/>
        </w:trPr>
        <w:tc>
          <w:tcPr>
            <w:tcW w:w="9918" w:type="dxa"/>
            <w:gridSpan w:val="5"/>
            <w:vAlign w:val="center"/>
          </w:tcPr>
          <w:p w14:paraId="3000F0A5" w14:textId="18486B6B" w:rsidR="007819BD" w:rsidRPr="007819BD" w:rsidRDefault="007819BD" w:rsidP="007819BD">
            <w:pPr>
              <w:pStyle w:val="a3"/>
              <w:jc w:val="center"/>
              <w:rPr>
                <w:rFonts w:ascii="Times New Roman" w:hAnsi="Times New Roman" w:cs="Times New Roman"/>
                <w:sz w:val="25"/>
                <w:szCs w:val="25"/>
                <w:lang w:val="uk-UA"/>
              </w:rPr>
            </w:pPr>
            <w:r w:rsidRPr="007819BD">
              <w:rPr>
                <w:rFonts w:ascii="Times New Roman" w:hAnsi="Times New Roman" w:cs="Times New Roman"/>
                <w:sz w:val="25"/>
                <w:szCs w:val="25"/>
                <w:lang w:val="uk-UA"/>
              </w:rPr>
              <w:t>Критерій 1.3.1. Приміщення та територія закладу освіти облаштовуються з урахуванням</w:t>
            </w:r>
            <w:r>
              <w:rPr>
                <w:rFonts w:ascii="Times New Roman" w:hAnsi="Times New Roman" w:cs="Times New Roman"/>
                <w:sz w:val="25"/>
                <w:szCs w:val="25"/>
                <w:lang w:val="uk-UA"/>
              </w:rPr>
              <w:t xml:space="preserve"> </w:t>
            </w:r>
            <w:r w:rsidRPr="007819BD">
              <w:rPr>
                <w:rFonts w:ascii="Times New Roman" w:hAnsi="Times New Roman" w:cs="Times New Roman"/>
                <w:sz w:val="25"/>
                <w:szCs w:val="25"/>
                <w:lang w:val="uk-UA"/>
              </w:rPr>
              <w:t>принципів універсального дизайну та/або розумного пристосування</w:t>
            </w:r>
          </w:p>
        </w:tc>
      </w:tr>
      <w:tr w:rsidR="007819BD" w:rsidRPr="0055357C" w14:paraId="07AB59C9" w14:textId="77777777" w:rsidTr="00F74045">
        <w:tc>
          <w:tcPr>
            <w:tcW w:w="4815" w:type="dxa"/>
          </w:tcPr>
          <w:p w14:paraId="7E3939B2" w14:textId="603EAE02" w:rsidR="007819BD" w:rsidRPr="0055357C" w:rsidRDefault="007819BD" w:rsidP="007819BD">
            <w:pPr>
              <w:pStyle w:val="a3"/>
              <w:rPr>
                <w:rFonts w:ascii="Times New Roman" w:hAnsi="Times New Roman" w:cs="Times New Roman"/>
                <w:sz w:val="25"/>
                <w:szCs w:val="25"/>
              </w:rPr>
            </w:pPr>
            <w:r w:rsidRPr="007819BD">
              <w:rPr>
                <w:rFonts w:ascii="Times New Roman" w:hAnsi="Times New Roman" w:cs="Times New Roman"/>
                <w:sz w:val="25"/>
                <w:szCs w:val="25"/>
              </w:rPr>
              <w:t>У закладі освіти забезпечується архітектурна</w:t>
            </w:r>
            <w:r>
              <w:rPr>
                <w:rFonts w:ascii="Times New Roman" w:hAnsi="Times New Roman" w:cs="Times New Roman"/>
                <w:sz w:val="25"/>
                <w:szCs w:val="25"/>
              </w:rPr>
              <w:t xml:space="preserve"> </w:t>
            </w:r>
            <w:r w:rsidRPr="007819BD">
              <w:rPr>
                <w:rFonts w:ascii="Times New Roman" w:hAnsi="Times New Roman" w:cs="Times New Roman"/>
                <w:sz w:val="25"/>
                <w:szCs w:val="25"/>
              </w:rPr>
              <w:t>доступність території та будівлі</w:t>
            </w:r>
          </w:p>
        </w:tc>
        <w:tc>
          <w:tcPr>
            <w:tcW w:w="1134" w:type="dxa"/>
            <w:vAlign w:val="center"/>
          </w:tcPr>
          <w:p w14:paraId="74675474" w14:textId="77777777" w:rsidR="007819BD" w:rsidRPr="0055357C" w:rsidRDefault="007819BD" w:rsidP="00301CF4">
            <w:pPr>
              <w:pStyle w:val="a3"/>
              <w:jc w:val="center"/>
              <w:rPr>
                <w:rFonts w:ascii="Times New Roman" w:hAnsi="Times New Roman" w:cs="Times New Roman"/>
                <w:sz w:val="25"/>
                <w:szCs w:val="25"/>
              </w:rPr>
            </w:pPr>
          </w:p>
        </w:tc>
        <w:tc>
          <w:tcPr>
            <w:tcW w:w="1559" w:type="dxa"/>
            <w:vAlign w:val="center"/>
          </w:tcPr>
          <w:p w14:paraId="3B1FCA78"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276" w:type="dxa"/>
            <w:vAlign w:val="center"/>
          </w:tcPr>
          <w:p w14:paraId="4DA73FD3" w14:textId="77777777" w:rsidR="007819BD" w:rsidRPr="0055357C" w:rsidRDefault="007819BD" w:rsidP="007819BD">
            <w:pPr>
              <w:pStyle w:val="a3"/>
              <w:ind w:left="720"/>
              <w:jc w:val="center"/>
              <w:rPr>
                <w:rFonts w:ascii="Times New Roman" w:hAnsi="Times New Roman" w:cs="Times New Roman"/>
                <w:sz w:val="25"/>
                <w:szCs w:val="25"/>
                <w:lang w:val="uk-UA"/>
              </w:rPr>
            </w:pPr>
          </w:p>
        </w:tc>
        <w:tc>
          <w:tcPr>
            <w:tcW w:w="1134" w:type="dxa"/>
            <w:vAlign w:val="center"/>
          </w:tcPr>
          <w:p w14:paraId="24486083" w14:textId="77777777" w:rsidR="007819BD" w:rsidRPr="0055357C" w:rsidRDefault="007819BD" w:rsidP="00301CF4">
            <w:pPr>
              <w:pStyle w:val="a3"/>
              <w:jc w:val="center"/>
              <w:rPr>
                <w:rFonts w:ascii="Times New Roman" w:hAnsi="Times New Roman" w:cs="Times New Roman"/>
                <w:sz w:val="25"/>
                <w:szCs w:val="25"/>
              </w:rPr>
            </w:pPr>
          </w:p>
        </w:tc>
      </w:tr>
      <w:tr w:rsidR="007819BD" w:rsidRPr="0055357C" w14:paraId="3A35D297" w14:textId="77777777" w:rsidTr="00F74045">
        <w:tc>
          <w:tcPr>
            <w:tcW w:w="4815" w:type="dxa"/>
          </w:tcPr>
          <w:p w14:paraId="53A01F7A" w14:textId="39EB009E" w:rsidR="007819BD" w:rsidRPr="007819BD" w:rsidRDefault="007819BD" w:rsidP="007819BD">
            <w:pPr>
              <w:pStyle w:val="a3"/>
              <w:rPr>
                <w:rFonts w:ascii="Times New Roman" w:hAnsi="Times New Roman" w:cs="Times New Roman"/>
                <w:sz w:val="25"/>
                <w:szCs w:val="25"/>
                <w:lang w:val="uk-UA"/>
              </w:rPr>
            </w:pPr>
            <w:r w:rsidRPr="007819BD">
              <w:rPr>
                <w:rFonts w:ascii="Times New Roman" w:hAnsi="Times New Roman" w:cs="Times New Roman"/>
                <w:sz w:val="25"/>
                <w:szCs w:val="25"/>
                <w:lang w:val="uk-UA"/>
              </w:rPr>
              <w:t>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1134" w:type="dxa"/>
            <w:vAlign w:val="center"/>
          </w:tcPr>
          <w:p w14:paraId="40E472A6" w14:textId="77777777" w:rsidR="007819BD" w:rsidRPr="007819BD" w:rsidRDefault="007819BD" w:rsidP="00301CF4">
            <w:pPr>
              <w:pStyle w:val="a3"/>
              <w:jc w:val="center"/>
              <w:rPr>
                <w:rFonts w:ascii="Times New Roman" w:hAnsi="Times New Roman" w:cs="Times New Roman"/>
                <w:sz w:val="25"/>
                <w:szCs w:val="25"/>
                <w:lang w:val="uk-UA"/>
              </w:rPr>
            </w:pPr>
          </w:p>
        </w:tc>
        <w:tc>
          <w:tcPr>
            <w:tcW w:w="1559" w:type="dxa"/>
            <w:vAlign w:val="center"/>
          </w:tcPr>
          <w:p w14:paraId="170F104A" w14:textId="77777777" w:rsidR="007819BD" w:rsidRPr="007819BD" w:rsidRDefault="007819BD" w:rsidP="0067404E">
            <w:pPr>
              <w:pStyle w:val="a3"/>
              <w:numPr>
                <w:ilvl w:val="0"/>
                <w:numId w:val="17"/>
              </w:numPr>
              <w:jc w:val="center"/>
              <w:rPr>
                <w:rFonts w:ascii="Times New Roman" w:hAnsi="Times New Roman" w:cs="Times New Roman"/>
                <w:sz w:val="25"/>
                <w:szCs w:val="25"/>
                <w:lang w:val="uk-UA"/>
              </w:rPr>
            </w:pPr>
          </w:p>
        </w:tc>
        <w:tc>
          <w:tcPr>
            <w:tcW w:w="1276" w:type="dxa"/>
            <w:vAlign w:val="center"/>
          </w:tcPr>
          <w:p w14:paraId="37F0B363" w14:textId="77777777" w:rsidR="007819BD" w:rsidRPr="007819BD" w:rsidRDefault="007819BD" w:rsidP="007819BD">
            <w:pPr>
              <w:pStyle w:val="a3"/>
              <w:ind w:left="720"/>
              <w:jc w:val="center"/>
              <w:rPr>
                <w:rFonts w:ascii="Times New Roman" w:hAnsi="Times New Roman" w:cs="Times New Roman"/>
                <w:sz w:val="25"/>
                <w:szCs w:val="25"/>
                <w:lang w:val="uk-UA"/>
              </w:rPr>
            </w:pPr>
          </w:p>
        </w:tc>
        <w:tc>
          <w:tcPr>
            <w:tcW w:w="1134" w:type="dxa"/>
            <w:vAlign w:val="center"/>
          </w:tcPr>
          <w:p w14:paraId="281EA1E7" w14:textId="77777777" w:rsidR="007819BD" w:rsidRPr="007819BD" w:rsidRDefault="007819BD" w:rsidP="00301CF4">
            <w:pPr>
              <w:pStyle w:val="a3"/>
              <w:jc w:val="center"/>
              <w:rPr>
                <w:rFonts w:ascii="Times New Roman" w:hAnsi="Times New Roman" w:cs="Times New Roman"/>
                <w:sz w:val="25"/>
                <w:szCs w:val="25"/>
                <w:lang w:val="uk-UA"/>
              </w:rPr>
            </w:pPr>
          </w:p>
        </w:tc>
      </w:tr>
      <w:tr w:rsidR="007819BD" w:rsidRPr="0055357C" w14:paraId="1C84FD1F" w14:textId="77777777" w:rsidTr="00F74045">
        <w:tc>
          <w:tcPr>
            <w:tcW w:w="4815" w:type="dxa"/>
          </w:tcPr>
          <w:p w14:paraId="7871C349" w14:textId="77777777" w:rsidR="007819BD" w:rsidRPr="007819BD" w:rsidRDefault="007819BD" w:rsidP="007819BD">
            <w:pPr>
              <w:pStyle w:val="a3"/>
              <w:rPr>
                <w:rFonts w:ascii="Times New Roman" w:hAnsi="Times New Roman" w:cs="Times New Roman"/>
                <w:sz w:val="25"/>
                <w:szCs w:val="25"/>
              </w:rPr>
            </w:pPr>
            <w:r w:rsidRPr="007819BD">
              <w:rPr>
                <w:rFonts w:ascii="Times New Roman" w:hAnsi="Times New Roman" w:cs="Times New Roman"/>
                <w:sz w:val="25"/>
                <w:szCs w:val="25"/>
              </w:rPr>
              <w:t>У закладі освіти наявні та використовуються ресурсна</w:t>
            </w:r>
          </w:p>
          <w:p w14:paraId="34AA1257" w14:textId="245E17D7" w:rsidR="007819BD" w:rsidRPr="0055357C" w:rsidRDefault="007819BD" w:rsidP="007819BD">
            <w:pPr>
              <w:pStyle w:val="a3"/>
              <w:rPr>
                <w:rFonts w:ascii="Times New Roman" w:hAnsi="Times New Roman" w:cs="Times New Roman"/>
                <w:sz w:val="25"/>
                <w:szCs w:val="25"/>
              </w:rPr>
            </w:pPr>
            <w:r w:rsidRPr="007819BD">
              <w:rPr>
                <w:rFonts w:ascii="Times New Roman" w:hAnsi="Times New Roman" w:cs="Times New Roman"/>
                <w:sz w:val="25"/>
                <w:szCs w:val="25"/>
              </w:rPr>
              <w:t xml:space="preserve">кімната, дидактичні засоби для осіб </w:t>
            </w:r>
            <w:r w:rsidR="00F74045">
              <w:rPr>
                <w:rFonts w:ascii="Times New Roman" w:hAnsi="Times New Roman" w:cs="Times New Roman"/>
                <w:sz w:val="25"/>
                <w:szCs w:val="25"/>
              </w:rPr>
              <w:t>ООП</w:t>
            </w:r>
            <w:r w:rsidRPr="007819BD">
              <w:rPr>
                <w:rFonts w:ascii="Times New Roman" w:hAnsi="Times New Roman" w:cs="Times New Roman"/>
                <w:sz w:val="25"/>
                <w:szCs w:val="25"/>
              </w:rPr>
              <w:t xml:space="preserve"> (у разі наявності учнів з</w:t>
            </w:r>
            <w:r>
              <w:rPr>
                <w:rFonts w:ascii="Times New Roman" w:hAnsi="Times New Roman" w:cs="Times New Roman"/>
                <w:sz w:val="25"/>
                <w:szCs w:val="25"/>
              </w:rPr>
              <w:t xml:space="preserve"> </w:t>
            </w:r>
            <w:r w:rsidR="003C482A">
              <w:rPr>
                <w:rFonts w:ascii="Times New Roman" w:hAnsi="Times New Roman" w:cs="Times New Roman"/>
                <w:sz w:val="25"/>
                <w:szCs w:val="25"/>
              </w:rPr>
              <w:t>ООП</w:t>
            </w:r>
            <w:r w:rsidRPr="007819BD">
              <w:rPr>
                <w:rFonts w:ascii="Times New Roman" w:hAnsi="Times New Roman" w:cs="Times New Roman"/>
                <w:sz w:val="25"/>
                <w:szCs w:val="25"/>
              </w:rPr>
              <w:t>)</w:t>
            </w:r>
          </w:p>
        </w:tc>
        <w:tc>
          <w:tcPr>
            <w:tcW w:w="1134" w:type="dxa"/>
            <w:vAlign w:val="center"/>
          </w:tcPr>
          <w:p w14:paraId="7B8E729C" w14:textId="77777777" w:rsidR="007819BD" w:rsidRPr="0055357C" w:rsidRDefault="007819BD" w:rsidP="00301CF4">
            <w:pPr>
              <w:pStyle w:val="a3"/>
              <w:jc w:val="center"/>
              <w:rPr>
                <w:rFonts w:ascii="Times New Roman" w:hAnsi="Times New Roman" w:cs="Times New Roman"/>
                <w:sz w:val="25"/>
                <w:szCs w:val="25"/>
              </w:rPr>
            </w:pPr>
          </w:p>
        </w:tc>
        <w:tc>
          <w:tcPr>
            <w:tcW w:w="1559" w:type="dxa"/>
            <w:vAlign w:val="center"/>
          </w:tcPr>
          <w:p w14:paraId="22CFD72A" w14:textId="77777777" w:rsidR="007819BD" w:rsidRPr="0055357C" w:rsidRDefault="007819BD" w:rsidP="00301CF4">
            <w:pPr>
              <w:pStyle w:val="a3"/>
              <w:jc w:val="center"/>
              <w:rPr>
                <w:rFonts w:ascii="Times New Roman" w:hAnsi="Times New Roman" w:cs="Times New Roman"/>
                <w:sz w:val="25"/>
                <w:szCs w:val="25"/>
              </w:rPr>
            </w:pPr>
          </w:p>
        </w:tc>
        <w:tc>
          <w:tcPr>
            <w:tcW w:w="1276" w:type="dxa"/>
            <w:vAlign w:val="center"/>
          </w:tcPr>
          <w:p w14:paraId="1A7E2FEA"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134" w:type="dxa"/>
            <w:vAlign w:val="center"/>
          </w:tcPr>
          <w:p w14:paraId="7600ECAF" w14:textId="77777777" w:rsidR="007819BD" w:rsidRPr="0055357C" w:rsidRDefault="007819BD" w:rsidP="00301CF4">
            <w:pPr>
              <w:pStyle w:val="a3"/>
              <w:jc w:val="center"/>
              <w:rPr>
                <w:rFonts w:ascii="Times New Roman" w:hAnsi="Times New Roman" w:cs="Times New Roman"/>
                <w:sz w:val="25"/>
                <w:szCs w:val="25"/>
              </w:rPr>
            </w:pPr>
          </w:p>
        </w:tc>
      </w:tr>
      <w:tr w:rsidR="007819BD" w:rsidRPr="0055357C" w14:paraId="0FF6A837" w14:textId="77777777" w:rsidTr="00F74045">
        <w:tc>
          <w:tcPr>
            <w:tcW w:w="4815" w:type="dxa"/>
          </w:tcPr>
          <w:p w14:paraId="273B8AB9" w14:textId="6A0A2A98" w:rsidR="007819BD" w:rsidRPr="0055357C" w:rsidRDefault="007819BD" w:rsidP="007819BD">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3245B25A" w14:textId="77777777" w:rsidR="007819BD" w:rsidRPr="0055357C" w:rsidRDefault="007819BD" w:rsidP="007819BD">
            <w:pPr>
              <w:pStyle w:val="a3"/>
              <w:jc w:val="center"/>
              <w:rPr>
                <w:rFonts w:ascii="Times New Roman" w:hAnsi="Times New Roman" w:cs="Times New Roman"/>
                <w:sz w:val="25"/>
                <w:szCs w:val="25"/>
              </w:rPr>
            </w:pPr>
          </w:p>
        </w:tc>
        <w:tc>
          <w:tcPr>
            <w:tcW w:w="1559" w:type="dxa"/>
            <w:shd w:val="clear" w:color="auto" w:fill="F4B083" w:themeFill="accent2" w:themeFillTint="99"/>
            <w:vAlign w:val="center"/>
          </w:tcPr>
          <w:p w14:paraId="36D7E3B0" w14:textId="65F403CA" w:rsidR="007819BD" w:rsidRPr="0055357C" w:rsidRDefault="0067404E" w:rsidP="007819BD">
            <w:pPr>
              <w:pStyle w:val="a3"/>
              <w:jc w:val="center"/>
              <w:rPr>
                <w:rFonts w:ascii="Times New Roman" w:hAnsi="Times New Roman" w:cs="Times New Roman"/>
                <w:sz w:val="25"/>
                <w:szCs w:val="25"/>
              </w:rPr>
            </w:pPr>
            <w:r>
              <w:rPr>
                <w:rFonts w:ascii="Times New Roman" w:hAnsi="Times New Roman" w:cs="Times New Roman"/>
                <w:sz w:val="25"/>
                <w:szCs w:val="25"/>
              </w:rPr>
              <w:t>2,3 б</w:t>
            </w:r>
          </w:p>
        </w:tc>
        <w:tc>
          <w:tcPr>
            <w:tcW w:w="1276" w:type="dxa"/>
            <w:vAlign w:val="center"/>
          </w:tcPr>
          <w:p w14:paraId="1346AB3C" w14:textId="77777777" w:rsidR="007819BD" w:rsidRPr="0055357C" w:rsidRDefault="007819BD" w:rsidP="007819BD">
            <w:pPr>
              <w:pStyle w:val="a3"/>
              <w:ind w:left="720"/>
              <w:jc w:val="center"/>
              <w:rPr>
                <w:rFonts w:ascii="Times New Roman" w:hAnsi="Times New Roman" w:cs="Times New Roman"/>
                <w:sz w:val="25"/>
                <w:szCs w:val="25"/>
              </w:rPr>
            </w:pPr>
          </w:p>
        </w:tc>
        <w:tc>
          <w:tcPr>
            <w:tcW w:w="1134" w:type="dxa"/>
            <w:vAlign w:val="center"/>
          </w:tcPr>
          <w:p w14:paraId="1923DD8A" w14:textId="77777777" w:rsidR="007819BD" w:rsidRPr="0055357C" w:rsidRDefault="007819BD" w:rsidP="007819BD">
            <w:pPr>
              <w:pStyle w:val="a3"/>
              <w:jc w:val="center"/>
              <w:rPr>
                <w:rFonts w:ascii="Times New Roman" w:hAnsi="Times New Roman" w:cs="Times New Roman"/>
                <w:sz w:val="25"/>
                <w:szCs w:val="25"/>
              </w:rPr>
            </w:pPr>
          </w:p>
        </w:tc>
      </w:tr>
      <w:tr w:rsidR="007819BD" w:rsidRPr="0055357C" w14:paraId="5EE725D1" w14:textId="77777777" w:rsidTr="00F74045">
        <w:tc>
          <w:tcPr>
            <w:tcW w:w="9918" w:type="dxa"/>
            <w:gridSpan w:val="5"/>
          </w:tcPr>
          <w:p w14:paraId="76F6389F" w14:textId="1994C47A" w:rsidR="007819BD" w:rsidRPr="0055357C" w:rsidRDefault="007819BD" w:rsidP="007819BD">
            <w:pPr>
              <w:pStyle w:val="a3"/>
              <w:jc w:val="center"/>
              <w:rPr>
                <w:rFonts w:ascii="Times New Roman" w:hAnsi="Times New Roman" w:cs="Times New Roman"/>
                <w:sz w:val="25"/>
                <w:szCs w:val="25"/>
              </w:rPr>
            </w:pPr>
            <w:r w:rsidRPr="007819BD">
              <w:rPr>
                <w:rFonts w:ascii="Times New Roman" w:hAnsi="Times New Roman" w:cs="Times New Roman"/>
                <w:sz w:val="25"/>
                <w:szCs w:val="25"/>
              </w:rPr>
              <w:t>Критерій 1.3.2. У закладі освіти застосовуються методики та технології роботи з учнями з</w:t>
            </w:r>
            <w:r>
              <w:rPr>
                <w:rFonts w:ascii="Times New Roman" w:hAnsi="Times New Roman" w:cs="Times New Roman"/>
                <w:sz w:val="25"/>
                <w:szCs w:val="25"/>
              </w:rPr>
              <w:t xml:space="preserve"> </w:t>
            </w:r>
            <w:r w:rsidRPr="007819BD">
              <w:rPr>
                <w:rFonts w:ascii="Times New Roman" w:hAnsi="Times New Roman" w:cs="Times New Roman"/>
                <w:sz w:val="25"/>
                <w:szCs w:val="25"/>
              </w:rPr>
              <w:t>особливими освітніми потребами (у разі потреби)</w:t>
            </w:r>
          </w:p>
        </w:tc>
      </w:tr>
      <w:tr w:rsidR="007819BD" w:rsidRPr="0055357C" w14:paraId="53CC0F16" w14:textId="77777777" w:rsidTr="00F74045">
        <w:tc>
          <w:tcPr>
            <w:tcW w:w="4815" w:type="dxa"/>
          </w:tcPr>
          <w:p w14:paraId="4B387959" w14:textId="343F1C25" w:rsidR="007819BD" w:rsidRPr="007819BD" w:rsidRDefault="007819BD" w:rsidP="00F74045">
            <w:pPr>
              <w:pStyle w:val="a3"/>
              <w:rPr>
                <w:rFonts w:ascii="Times New Roman" w:hAnsi="Times New Roman" w:cs="Times New Roman"/>
                <w:sz w:val="25"/>
                <w:szCs w:val="25"/>
                <w:lang w:val="uk-UA"/>
              </w:rPr>
            </w:pPr>
            <w:r w:rsidRPr="007819BD">
              <w:rPr>
                <w:rFonts w:ascii="Times New Roman" w:hAnsi="Times New Roman" w:cs="Times New Roman"/>
                <w:sz w:val="25"/>
                <w:szCs w:val="25"/>
                <w:lang w:val="uk-UA"/>
              </w:rPr>
              <w:t>Заклад освіти забезпечений асистентом вчителя,</w:t>
            </w:r>
            <w:r>
              <w:rPr>
                <w:rFonts w:ascii="Times New Roman" w:hAnsi="Times New Roman" w:cs="Times New Roman"/>
                <w:sz w:val="25"/>
                <w:szCs w:val="25"/>
                <w:lang w:val="uk-UA"/>
              </w:rPr>
              <w:t xml:space="preserve"> </w:t>
            </w:r>
            <w:r w:rsidRPr="007819BD">
              <w:rPr>
                <w:rFonts w:ascii="Times New Roman" w:hAnsi="Times New Roman" w:cs="Times New Roman"/>
                <w:sz w:val="25"/>
                <w:szCs w:val="25"/>
                <w:lang w:val="uk-UA"/>
              </w:rPr>
              <w:t>практичним психологом, вчителем-дефектологом,</w:t>
            </w:r>
            <w:r w:rsidR="00F74045">
              <w:rPr>
                <w:rFonts w:ascii="Times New Roman" w:hAnsi="Times New Roman" w:cs="Times New Roman"/>
                <w:sz w:val="25"/>
                <w:szCs w:val="25"/>
                <w:lang w:val="uk-UA"/>
              </w:rPr>
              <w:t xml:space="preserve"> </w:t>
            </w:r>
            <w:r w:rsidRPr="007819BD">
              <w:rPr>
                <w:rFonts w:ascii="Times New Roman" w:hAnsi="Times New Roman" w:cs="Times New Roman"/>
                <w:sz w:val="25"/>
                <w:szCs w:val="25"/>
                <w:lang w:val="uk-UA"/>
              </w:rPr>
              <w:t>іншими фахівцями для реалізації інклюзивного</w:t>
            </w:r>
            <w:r>
              <w:rPr>
                <w:rFonts w:ascii="Times New Roman" w:hAnsi="Times New Roman" w:cs="Times New Roman"/>
                <w:sz w:val="25"/>
                <w:szCs w:val="25"/>
                <w:lang w:val="uk-UA"/>
              </w:rPr>
              <w:t xml:space="preserve"> </w:t>
            </w:r>
            <w:r w:rsidRPr="007819BD">
              <w:rPr>
                <w:rFonts w:ascii="Times New Roman" w:hAnsi="Times New Roman" w:cs="Times New Roman"/>
                <w:sz w:val="25"/>
                <w:szCs w:val="25"/>
                <w:lang w:val="uk-UA"/>
              </w:rPr>
              <w:t>навчання</w:t>
            </w:r>
          </w:p>
        </w:tc>
        <w:tc>
          <w:tcPr>
            <w:tcW w:w="1134" w:type="dxa"/>
            <w:vAlign w:val="center"/>
          </w:tcPr>
          <w:p w14:paraId="5094320F" w14:textId="77777777" w:rsidR="007819BD" w:rsidRPr="0055357C" w:rsidRDefault="007819BD" w:rsidP="007819BD">
            <w:pPr>
              <w:pStyle w:val="a3"/>
              <w:jc w:val="center"/>
              <w:rPr>
                <w:rFonts w:ascii="Times New Roman" w:hAnsi="Times New Roman" w:cs="Times New Roman"/>
                <w:sz w:val="25"/>
                <w:szCs w:val="25"/>
              </w:rPr>
            </w:pPr>
          </w:p>
        </w:tc>
        <w:tc>
          <w:tcPr>
            <w:tcW w:w="1559" w:type="dxa"/>
            <w:vAlign w:val="center"/>
          </w:tcPr>
          <w:p w14:paraId="60514469"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276" w:type="dxa"/>
            <w:vAlign w:val="center"/>
          </w:tcPr>
          <w:p w14:paraId="28BA5D9E" w14:textId="77777777" w:rsidR="007819BD" w:rsidRPr="0055357C" w:rsidRDefault="007819BD" w:rsidP="007819BD">
            <w:pPr>
              <w:pStyle w:val="a3"/>
              <w:ind w:left="720"/>
              <w:jc w:val="center"/>
              <w:rPr>
                <w:rFonts w:ascii="Times New Roman" w:hAnsi="Times New Roman" w:cs="Times New Roman"/>
                <w:sz w:val="25"/>
                <w:szCs w:val="25"/>
              </w:rPr>
            </w:pPr>
          </w:p>
        </w:tc>
        <w:tc>
          <w:tcPr>
            <w:tcW w:w="1134" w:type="dxa"/>
            <w:vAlign w:val="center"/>
          </w:tcPr>
          <w:p w14:paraId="10A63857" w14:textId="77777777" w:rsidR="007819BD" w:rsidRPr="0055357C" w:rsidRDefault="007819BD" w:rsidP="007819BD">
            <w:pPr>
              <w:pStyle w:val="a3"/>
              <w:jc w:val="center"/>
              <w:rPr>
                <w:rFonts w:ascii="Times New Roman" w:hAnsi="Times New Roman" w:cs="Times New Roman"/>
                <w:sz w:val="25"/>
                <w:szCs w:val="25"/>
              </w:rPr>
            </w:pPr>
          </w:p>
        </w:tc>
      </w:tr>
      <w:tr w:rsidR="007819BD" w:rsidRPr="0055357C" w14:paraId="0195B515" w14:textId="77777777" w:rsidTr="00F74045">
        <w:tc>
          <w:tcPr>
            <w:tcW w:w="4815" w:type="dxa"/>
          </w:tcPr>
          <w:p w14:paraId="654F1AF0" w14:textId="65462731" w:rsidR="007819BD" w:rsidRPr="0055357C" w:rsidRDefault="007819BD" w:rsidP="007819BD">
            <w:pPr>
              <w:pStyle w:val="a3"/>
              <w:rPr>
                <w:rFonts w:ascii="Times New Roman" w:hAnsi="Times New Roman" w:cs="Times New Roman"/>
                <w:sz w:val="25"/>
                <w:szCs w:val="25"/>
              </w:rPr>
            </w:pPr>
            <w:r w:rsidRPr="007819BD">
              <w:rPr>
                <w:rFonts w:ascii="Times New Roman" w:hAnsi="Times New Roman" w:cs="Times New Roman"/>
                <w:sz w:val="25"/>
                <w:szCs w:val="25"/>
              </w:rPr>
              <w:t>У закладі освіти забезпечується корекційна</w:t>
            </w:r>
            <w:r>
              <w:rPr>
                <w:rFonts w:ascii="Times New Roman" w:hAnsi="Times New Roman" w:cs="Times New Roman"/>
                <w:sz w:val="25"/>
                <w:szCs w:val="25"/>
              </w:rPr>
              <w:t xml:space="preserve"> </w:t>
            </w:r>
            <w:r w:rsidRPr="007819BD">
              <w:rPr>
                <w:rFonts w:ascii="Times New Roman" w:hAnsi="Times New Roman" w:cs="Times New Roman"/>
                <w:sz w:val="25"/>
                <w:szCs w:val="25"/>
              </w:rPr>
              <w:t>спрямованість освітнього процесу для осіб з</w:t>
            </w:r>
            <w:r>
              <w:rPr>
                <w:rFonts w:ascii="Times New Roman" w:hAnsi="Times New Roman" w:cs="Times New Roman"/>
                <w:sz w:val="25"/>
                <w:szCs w:val="25"/>
              </w:rPr>
              <w:t xml:space="preserve"> </w:t>
            </w:r>
            <w:r w:rsidR="003C482A">
              <w:rPr>
                <w:rFonts w:ascii="Times New Roman" w:hAnsi="Times New Roman" w:cs="Times New Roman"/>
                <w:sz w:val="25"/>
                <w:szCs w:val="25"/>
              </w:rPr>
              <w:t>ООП</w:t>
            </w:r>
          </w:p>
        </w:tc>
        <w:tc>
          <w:tcPr>
            <w:tcW w:w="1134" w:type="dxa"/>
            <w:vAlign w:val="center"/>
          </w:tcPr>
          <w:p w14:paraId="26C95948" w14:textId="77777777" w:rsidR="007819BD" w:rsidRPr="0055357C" w:rsidRDefault="007819BD" w:rsidP="007819BD">
            <w:pPr>
              <w:pStyle w:val="a3"/>
              <w:jc w:val="center"/>
              <w:rPr>
                <w:rFonts w:ascii="Times New Roman" w:hAnsi="Times New Roman" w:cs="Times New Roman"/>
                <w:sz w:val="25"/>
                <w:szCs w:val="25"/>
              </w:rPr>
            </w:pPr>
          </w:p>
        </w:tc>
        <w:tc>
          <w:tcPr>
            <w:tcW w:w="1559" w:type="dxa"/>
            <w:vAlign w:val="center"/>
          </w:tcPr>
          <w:p w14:paraId="1572EECF"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276" w:type="dxa"/>
            <w:vAlign w:val="center"/>
          </w:tcPr>
          <w:p w14:paraId="754031E5" w14:textId="77777777" w:rsidR="007819BD" w:rsidRPr="0055357C" w:rsidRDefault="007819BD" w:rsidP="007819BD">
            <w:pPr>
              <w:pStyle w:val="a3"/>
              <w:ind w:left="720"/>
              <w:jc w:val="center"/>
              <w:rPr>
                <w:rFonts w:ascii="Times New Roman" w:hAnsi="Times New Roman" w:cs="Times New Roman"/>
                <w:sz w:val="25"/>
                <w:szCs w:val="25"/>
              </w:rPr>
            </w:pPr>
          </w:p>
        </w:tc>
        <w:tc>
          <w:tcPr>
            <w:tcW w:w="1134" w:type="dxa"/>
            <w:vAlign w:val="center"/>
          </w:tcPr>
          <w:p w14:paraId="3AC70EF6" w14:textId="77777777" w:rsidR="007819BD" w:rsidRPr="0055357C" w:rsidRDefault="007819BD" w:rsidP="007819BD">
            <w:pPr>
              <w:pStyle w:val="a3"/>
              <w:jc w:val="center"/>
              <w:rPr>
                <w:rFonts w:ascii="Times New Roman" w:hAnsi="Times New Roman" w:cs="Times New Roman"/>
                <w:sz w:val="25"/>
                <w:szCs w:val="25"/>
              </w:rPr>
            </w:pPr>
          </w:p>
        </w:tc>
      </w:tr>
      <w:tr w:rsidR="007819BD" w:rsidRPr="0055357C" w14:paraId="0937A9EC" w14:textId="77777777" w:rsidTr="00F74045">
        <w:tc>
          <w:tcPr>
            <w:tcW w:w="4815" w:type="dxa"/>
          </w:tcPr>
          <w:p w14:paraId="0B3A5FB7" w14:textId="2B765A6B" w:rsidR="007819BD" w:rsidRPr="0055357C" w:rsidRDefault="007819BD" w:rsidP="00F74045">
            <w:pPr>
              <w:pStyle w:val="a3"/>
              <w:rPr>
                <w:rFonts w:ascii="Times New Roman" w:hAnsi="Times New Roman" w:cs="Times New Roman"/>
                <w:sz w:val="25"/>
                <w:szCs w:val="25"/>
              </w:rPr>
            </w:pPr>
            <w:r w:rsidRPr="007819BD">
              <w:rPr>
                <w:rFonts w:ascii="Times New Roman" w:hAnsi="Times New Roman" w:cs="Times New Roman"/>
                <w:sz w:val="25"/>
                <w:szCs w:val="25"/>
              </w:rPr>
              <w:t>Педагогічні працівники застосовують форми, методи,</w:t>
            </w:r>
            <w:r w:rsidR="00F74045">
              <w:rPr>
                <w:rFonts w:ascii="Times New Roman" w:hAnsi="Times New Roman" w:cs="Times New Roman"/>
                <w:sz w:val="25"/>
                <w:szCs w:val="25"/>
              </w:rPr>
              <w:t xml:space="preserve"> </w:t>
            </w:r>
            <w:r w:rsidRPr="007819BD">
              <w:rPr>
                <w:rFonts w:ascii="Times New Roman" w:hAnsi="Times New Roman" w:cs="Times New Roman"/>
                <w:sz w:val="25"/>
                <w:szCs w:val="25"/>
              </w:rPr>
              <w:t xml:space="preserve">прийоми роботи з дітьми з </w:t>
            </w:r>
            <w:r w:rsidR="003C482A">
              <w:rPr>
                <w:rFonts w:ascii="Times New Roman" w:hAnsi="Times New Roman" w:cs="Times New Roman"/>
                <w:sz w:val="25"/>
                <w:szCs w:val="25"/>
              </w:rPr>
              <w:t>ООП</w:t>
            </w:r>
          </w:p>
        </w:tc>
        <w:tc>
          <w:tcPr>
            <w:tcW w:w="1134" w:type="dxa"/>
            <w:vAlign w:val="center"/>
          </w:tcPr>
          <w:p w14:paraId="597693F8" w14:textId="77777777" w:rsidR="007819BD" w:rsidRPr="0055357C" w:rsidRDefault="007819BD" w:rsidP="007819BD">
            <w:pPr>
              <w:pStyle w:val="a3"/>
              <w:jc w:val="center"/>
              <w:rPr>
                <w:rFonts w:ascii="Times New Roman" w:hAnsi="Times New Roman" w:cs="Times New Roman"/>
                <w:sz w:val="25"/>
                <w:szCs w:val="25"/>
              </w:rPr>
            </w:pPr>
          </w:p>
        </w:tc>
        <w:tc>
          <w:tcPr>
            <w:tcW w:w="1559" w:type="dxa"/>
            <w:vAlign w:val="center"/>
          </w:tcPr>
          <w:p w14:paraId="35177C8B" w14:textId="77777777" w:rsidR="007819BD" w:rsidRPr="0055357C" w:rsidRDefault="007819BD" w:rsidP="007819BD">
            <w:pPr>
              <w:pStyle w:val="a3"/>
              <w:jc w:val="center"/>
              <w:rPr>
                <w:rFonts w:ascii="Times New Roman" w:hAnsi="Times New Roman" w:cs="Times New Roman"/>
                <w:sz w:val="25"/>
                <w:szCs w:val="25"/>
              </w:rPr>
            </w:pPr>
          </w:p>
        </w:tc>
        <w:tc>
          <w:tcPr>
            <w:tcW w:w="1276" w:type="dxa"/>
            <w:vAlign w:val="center"/>
          </w:tcPr>
          <w:p w14:paraId="6111A61A"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134" w:type="dxa"/>
            <w:vAlign w:val="center"/>
          </w:tcPr>
          <w:p w14:paraId="7D1E29D4" w14:textId="77777777" w:rsidR="007819BD" w:rsidRPr="0055357C" w:rsidRDefault="007819BD" w:rsidP="007819BD">
            <w:pPr>
              <w:pStyle w:val="a3"/>
              <w:jc w:val="center"/>
              <w:rPr>
                <w:rFonts w:ascii="Times New Roman" w:hAnsi="Times New Roman" w:cs="Times New Roman"/>
                <w:sz w:val="25"/>
                <w:szCs w:val="25"/>
              </w:rPr>
            </w:pPr>
          </w:p>
        </w:tc>
      </w:tr>
      <w:tr w:rsidR="007819BD" w:rsidRPr="0055357C" w14:paraId="5A32292E" w14:textId="77777777" w:rsidTr="00F74045">
        <w:tc>
          <w:tcPr>
            <w:tcW w:w="4815" w:type="dxa"/>
          </w:tcPr>
          <w:p w14:paraId="37BB6A01" w14:textId="54FEB90E" w:rsidR="007819BD" w:rsidRPr="0055357C" w:rsidRDefault="007819BD" w:rsidP="00F74045">
            <w:pPr>
              <w:pStyle w:val="a3"/>
              <w:rPr>
                <w:rFonts w:ascii="Times New Roman" w:hAnsi="Times New Roman" w:cs="Times New Roman"/>
                <w:sz w:val="25"/>
                <w:szCs w:val="25"/>
              </w:rPr>
            </w:pPr>
            <w:r w:rsidRPr="007819BD">
              <w:rPr>
                <w:rFonts w:ascii="Times New Roman" w:hAnsi="Times New Roman" w:cs="Times New Roman"/>
                <w:sz w:val="25"/>
                <w:szCs w:val="25"/>
              </w:rPr>
              <w:t xml:space="preserve">У закладі освіти налагоджено співпрацю педпрацівників з питань навчання осіб з </w:t>
            </w:r>
            <w:r w:rsidR="003C482A">
              <w:rPr>
                <w:rFonts w:ascii="Times New Roman" w:hAnsi="Times New Roman" w:cs="Times New Roman"/>
                <w:sz w:val="25"/>
                <w:szCs w:val="25"/>
              </w:rPr>
              <w:t>ООП</w:t>
            </w:r>
            <w:r w:rsidR="003C482A" w:rsidRPr="007819BD">
              <w:rPr>
                <w:rFonts w:ascii="Times New Roman" w:hAnsi="Times New Roman" w:cs="Times New Roman"/>
                <w:sz w:val="25"/>
                <w:szCs w:val="25"/>
              </w:rPr>
              <w:t xml:space="preserve"> </w:t>
            </w:r>
            <w:r w:rsidRPr="007819BD">
              <w:rPr>
                <w:rFonts w:ascii="Times New Roman" w:hAnsi="Times New Roman" w:cs="Times New Roman"/>
                <w:sz w:val="25"/>
                <w:szCs w:val="25"/>
              </w:rPr>
              <w:t>(створення команди психолого-педагогічного супроводу, розроблення індивідуальної</w:t>
            </w:r>
            <w:r w:rsidR="0067404E">
              <w:rPr>
                <w:rFonts w:ascii="Times New Roman" w:hAnsi="Times New Roman" w:cs="Times New Roman"/>
                <w:sz w:val="25"/>
                <w:szCs w:val="25"/>
              </w:rPr>
              <w:t xml:space="preserve"> </w:t>
            </w:r>
            <w:r w:rsidR="00F74045">
              <w:rPr>
                <w:rFonts w:ascii="Times New Roman" w:hAnsi="Times New Roman" w:cs="Times New Roman"/>
                <w:sz w:val="25"/>
                <w:szCs w:val="25"/>
              </w:rPr>
              <w:t xml:space="preserve"> </w:t>
            </w:r>
            <w:r w:rsidRPr="007819BD">
              <w:rPr>
                <w:rFonts w:ascii="Times New Roman" w:hAnsi="Times New Roman" w:cs="Times New Roman"/>
                <w:sz w:val="25"/>
                <w:szCs w:val="25"/>
              </w:rPr>
              <w:t>програми розвитку тощо)</w:t>
            </w:r>
          </w:p>
        </w:tc>
        <w:tc>
          <w:tcPr>
            <w:tcW w:w="1134" w:type="dxa"/>
            <w:vAlign w:val="center"/>
          </w:tcPr>
          <w:p w14:paraId="2BDE7877" w14:textId="77777777" w:rsidR="007819BD" w:rsidRPr="0055357C" w:rsidRDefault="007819BD" w:rsidP="007819BD">
            <w:pPr>
              <w:pStyle w:val="a3"/>
              <w:jc w:val="center"/>
              <w:rPr>
                <w:rFonts w:ascii="Times New Roman" w:hAnsi="Times New Roman" w:cs="Times New Roman"/>
                <w:sz w:val="25"/>
                <w:szCs w:val="25"/>
              </w:rPr>
            </w:pPr>
          </w:p>
        </w:tc>
        <w:tc>
          <w:tcPr>
            <w:tcW w:w="1559" w:type="dxa"/>
            <w:vAlign w:val="center"/>
          </w:tcPr>
          <w:p w14:paraId="10C02761" w14:textId="77777777" w:rsidR="007819BD" w:rsidRPr="0055357C" w:rsidRDefault="007819BD" w:rsidP="007819BD">
            <w:pPr>
              <w:pStyle w:val="a3"/>
              <w:jc w:val="center"/>
              <w:rPr>
                <w:rFonts w:ascii="Times New Roman" w:hAnsi="Times New Roman" w:cs="Times New Roman"/>
                <w:sz w:val="25"/>
                <w:szCs w:val="25"/>
              </w:rPr>
            </w:pPr>
          </w:p>
        </w:tc>
        <w:tc>
          <w:tcPr>
            <w:tcW w:w="1276" w:type="dxa"/>
            <w:vAlign w:val="center"/>
          </w:tcPr>
          <w:p w14:paraId="36B365EB" w14:textId="77777777" w:rsidR="007819BD" w:rsidRPr="0055357C" w:rsidRDefault="007819BD" w:rsidP="0067404E">
            <w:pPr>
              <w:pStyle w:val="a3"/>
              <w:numPr>
                <w:ilvl w:val="0"/>
                <w:numId w:val="17"/>
              </w:numPr>
              <w:jc w:val="center"/>
              <w:rPr>
                <w:rFonts w:ascii="Times New Roman" w:hAnsi="Times New Roman" w:cs="Times New Roman"/>
                <w:sz w:val="25"/>
                <w:szCs w:val="25"/>
              </w:rPr>
            </w:pPr>
          </w:p>
        </w:tc>
        <w:tc>
          <w:tcPr>
            <w:tcW w:w="1134" w:type="dxa"/>
            <w:vAlign w:val="center"/>
          </w:tcPr>
          <w:p w14:paraId="1B59AC42" w14:textId="77777777" w:rsidR="007819BD" w:rsidRPr="0055357C" w:rsidRDefault="007819BD" w:rsidP="007819BD">
            <w:pPr>
              <w:pStyle w:val="a3"/>
              <w:jc w:val="center"/>
              <w:rPr>
                <w:rFonts w:ascii="Times New Roman" w:hAnsi="Times New Roman" w:cs="Times New Roman"/>
                <w:sz w:val="25"/>
                <w:szCs w:val="25"/>
              </w:rPr>
            </w:pPr>
          </w:p>
        </w:tc>
      </w:tr>
      <w:tr w:rsidR="007819BD" w:rsidRPr="0055357C" w14:paraId="425A0A13" w14:textId="77777777" w:rsidTr="00F74045">
        <w:tc>
          <w:tcPr>
            <w:tcW w:w="4815" w:type="dxa"/>
          </w:tcPr>
          <w:p w14:paraId="234DBB50" w14:textId="05034528" w:rsidR="007819BD" w:rsidRPr="0055357C" w:rsidRDefault="007819BD" w:rsidP="007819BD">
            <w:pPr>
              <w:pStyle w:val="a3"/>
              <w:rPr>
                <w:rFonts w:ascii="Times New Roman" w:hAnsi="Times New Roman" w:cs="Times New Roman"/>
                <w:sz w:val="25"/>
                <w:szCs w:val="25"/>
              </w:rPr>
            </w:pPr>
            <w:r w:rsidRPr="0055357C">
              <w:rPr>
                <w:rFonts w:ascii="Times New Roman" w:hAnsi="Times New Roman" w:cs="Times New Roman"/>
                <w:sz w:val="25"/>
                <w:szCs w:val="25"/>
                <w:lang w:val="uk-UA"/>
              </w:rPr>
              <w:t xml:space="preserve">Загалом </w:t>
            </w:r>
          </w:p>
        </w:tc>
        <w:tc>
          <w:tcPr>
            <w:tcW w:w="1134" w:type="dxa"/>
            <w:vAlign w:val="center"/>
          </w:tcPr>
          <w:p w14:paraId="7817BF61" w14:textId="77777777" w:rsidR="007819BD" w:rsidRPr="0055357C" w:rsidRDefault="007819BD" w:rsidP="007819BD">
            <w:pPr>
              <w:pStyle w:val="a3"/>
              <w:jc w:val="center"/>
              <w:rPr>
                <w:rFonts w:ascii="Times New Roman" w:hAnsi="Times New Roman" w:cs="Times New Roman"/>
                <w:sz w:val="25"/>
                <w:szCs w:val="25"/>
              </w:rPr>
            </w:pPr>
          </w:p>
        </w:tc>
        <w:tc>
          <w:tcPr>
            <w:tcW w:w="1559" w:type="dxa"/>
            <w:shd w:val="clear" w:color="auto" w:fill="F4B083" w:themeFill="accent2" w:themeFillTint="99"/>
            <w:vAlign w:val="center"/>
          </w:tcPr>
          <w:p w14:paraId="4215EBD7" w14:textId="55513EE3" w:rsidR="007819BD" w:rsidRPr="0055357C" w:rsidRDefault="0067404E" w:rsidP="007819BD">
            <w:pPr>
              <w:pStyle w:val="a3"/>
              <w:jc w:val="center"/>
              <w:rPr>
                <w:rFonts w:ascii="Times New Roman" w:hAnsi="Times New Roman" w:cs="Times New Roman"/>
                <w:sz w:val="25"/>
                <w:szCs w:val="25"/>
              </w:rPr>
            </w:pPr>
            <w:r>
              <w:rPr>
                <w:rFonts w:ascii="Times New Roman" w:hAnsi="Times New Roman" w:cs="Times New Roman"/>
                <w:sz w:val="25"/>
                <w:szCs w:val="25"/>
              </w:rPr>
              <w:t>2,5 б</w:t>
            </w:r>
          </w:p>
        </w:tc>
        <w:tc>
          <w:tcPr>
            <w:tcW w:w="1276" w:type="dxa"/>
            <w:vAlign w:val="center"/>
          </w:tcPr>
          <w:p w14:paraId="5E057DD5" w14:textId="77777777" w:rsidR="007819BD" w:rsidRPr="0055357C" w:rsidRDefault="007819BD" w:rsidP="007819BD">
            <w:pPr>
              <w:pStyle w:val="a3"/>
              <w:ind w:left="720"/>
              <w:jc w:val="center"/>
              <w:rPr>
                <w:rFonts w:ascii="Times New Roman" w:hAnsi="Times New Roman" w:cs="Times New Roman"/>
                <w:sz w:val="25"/>
                <w:szCs w:val="25"/>
              </w:rPr>
            </w:pPr>
          </w:p>
        </w:tc>
        <w:tc>
          <w:tcPr>
            <w:tcW w:w="1134" w:type="dxa"/>
            <w:vAlign w:val="center"/>
          </w:tcPr>
          <w:p w14:paraId="13B92F58" w14:textId="77777777" w:rsidR="007819BD" w:rsidRPr="0055357C" w:rsidRDefault="007819BD" w:rsidP="007819BD">
            <w:pPr>
              <w:pStyle w:val="a3"/>
              <w:jc w:val="center"/>
              <w:rPr>
                <w:rFonts w:ascii="Times New Roman" w:hAnsi="Times New Roman" w:cs="Times New Roman"/>
                <w:sz w:val="25"/>
                <w:szCs w:val="25"/>
              </w:rPr>
            </w:pPr>
          </w:p>
        </w:tc>
      </w:tr>
      <w:tr w:rsidR="0067404E" w:rsidRPr="0055357C" w14:paraId="012AC6EB" w14:textId="77777777" w:rsidTr="00F74045">
        <w:tc>
          <w:tcPr>
            <w:tcW w:w="9918" w:type="dxa"/>
            <w:gridSpan w:val="5"/>
          </w:tcPr>
          <w:p w14:paraId="1C6C489F" w14:textId="2F06CA78" w:rsidR="0067404E" w:rsidRPr="0067404E" w:rsidRDefault="004512DC" w:rsidP="0067404E">
            <w:pPr>
              <w:pStyle w:val="a3"/>
              <w:jc w:val="center"/>
              <w:rPr>
                <w:rFonts w:ascii="Times New Roman" w:hAnsi="Times New Roman" w:cs="Times New Roman"/>
                <w:sz w:val="25"/>
                <w:szCs w:val="25"/>
                <w:lang w:val="uk-UA"/>
              </w:rPr>
            </w:pPr>
            <w:r w:rsidRPr="00797D72">
              <w:rPr>
                <w:lang w:val="uk-UA"/>
              </w:rPr>
              <w:lastRenderedPageBreak/>
              <w:br w:type="page"/>
            </w:r>
            <w:r w:rsidR="0067404E" w:rsidRPr="0067404E">
              <w:rPr>
                <w:rFonts w:ascii="Times New Roman" w:hAnsi="Times New Roman" w:cs="Times New Roman"/>
                <w:sz w:val="25"/>
                <w:szCs w:val="25"/>
                <w:lang w:val="uk-UA"/>
              </w:rPr>
              <w:t>Критерій 1.3.3 Заклад освіти взаємодіє з батьками осіб з 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осіб з особливими освітніми потребами)</w:t>
            </w:r>
          </w:p>
        </w:tc>
      </w:tr>
      <w:tr w:rsidR="007819BD" w:rsidRPr="0055357C" w14:paraId="022295A5" w14:textId="77777777" w:rsidTr="00F74045">
        <w:tc>
          <w:tcPr>
            <w:tcW w:w="4815" w:type="dxa"/>
          </w:tcPr>
          <w:p w14:paraId="473A5AB1" w14:textId="2E46454C" w:rsidR="0067404E"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У закладі освіти індивідуальну програму розвитку</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розроблено за участі батьків та створено умови для</w:t>
            </w:r>
          </w:p>
          <w:p w14:paraId="0449D50A" w14:textId="24B61EA8" w:rsidR="007819BD"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залучення асистента дитини в освітній процес.</w:t>
            </w:r>
          </w:p>
        </w:tc>
        <w:tc>
          <w:tcPr>
            <w:tcW w:w="1134" w:type="dxa"/>
            <w:vAlign w:val="center"/>
          </w:tcPr>
          <w:p w14:paraId="1F7E8B92" w14:textId="77777777" w:rsidR="007819BD" w:rsidRPr="0067404E" w:rsidRDefault="007819BD" w:rsidP="007819BD">
            <w:pPr>
              <w:pStyle w:val="a3"/>
              <w:jc w:val="center"/>
              <w:rPr>
                <w:rFonts w:ascii="Times New Roman" w:hAnsi="Times New Roman" w:cs="Times New Roman"/>
                <w:sz w:val="25"/>
                <w:szCs w:val="25"/>
                <w:lang w:val="uk-UA"/>
              </w:rPr>
            </w:pPr>
          </w:p>
        </w:tc>
        <w:tc>
          <w:tcPr>
            <w:tcW w:w="1559" w:type="dxa"/>
            <w:vAlign w:val="center"/>
          </w:tcPr>
          <w:p w14:paraId="54BD1696" w14:textId="77777777" w:rsidR="007819BD" w:rsidRPr="0067404E" w:rsidRDefault="007819BD" w:rsidP="007819BD">
            <w:pPr>
              <w:pStyle w:val="a3"/>
              <w:jc w:val="center"/>
              <w:rPr>
                <w:rFonts w:ascii="Times New Roman" w:hAnsi="Times New Roman" w:cs="Times New Roman"/>
                <w:sz w:val="25"/>
                <w:szCs w:val="25"/>
                <w:lang w:val="uk-UA"/>
              </w:rPr>
            </w:pPr>
          </w:p>
        </w:tc>
        <w:tc>
          <w:tcPr>
            <w:tcW w:w="1276" w:type="dxa"/>
            <w:vAlign w:val="center"/>
          </w:tcPr>
          <w:p w14:paraId="75185B52" w14:textId="77777777" w:rsidR="007819BD" w:rsidRPr="0067404E" w:rsidRDefault="007819BD" w:rsidP="0067404E">
            <w:pPr>
              <w:pStyle w:val="a3"/>
              <w:numPr>
                <w:ilvl w:val="0"/>
                <w:numId w:val="17"/>
              </w:numPr>
              <w:jc w:val="center"/>
              <w:rPr>
                <w:rFonts w:ascii="Times New Roman" w:hAnsi="Times New Roman" w:cs="Times New Roman"/>
                <w:sz w:val="25"/>
                <w:szCs w:val="25"/>
                <w:lang w:val="uk-UA"/>
              </w:rPr>
            </w:pPr>
          </w:p>
        </w:tc>
        <w:tc>
          <w:tcPr>
            <w:tcW w:w="1134" w:type="dxa"/>
            <w:vAlign w:val="center"/>
          </w:tcPr>
          <w:p w14:paraId="42744908" w14:textId="77777777" w:rsidR="007819BD" w:rsidRPr="0067404E" w:rsidRDefault="007819BD" w:rsidP="007819BD">
            <w:pPr>
              <w:pStyle w:val="a3"/>
              <w:jc w:val="center"/>
              <w:rPr>
                <w:rFonts w:ascii="Times New Roman" w:hAnsi="Times New Roman" w:cs="Times New Roman"/>
                <w:sz w:val="25"/>
                <w:szCs w:val="25"/>
                <w:lang w:val="uk-UA"/>
              </w:rPr>
            </w:pPr>
          </w:p>
        </w:tc>
      </w:tr>
      <w:tr w:rsidR="007819BD" w:rsidRPr="0055357C" w14:paraId="2C34BBD1" w14:textId="77777777" w:rsidTr="00F74045">
        <w:tc>
          <w:tcPr>
            <w:tcW w:w="4815" w:type="dxa"/>
          </w:tcPr>
          <w:p w14:paraId="5ED0B871" w14:textId="02B49DC9" w:rsidR="007819BD"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Заклад освіти співпрацює з інклюзивно-ресурсним</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центром щодо психолого-педагогічного супроводу</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 xml:space="preserve">дітей з </w:t>
            </w:r>
            <w:r w:rsidR="003C482A">
              <w:rPr>
                <w:rFonts w:ascii="Times New Roman" w:hAnsi="Times New Roman" w:cs="Times New Roman"/>
                <w:sz w:val="25"/>
                <w:szCs w:val="25"/>
              </w:rPr>
              <w:t>ООП</w:t>
            </w:r>
          </w:p>
        </w:tc>
        <w:tc>
          <w:tcPr>
            <w:tcW w:w="1134" w:type="dxa"/>
            <w:vAlign w:val="center"/>
          </w:tcPr>
          <w:p w14:paraId="0840C05D" w14:textId="77777777" w:rsidR="007819BD" w:rsidRPr="0067404E" w:rsidRDefault="007819BD" w:rsidP="007819BD">
            <w:pPr>
              <w:pStyle w:val="a3"/>
              <w:jc w:val="center"/>
              <w:rPr>
                <w:rFonts w:ascii="Times New Roman" w:hAnsi="Times New Roman" w:cs="Times New Roman"/>
                <w:sz w:val="25"/>
                <w:szCs w:val="25"/>
                <w:lang w:val="uk-UA"/>
              </w:rPr>
            </w:pPr>
          </w:p>
        </w:tc>
        <w:tc>
          <w:tcPr>
            <w:tcW w:w="1559" w:type="dxa"/>
            <w:vAlign w:val="center"/>
          </w:tcPr>
          <w:p w14:paraId="3720662F" w14:textId="77777777" w:rsidR="007819BD" w:rsidRPr="0067404E" w:rsidRDefault="007819BD" w:rsidP="007819BD">
            <w:pPr>
              <w:pStyle w:val="a3"/>
              <w:jc w:val="center"/>
              <w:rPr>
                <w:rFonts w:ascii="Times New Roman" w:hAnsi="Times New Roman" w:cs="Times New Roman"/>
                <w:sz w:val="25"/>
                <w:szCs w:val="25"/>
                <w:lang w:val="uk-UA"/>
              </w:rPr>
            </w:pPr>
          </w:p>
        </w:tc>
        <w:tc>
          <w:tcPr>
            <w:tcW w:w="1276" w:type="dxa"/>
            <w:vAlign w:val="center"/>
          </w:tcPr>
          <w:p w14:paraId="70FCEDF7" w14:textId="77777777" w:rsidR="007819BD" w:rsidRPr="0067404E" w:rsidRDefault="007819BD" w:rsidP="0067404E">
            <w:pPr>
              <w:pStyle w:val="a3"/>
              <w:numPr>
                <w:ilvl w:val="0"/>
                <w:numId w:val="17"/>
              </w:numPr>
              <w:jc w:val="center"/>
              <w:rPr>
                <w:rFonts w:ascii="Times New Roman" w:hAnsi="Times New Roman" w:cs="Times New Roman"/>
                <w:sz w:val="25"/>
                <w:szCs w:val="25"/>
                <w:lang w:val="uk-UA"/>
              </w:rPr>
            </w:pPr>
          </w:p>
        </w:tc>
        <w:tc>
          <w:tcPr>
            <w:tcW w:w="1134" w:type="dxa"/>
            <w:vAlign w:val="center"/>
          </w:tcPr>
          <w:p w14:paraId="32421537" w14:textId="77777777" w:rsidR="007819BD" w:rsidRPr="0067404E" w:rsidRDefault="007819BD" w:rsidP="007819BD">
            <w:pPr>
              <w:pStyle w:val="a3"/>
              <w:jc w:val="center"/>
              <w:rPr>
                <w:rFonts w:ascii="Times New Roman" w:hAnsi="Times New Roman" w:cs="Times New Roman"/>
                <w:sz w:val="25"/>
                <w:szCs w:val="25"/>
                <w:lang w:val="uk-UA"/>
              </w:rPr>
            </w:pPr>
          </w:p>
        </w:tc>
      </w:tr>
      <w:tr w:rsidR="0067404E" w:rsidRPr="0055357C" w14:paraId="4D8FEA78" w14:textId="77777777" w:rsidTr="00F74045">
        <w:tc>
          <w:tcPr>
            <w:tcW w:w="4815" w:type="dxa"/>
          </w:tcPr>
          <w:p w14:paraId="6EC80B22" w14:textId="3743E8E7" w:rsidR="0067404E" w:rsidRPr="0067404E" w:rsidRDefault="0067404E" w:rsidP="0067404E">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0B6000EE" w14:textId="77777777" w:rsidR="0067404E" w:rsidRPr="0067404E" w:rsidRDefault="0067404E" w:rsidP="0067404E">
            <w:pPr>
              <w:pStyle w:val="a3"/>
              <w:jc w:val="center"/>
              <w:rPr>
                <w:rFonts w:ascii="Times New Roman" w:hAnsi="Times New Roman" w:cs="Times New Roman"/>
                <w:sz w:val="25"/>
                <w:szCs w:val="25"/>
                <w:lang w:val="uk-UA"/>
              </w:rPr>
            </w:pPr>
          </w:p>
        </w:tc>
        <w:tc>
          <w:tcPr>
            <w:tcW w:w="1559" w:type="dxa"/>
            <w:vAlign w:val="center"/>
          </w:tcPr>
          <w:p w14:paraId="7D105B63" w14:textId="77777777" w:rsidR="0067404E" w:rsidRPr="0067404E" w:rsidRDefault="0067404E" w:rsidP="0067404E">
            <w:pPr>
              <w:pStyle w:val="a3"/>
              <w:jc w:val="center"/>
              <w:rPr>
                <w:rFonts w:ascii="Times New Roman" w:hAnsi="Times New Roman" w:cs="Times New Roman"/>
                <w:sz w:val="25"/>
                <w:szCs w:val="25"/>
                <w:lang w:val="uk-UA"/>
              </w:rPr>
            </w:pPr>
          </w:p>
        </w:tc>
        <w:tc>
          <w:tcPr>
            <w:tcW w:w="1276" w:type="dxa"/>
            <w:shd w:val="clear" w:color="auto" w:fill="A8D08D" w:themeFill="accent6" w:themeFillTint="99"/>
            <w:vAlign w:val="center"/>
          </w:tcPr>
          <w:p w14:paraId="778ED641" w14:textId="2997803E" w:rsidR="0067404E" w:rsidRPr="0067404E" w:rsidRDefault="0067404E" w:rsidP="0067404E">
            <w:pPr>
              <w:pStyle w:val="a3"/>
              <w:rPr>
                <w:rFonts w:ascii="Times New Roman" w:hAnsi="Times New Roman" w:cs="Times New Roman"/>
                <w:sz w:val="25"/>
                <w:szCs w:val="25"/>
                <w:lang w:val="uk-UA"/>
              </w:rPr>
            </w:pPr>
            <w:r>
              <w:rPr>
                <w:rFonts w:ascii="Times New Roman" w:hAnsi="Times New Roman" w:cs="Times New Roman"/>
                <w:sz w:val="25"/>
                <w:szCs w:val="25"/>
                <w:lang w:val="uk-UA"/>
              </w:rPr>
              <w:t xml:space="preserve">       3 б</w:t>
            </w:r>
          </w:p>
        </w:tc>
        <w:tc>
          <w:tcPr>
            <w:tcW w:w="1134" w:type="dxa"/>
            <w:vAlign w:val="center"/>
          </w:tcPr>
          <w:p w14:paraId="3DBE6E07" w14:textId="77777777" w:rsidR="0067404E" w:rsidRPr="0067404E" w:rsidRDefault="0067404E" w:rsidP="0067404E">
            <w:pPr>
              <w:pStyle w:val="a3"/>
              <w:jc w:val="center"/>
              <w:rPr>
                <w:rFonts w:ascii="Times New Roman" w:hAnsi="Times New Roman" w:cs="Times New Roman"/>
                <w:sz w:val="25"/>
                <w:szCs w:val="25"/>
                <w:lang w:val="uk-UA"/>
              </w:rPr>
            </w:pPr>
          </w:p>
        </w:tc>
      </w:tr>
      <w:tr w:rsidR="0067404E" w:rsidRPr="0055357C" w14:paraId="5FBB4AE7" w14:textId="77777777" w:rsidTr="00F74045">
        <w:tc>
          <w:tcPr>
            <w:tcW w:w="9918" w:type="dxa"/>
            <w:gridSpan w:val="5"/>
          </w:tcPr>
          <w:p w14:paraId="6CBB1255" w14:textId="25C1819F" w:rsidR="0067404E" w:rsidRPr="0067404E" w:rsidRDefault="0067404E" w:rsidP="0067404E">
            <w:pPr>
              <w:pStyle w:val="a3"/>
              <w:jc w:val="center"/>
              <w:rPr>
                <w:rFonts w:ascii="Times New Roman" w:hAnsi="Times New Roman" w:cs="Times New Roman"/>
                <w:sz w:val="25"/>
                <w:szCs w:val="25"/>
                <w:lang w:val="uk-UA"/>
              </w:rPr>
            </w:pPr>
            <w:r w:rsidRPr="0067404E">
              <w:rPr>
                <w:rFonts w:ascii="Times New Roman" w:hAnsi="Times New Roman" w:cs="Times New Roman"/>
                <w:sz w:val="25"/>
                <w:szCs w:val="25"/>
                <w:lang w:val="uk-UA"/>
              </w:rPr>
              <w:t>Критерій 1.3.4 Освітнє середовище мотивує учнів до оволодіння ключовими компетентностями</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та наскрізними вміннями, ведення здорового способу життя</w:t>
            </w:r>
          </w:p>
        </w:tc>
      </w:tr>
      <w:tr w:rsidR="0067404E" w:rsidRPr="0055357C" w14:paraId="23D24DDC" w14:textId="77777777" w:rsidTr="00F74045">
        <w:tc>
          <w:tcPr>
            <w:tcW w:w="4815" w:type="dxa"/>
          </w:tcPr>
          <w:p w14:paraId="7F48A803" w14:textId="375616EA" w:rsidR="0067404E"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У закладі освіти формуються навички здорового</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способу життя (харчування, гігієна, фізична</w:t>
            </w:r>
          </w:p>
          <w:p w14:paraId="6EB5D6FC" w14:textId="01521397" w:rsidR="0067404E"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активність тощо) та екологічно доцільної поведінки в</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учнів</w:t>
            </w:r>
          </w:p>
        </w:tc>
        <w:tc>
          <w:tcPr>
            <w:tcW w:w="1134" w:type="dxa"/>
            <w:vAlign w:val="center"/>
          </w:tcPr>
          <w:p w14:paraId="51057084" w14:textId="77777777" w:rsidR="0067404E" w:rsidRPr="0067404E" w:rsidRDefault="0067404E" w:rsidP="0067404E">
            <w:pPr>
              <w:pStyle w:val="a3"/>
              <w:jc w:val="center"/>
              <w:rPr>
                <w:rFonts w:ascii="Times New Roman" w:hAnsi="Times New Roman" w:cs="Times New Roman"/>
                <w:sz w:val="25"/>
                <w:szCs w:val="25"/>
                <w:lang w:val="uk-UA"/>
              </w:rPr>
            </w:pPr>
          </w:p>
        </w:tc>
        <w:tc>
          <w:tcPr>
            <w:tcW w:w="1559" w:type="dxa"/>
            <w:vAlign w:val="center"/>
          </w:tcPr>
          <w:p w14:paraId="58BA523E" w14:textId="77777777" w:rsidR="0067404E" w:rsidRPr="0067404E" w:rsidRDefault="0067404E" w:rsidP="0067404E">
            <w:pPr>
              <w:pStyle w:val="a3"/>
              <w:jc w:val="center"/>
              <w:rPr>
                <w:rFonts w:ascii="Times New Roman" w:hAnsi="Times New Roman" w:cs="Times New Roman"/>
                <w:sz w:val="25"/>
                <w:szCs w:val="25"/>
                <w:lang w:val="uk-UA"/>
              </w:rPr>
            </w:pPr>
          </w:p>
        </w:tc>
        <w:tc>
          <w:tcPr>
            <w:tcW w:w="1276" w:type="dxa"/>
            <w:vAlign w:val="center"/>
          </w:tcPr>
          <w:p w14:paraId="7EF1E9A3" w14:textId="77777777" w:rsidR="0067404E" w:rsidRPr="0067404E" w:rsidRDefault="0067404E" w:rsidP="0067404E">
            <w:pPr>
              <w:pStyle w:val="a3"/>
              <w:numPr>
                <w:ilvl w:val="0"/>
                <w:numId w:val="17"/>
              </w:numPr>
              <w:jc w:val="center"/>
              <w:rPr>
                <w:rFonts w:ascii="Times New Roman" w:hAnsi="Times New Roman" w:cs="Times New Roman"/>
                <w:sz w:val="25"/>
                <w:szCs w:val="25"/>
                <w:lang w:val="uk-UA"/>
              </w:rPr>
            </w:pPr>
          </w:p>
        </w:tc>
        <w:tc>
          <w:tcPr>
            <w:tcW w:w="1134" w:type="dxa"/>
            <w:vAlign w:val="center"/>
          </w:tcPr>
          <w:p w14:paraId="219D1F9B" w14:textId="77777777" w:rsidR="0067404E" w:rsidRPr="0067404E" w:rsidRDefault="0067404E" w:rsidP="0067404E">
            <w:pPr>
              <w:pStyle w:val="a3"/>
              <w:jc w:val="center"/>
              <w:rPr>
                <w:rFonts w:ascii="Times New Roman" w:hAnsi="Times New Roman" w:cs="Times New Roman"/>
                <w:sz w:val="25"/>
                <w:szCs w:val="25"/>
                <w:lang w:val="uk-UA"/>
              </w:rPr>
            </w:pPr>
          </w:p>
        </w:tc>
      </w:tr>
      <w:tr w:rsidR="0067404E" w:rsidRPr="0055357C" w14:paraId="1AD4022F" w14:textId="77777777" w:rsidTr="00F74045">
        <w:tc>
          <w:tcPr>
            <w:tcW w:w="4815" w:type="dxa"/>
          </w:tcPr>
          <w:p w14:paraId="4012D905" w14:textId="00FF1EAA" w:rsidR="0067404E"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Простір закладу освіти, обладнання, засоби навчання</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сприяють формуванню в учнів ключових</w:t>
            </w:r>
          </w:p>
          <w:p w14:paraId="02DD57CF" w14:textId="24DD6492" w:rsidR="0067404E" w:rsidRPr="0067404E" w:rsidRDefault="0067404E" w:rsidP="0067404E">
            <w:pPr>
              <w:pStyle w:val="a3"/>
              <w:rPr>
                <w:rFonts w:ascii="Times New Roman" w:hAnsi="Times New Roman" w:cs="Times New Roman"/>
                <w:sz w:val="25"/>
                <w:szCs w:val="25"/>
                <w:lang w:val="uk-UA"/>
              </w:rPr>
            </w:pPr>
            <w:r w:rsidRPr="0067404E">
              <w:rPr>
                <w:rFonts w:ascii="Times New Roman" w:hAnsi="Times New Roman" w:cs="Times New Roman"/>
                <w:sz w:val="25"/>
                <w:szCs w:val="25"/>
                <w:lang w:val="uk-UA"/>
              </w:rPr>
              <w:t>компетентностей та умінь, спільних для всіх</w:t>
            </w:r>
            <w:r>
              <w:rPr>
                <w:rFonts w:ascii="Times New Roman" w:hAnsi="Times New Roman" w:cs="Times New Roman"/>
                <w:sz w:val="25"/>
                <w:szCs w:val="25"/>
                <w:lang w:val="uk-UA"/>
              </w:rPr>
              <w:t xml:space="preserve"> </w:t>
            </w:r>
            <w:r w:rsidRPr="0067404E">
              <w:rPr>
                <w:rFonts w:ascii="Times New Roman" w:hAnsi="Times New Roman" w:cs="Times New Roman"/>
                <w:sz w:val="25"/>
                <w:szCs w:val="25"/>
                <w:lang w:val="uk-UA"/>
              </w:rPr>
              <w:t>компетентностей</w:t>
            </w:r>
          </w:p>
        </w:tc>
        <w:tc>
          <w:tcPr>
            <w:tcW w:w="1134" w:type="dxa"/>
            <w:vAlign w:val="center"/>
          </w:tcPr>
          <w:p w14:paraId="007E4B10" w14:textId="77777777" w:rsidR="0067404E" w:rsidRPr="0067404E" w:rsidRDefault="0067404E" w:rsidP="0067404E">
            <w:pPr>
              <w:pStyle w:val="a3"/>
              <w:jc w:val="center"/>
              <w:rPr>
                <w:rFonts w:ascii="Times New Roman" w:hAnsi="Times New Roman" w:cs="Times New Roman"/>
                <w:sz w:val="25"/>
                <w:szCs w:val="25"/>
                <w:lang w:val="uk-UA"/>
              </w:rPr>
            </w:pPr>
          </w:p>
        </w:tc>
        <w:tc>
          <w:tcPr>
            <w:tcW w:w="1559" w:type="dxa"/>
            <w:vAlign w:val="center"/>
          </w:tcPr>
          <w:p w14:paraId="08125466" w14:textId="77777777" w:rsidR="0067404E" w:rsidRPr="0067404E" w:rsidRDefault="0067404E" w:rsidP="0067404E">
            <w:pPr>
              <w:pStyle w:val="a3"/>
              <w:jc w:val="center"/>
              <w:rPr>
                <w:rFonts w:ascii="Times New Roman" w:hAnsi="Times New Roman" w:cs="Times New Roman"/>
                <w:sz w:val="25"/>
                <w:szCs w:val="25"/>
                <w:lang w:val="uk-UA"/>
              </w:rPr>
            </w:pPr>
          </w:p>
        </w:tc>
        <w:tc>
          <w:tcPr>
            <w:tcW w:w="1276" w:type="dxa"/>
            <w:vAlign w:val="center"/>
          </w:tcPr>
          <w:p w14:paraId="423C7E47" w14:textId="77777777" w:rsidR="0067404E" w:rsidRPr="0067404E" w:rsidRDefault="0067404E" w:rsidP="0067404E">
            <w:pPr>
              <w:pStyle w:val="a3"/>
              <w:numPr>
                <w:ilvl w:val="0"/>
                <w:numId w:val="17"/>
              </w:numPr>
              <w:jc w:val="center"/>
              <w:rPr>
                <w:rFonts w:ascii="Times New Roman" w:hAnsi="Times New Roman" w:cs="Times New Roman"/>
                <w:sz w:val="25"/>
                <w:szCs w:val="25"/>
                <w:lang w:val="uk-UA"/>
              </w:rPr>
            </w:pPr>
          </w:p>
        </w:tc>
        <w:tc>
          <w:tcPr>
            <w:tcW w:w="1134" w:type="dxa"/>
            <w:vAlign w:val="center"/>
          </w:tcPr>
          <w:p w14:paraId="25C53D79" w14:textId="77777777" w:rsidR="0067404E" w:rsidRPr="0067404E" w:rsidRDefault="0067404E" w:rsidP="0067404E">
            <w:pPr>
              <w:pStyle w:val="a3"/>
              <w:jc w:val="center"/>
              <w:rPr>
                <w:rFonts w:ascii="Times New Roman" w:hAnsi="Times New Roman" w:cs="Times New Roman"/>
                <w:sz w:val="25"/>
                <w:szCs w:val="25"/>
                <w:lang w:val="uk-UA"/>
              </w:rPr>
            </w:pPr>
          </w:p>
        </w:tc>
      </w:tr>
      <w:tr w:rsidR="0067404E" w:rsidRPr="0055357C" w14:paraId="38ADA21B" w14:textId="77777777" w:rsidTr="00F74045">
        <w:tc>
          <w:tcPr>
            <w:tcW w:w="4815" w:type="dxa"/>
          </w:tcPr>
          <w:p w14:paraId="13866C98" w14:textId="0248276A" w:rsidR="0067404E" w:rsidRPr="0067404E" w:rsidRDefault="0067404E" w:rsidP="0067404E">
            <w:pPr>
              <w:pStyle w:val="a3"/>
              <w:rPr>
                <w:rFonts w:ascii="Times New Roman" w:hAnsi="Times New Roman" w:cs="Times New Roman"/>
                <w:sz w:val="25"/>
                <w:szCs w:val="25"/>
                <w:lang w:val="uk-UA"/>
              </w:rPr>
            </w:pPr>
            <w:r w:rsidRPr="0055357C">
              <w:rPr>
                <w:rFonts w:ascii="Times New Roman" w:hAnsi="Times New Roman" w:cs="Times New Roman"/>
                <w:sz w:val="25"/>
                <w:szCs w:val="25"/>
                <w:lang w:val="uk-UA"/>
              </w:rPr>
              <w:t xml:space="preserve">Загалом </w:t>
            </w:r>
          </w:p>
        </w:tc>
        <w:tc>
          <w:tcPr>
            <w:tcW w:w="1134" w:type="dxa"/>
            <w:vAlign w:val="center"/>
          </w:tcPr>
          <w:p w14:paraId="2700B413" w14:textId="77777777" w:rsidR="0067404E" w:rsidRPr="0067404E" w:rsidRDefault="0067404E" w:rsidP="0067404E">
            <w:pPr>
              <w:pStyle w:val="a3"/>
              <w:jc w:val="center"/>
              <w:rPr>
                <w:rFonts w:ascii="Times New Roman" w:hAnsi="Times New Roman" w:cs="Times New Roman"/>
                <w:sz w:val="25"/>
                <w:szCs w:val="25"/>
                <w:lang w:val="uk-UA"/>
              </w:rPr>
            </w:pPr>
          </w:p>
        </w:tc>
        <w:tc>
          <w:tcPr>
            <w:tcW w:w="1559" w:type="dxa"/>
            <w:vAlign w:val="center"/>
          </w:tcPr>
          <w:p w14:paraId="610900DC" w14:textId="77777777" w:rsidR="0067404E" w:rsidRPr="0067404E" w:rsidRDefault="0067404E" w:rsidP="0067404E">
            <w:pPr>
              <w:pStyle w:val="a3"/>
              <w:jc w:val="center"/>
              <w:rPr>
                <w:rFonts w:ascii="Times New Roman" w:hAnsi="Times New Roman" w:cs="Times New Roman"/>
                <w:sz w:val="25"/>
                <w:szCs w:val="25"/>
                <w:lang w:val="uk-UA"/>
              </w:rPr>
            </w:pPr>
          </w:p>
        </w:tc>
        <w:tc>
          <w:tcPr>
            <w:tcW w:w="1276" w:type="dxa"/>
            <w:shd w:val="clear" w:color="auto" w:fill="A8D08D" w:themeFill="accent6" w:themeFillTint="99"/>
            <w:vAlign w:val="center"/>
          </w:tcPr>
          <w:p w14:paraId="3172EE76" w14:textId="5211BC60" w:rsidR="0067404E" w:rsidRPr="0067404E" w:rsidRDefault="0067404E" w:rsidP="0067404E">
            <w:pPr>
              <w:pStyle w:val="a3"/>
              <w:rPr>
                <w:rFonts w:ascii="Times New Roman" w:hAnsi="Times New Roman" w:cs="Times New Roman"/>
                <w:sz w:val="25"/>
                <w:szCs w:val="25"/>
                <w:lang w:val="uk-UA"/>
              </w:rPr>
            </w:pPr>
            <w:r>
              <w:rPr>
                <w:rFonts w:ascii="Times New Roman" w:hAnsi="Times New Roman" w:cs="Times New Roman"/>
                <w:sz w:val="25"/>
                <w:szCs w:val="25"/>
                <w:lang w:val="uk-UA"/>
              </w:rPr>
              <w:t xml:space="preserve">      3 б</w:t>
            </w:r>
          </w:p>
        </w:tc>
        <w:tc>
          <w:tcPr>
            <w:tcW w:w="1134" w:type="dxa"/>
            <w:vAlign w:val="center"/>
          </w:tcPr>
          <w:p w14:paraId="2132E5FB" w14:textId="77777777" w:rsidR="0067404E" w:rsidRPr="0067404E" w:rsidRDefault="0067404E" w:rsidP="0067404E">
            <w:pPr>
              <w:pStyle w:val="a3"/>
              <w:jc w:val="center"/>
              <w:rPr>
                <w:rFonts w:ascii="Times New Roman" w:hAnsi="Times New Roman" w:cs="Times New Roman"/>
                <w:sz w:val="25"/>
                <w:szCs w:val="25"/>
                <w:lang w:val="uk-UA"/>
              </w:rPr>
            </w:pPr>
          </w:p>
        </w:tc>
      </w:tr>
      <w:tr w:rsidR="0067404E" w:rsidRPr="0055357C" w14:paraId="7F952E47" w14:textId="77777777" w:rsidTr="00F74045">
        <w:tc>
          <w:tcPr>
            <w:tcW w:w="9918" w:type="dxa"/>
            <w:gridSpan w:val="5"/>
          </w:tcPr>
          <w:p w14:paraId="254E7CD4" w14:textId="00F042F8" w:rsidR="0067404E" w:rsidRPr="0067404E" w:rsidRDefault="0067404E" w:rsidP="0067404E">
            <w:pPr>
              <w:pStyle w:val="a3"/>
              <w:jc w:val="center"/>
              <w:rPr>
                <w:rFonts w:ascii="Times New Roman" w:hAnsi="Times New Roman" w:cs="Times New Roman"/>
                <w:sz w:val="25"/>
                <w:szCs w:val="25"/>
                <w:lang w:val="uk-UA"/>
              </w:rPr>
            </w:pPr>
            <w:r w:rsidRPr="0067404E">
              <w:rPr>
                <w:rFonts w:ascii="Times New Roman" w:hAnsi="Times New Roman" w:cs="Times New Roman"/>
                <w:sz w:val="25"/>
                <w:szCs w:val="25"/>
                <w:lang w:val="uk-UA"/>
              </w:rPr>
              <w:t xml:space="preserve">Критерій 1.3.5 У закладі освіти створено простір інформаційної взаємодії та соціально-культурної комунікації учасників освітнього процесу (бібліотека, </w:t>
            </w:r>
          </w:p>
          <w:p w14:paraId="190212BA" w14:textId="4F17A263" w:rsidR="0067404E" w:rsidRPr="0067404E" w:rsidRDefault="0067404E" w:rsidP="0067404E">
            <w:pPr>
              <w:pStyle w:val="a3"/>
              <w:jc w:val="center"/>
              <w:rPr>
                <w:rFonts w:ascii="Times New Roman" w:hAnsi="Times New Roman" w:cs="Times New Roman"/>
                <w:sz w:val="25"/>
                <w:szCs w:val="25"/>
              </w:rPr>
            </w:pPr>
            <w:r w:rsidRPr="0067404E">
              <w:rPr>
                <w:rFonts w:ascii="Times New Roman" w:hAnsi="Times New Roman" w:cs="Times New Roman"/>
                <w:sz w:val="25"/>
                <w:szCs w:val="25"/>
              </w:rPr>
              <w:t>інформаційно-ресурсний центр тощо)</w:t>
            </w:r>
          </w:p>
        </w:tc>
      </w:tr>
      <w:tr w:rsidR="0067404E" w:rsidRPr="0055357C" w14:paraId="18C7B922" w14:textId="77777777" w:rsidTr="00F74045">
        <w:tc>
          <w:tcPr>
            <w:tcW w:w="4815" w:type="dxa"/>
          </w:tcPr>
          <w:p w14:paraId="08415006" w14:textId="7F102BDF" w:rsidR="0067404E" w:rsidRPr="0067404E" w:rsidRDefault="0067404E" w:rsidP="0067404E">
            <w:pPr>
              <w:pStyle w:val="a3"/>
              <w:rPr>
                <w:rFonts w:ascii="Times New Roman" w:hAnsi="Times New Roman" w:cs="Times New Roman"/>
                <w:sz w:val="25"/>
                <w:szCs w:val="25"/>
              </w:rPr>
            </w:pPr>
            <w:r w:rsidRPr="0067404E">
              <w:rPr>
                <w:rFonts w:ascii="Times New Roman" w:hAnsi="Times New Roman" w:cs="Times New Roman"/>
                <w:sz w:val="25"/>
                <w:szCs w:val="25"/>
                <w:lang w:val="uk-UA"/>
              </w:rPr>
              <w:t>Простір і ресурси бібліотеки / інформаційно-</w:t>
            </w:r>
            <w:r w:rsidRPr="0067404E">
              <w:rPr>
                <w:rFonts w:ascii="Times New Roman" w:hAnsi="Times New Roman" w:cs="Times New Roman"/>
                <w:sz w:val="25"/>
                <w:szCs w:val="25"/>
              </w:rPr>
              <w:t>ресурсного центру використовуються для</w:t>
            </w:r>
            <w:r>
              <w:rPr>
                <w:rFonts w:ascii="Times New Roman" w:hAnsi="Times New Roman" w:cs="Times New Roman"/>
                <w:sz w:val="25"/>
                <w:szCs w:val="25"/>
              </w:rPr>
              <w:t xml:space="preserve"> </w:t>
            </w:r>
          </w:p>
          <w:p w14:paraId="54F0FD0D" w14:textId="26C357A0" w:rsidR="0067404E" w:rsidRPr="0067404E" w:rsidRDefault="0067404E" w:rsidP="0067404E">
            <w:pPr>
              <w:pStyle w:val="a3"/>
              <w:rPr>
                <w:rFonts w:ascii="Times New Roman" w:hAnsi="Times New Roman" w:cs="Times New Roman"/>
                <w:sz w:val="25"/>
                <w:szCs w:val="25"/>
              </w:rPr>
            </w:pPr>
            <w:r w:rsidRPr="0067404E">
              <w:rPr>
                <w:rFonts w:ascii="Times New Roman" w:hAnsi="Times New Roman" w:cs="Times New Roman"/>
                <w:sz w:val="25"/>
                <w:szCs w:val="25"/>
              </w:rPr>
              <w:t>індивідуальної, групової, проєктної та іншої роботи у</w:t>
            </w:r>
            <w:r>
              <w:rPr>
                <w:rFonts w:ascii="Times New Roman" w:hAnsi="Times New Roman" w:cs="Times New Roman"/>
                <w:sz w:val="25"/>
                <w:szCs w:val="25"/>
              </w:rPr>
              <w:t xml:space="preserve"> </w:t>
            </w:r>
            <w:r w:rsidRPr="0067404E">
              <w:rPr>
                <w:rFonts w:ascii="Times New Roman" w:hAnsi="Times New Roman" w:cs="Times New Roman"/>
                <w:sz w:val="25"/>
                <w:szCs w:val="25"/>
              </w:rPr>
              <w:t>межах освітнього процесу, різних форм комунікації</w:t>
            </w:r>
          </w:p>
          <w:p w14:paraId="04DD41F2" w14:textId="3C28B736" w:rsidR="0067404E" w:rsidRPr="0067404E" w:rsidRDefault="0067404E" w:rsidP="0067404E">
            <w:pPr>
              <w:pStyle w:val="a3"/>
              <w:rPr>
                <w:rFonts w:ascii="Times New Roman" w:hAnsi="Times New Roman" w:cs="Times New Roman"/>
                <w:sz w:val="25"/>
                <w:szCs w:val="25"/>
              </w:rPr>
            </w:pPr>
            <w:r w:rsidRPr="0067404E">
              <w:rPr>
                <w:rFonts w:ascii="Times New Roman" w:hAnsi="Times New Roman" w:cs="Times New Roman"/>
                <w:sz w:val="25"/>
                <w:szCs w:val="25"/>
              </w:rPr>
              <w:t>учасників освітнього процесу</w:t>
            </w:r>
          </w:p>
        </w:tc>
        <w:tc>
          <w:tcPr>
            <w:tcW w:w="1134" w:type="dxa"/>
            <w:vAlign w:val="center"/>
          </w:tcPr>
          <w:p w14:paraId="37379FB4" w14:textId="77777777" w:rsidR="0067404E" w:rsidRPr="0067404E" w:rsidRDefault="0067404E" w:rsidP="0067404E">
            <w:pPr>
              <w:pStyle w:val="a3"/>
              <w:jc w:val="center"/>
              <w:rPr>
                <w:rFonts w:ascii="Times New Roman" w:hAnsi="Times New Roman" w:cs="Times New Roman"/>
                <w:sz w:val="25"/>
                <w:szCs w:val="25"/>
              </w:rPr>
            </w:pPr>
          </w:p>
        </w:tc>
        <w:tc>
          <w:tcPr>
            <w:tcW w:w="1559" w:type="dxa"/>
            <w:vAlign w:val="center"/>
          </w:tcPr>
          <w:p w14:paraId="6BF69E78" w14:textId="77777777" w:rsidR="0067404E" w:rsidRPr="0067404E" w:rsidRDefault="0067404E" w:rsidP="0067404E">
            <w:pPr>
              <w:pStyle w:val="a3"/>
              <w:numPr>
                <w:ilvl w:val="0"/>
                <w:numId w:val="17"/>
              </w:numPr>
              <w:jc w:val="center"/>
              <w:rPr>
                <w:rFonts w:ascii="Times New Roman" w:hAnsi="Times New Roman" w:cs="Times New Roman"/>
                <w:sz w:val="25"/>
                <w:szCs w:val="25"/>
              </w:rPr>
            </w:pPr>
          </w:p>
        </w:tc>
        <w:tc>
          <w:tcPr>
            <w:tcW w:w="1276" w:type="dxa"/>
            <w:vAlign w:val="center"/>
          </w:tcPr>
          <w:p w14:paraId="6F2A58E1" w14:textId="77777777" w:rsidR="0067404E" w:rsidRPr="0067404E" w:rsidRDefault="0067404E" w:rsidP="0067404E">
            <w:pPr>
              <w:pStyle w:val="a3"/>
              <w:ind w:left="720"/>
              <w:jc w:val="center"/>
              <w:rPr>
                <w:rFonts w:ascii="Times New Roman" w:hAnsi="Times New Roman" w:cs="Times New Roman"/>
                <w:sz w:val="25"/>
                <w:szCs w:val="25"/>
              </w:rPr>
            </w:pPr>
          </w:p>
        </w:tc>
        <w:tc>
          <w:tcPr>
            <w:tcW w:w="1134" w:type="dxa"/>
            <w:vAlign w:val="center"/>
          </w:tcPr>
          <w:p w14:paraId="46A0902C" w14:textId="77777777" w:rsidR="0067404E" w:rsidRPr="0067404E" w:rsidRDefault="0067404E" w:rsidP="0067404E">
            <w:pPr>
              <w:pStyle w:val="a3"/>
              <w:jc w:val="center"/>
              <w:rPr>
                <w:rFonts w:ascii="Times New Roman" w:hAnsi="Times New Roman" w:cs="Times New Roman"/>
                <w:sz w:val="25"/>
                <w:szCs w:val="25"/>
              </w:rPr>
            </w:pPr>
          </w:p>
        </w:tc>
      </w:tr>
      <w:tr w:rsidR="0067404E" w:rsidRPr="0055357C" w14:paraId="25C5B53D" w14:textId="77777777" w:rsidTr="00F74045">
        <w:tc>
          <w:tcPr>
            <w:tcW w:w="4815" w:type="dxa"/>
          </w:tcPr>
          <w:p w14:paraId="760853EE" w14:textId="06A751A5" w:rsidR="0067404E" w:rsidRPr="0067404E" w:rsidRDefault="0067404E" w:rsidP="0067404E">
            <w:pPr>
              <w:pStyle w:val="a3"/>
              <w:rPr>
                <w:rFonts w:ascii="Times New Roman" w:hAnsi="Times New Roman" w:cs="Times New Roman"/>
                <w:sz w:val="25"/>
                <w:szCs w:val="25"/>
              </w:rPr>
            </w:pPr>
            <w:r w:rsidRPr="0067404E">
              <w:rPr>
                <w:rFonts w:ascii="Times New Roman" w:hAnsi="Times New Roman" w:cs="Times New Roman"/>
                <w:sz w:val="25"/>
                <w:szCs w:val="25"/>
              </w:rPr>
              <w:t>Ресурси бібліотеки / інформаційно-ресурсного центру</w:t>
            </w:r>
            <w:r>
              <w:rPr>
                <w:rFonts w:ascii="Times New Roman" w:hAnsi="Times New Roman" w:cs="Times New Roman"/>
                <w:sz w:val="25"/>
                <w:szCs w:val="25"/>
              </w:rPr>
              <w:t xml:space="preserve"> в</w:t>
            </w:r>
            <w:r w:rsidRPr="0067404E">
              <w:rPr>
                <w:rFonts w:ascii="Times New Roman" w:hAnsi="Times New Roman" w:cs="Times New Roman"/>
                <w:sz w:val="25"/>
                <w:szCs w:val="25"/>
              </w:rPr>
              <w:t>икористовуються для формування інформаційно-комунікаційної компетентності здобувачів освіти</w:t>
            </w:r>
          </w:p>
        </w:tc>
        <w:tc>
          <w:tcPr>
            <w:tcW w:w="1134" w:type="dxa"/>
            <w:vAlign w:val="center"/>
          </w:tcPr>
          <w:p w14:paraId="3888D5A3" w14:textId="77777777" w:rsidR="0067404E" w:rsidRPr="0067404E" w:rsidRDefault="0067404E" w:rsidP="0067404E">
            <w:pPr>
              <w:pStyle w:val="a3"/>
              <w:jc w:val="center"/>
              <w:rPr>
                <w:rFonts w:ascii="Times New Roman" w:hAnsi="Times New Roman" w:cs="Times New Roman"/>
                <w:sz w:val="25"/>
                <w:szCs w:val="25"/>
              </w:rPr>
            </w:pPr>
          </w:p>
        </w:tc>
        <w:tc>
          <w:tcPr>
            <w:tcW w:w="1559" w:type="dxa"/>
            <w:vAlign w:val="center"/>
          </w:tcPr>
          <w:p w14:paraId="7478A8A7" w14:textId="77777777" w:rsidR="0067404E" w:rsidRPr="0067404E" w:rsidRDefault="0067404E" w:rsidP="0067404E">
            <w:pPr>
              <w:pStyle w:val="a3"/>
              <w:jc w:val="center"/>
              <w:rPr>
                <w:rFonts w:ascii="Times New Roman" w:hAnsi="Times New Roman" w:cs="Times New Roman"/>
                <w:sz w:val="25"/>
                <w:szCs w:val="25"/>
              </w:rPr>
            </w:pPr>
          </w:p>
        </w:tc>
        <w:tc>
          <w:tcPr>
            <w:tcW w:w="1276" w:type="dxa"/>
            <w:vAlign w:val="center"/>
          </w:tcPr>
          <w:p w14:paraId="53EAF1B9" w14:textId="77777777" w:rsidR="0067404E" w:rsidRPr="0067404E" w:rsidRDefault="0067404E" w:rsidP="0067404E">
            <w:pPr>
              <w:pStyle w:val="a3"/>
              <w:numPr>
                <w:ilvl w:val="0"/>
                <w:numId w:val="17"/>
              </w:numPr>
              <w:jc w:val="center"/>
              <w:rPr>
                <w:rFonts w:ascii="Times New Roman" w:hAnsi="Times New Roman" w:cs="Times New Roman"/>
                <w:sz w:val="25"/>
                <w:szCs w:val="25"/>
              </w:rPr>
            </w:pPr>
          </w:p>
        </w:tc>
        <w:tc>
          <w:tcPr>
            <w:tcW w:w="1134" w:type="dxa"/>
            <w:vAlign w:val="center"/>
          </w:tcPr>
          <w:p w14:paraId="77482523" w14:textId="77777777" w:rsidR="0067404E" w:rsidRPr="0067404E" w:rsidRDefault="0067404E" w:rsidP="0067404E">
            <w:pPr>
              <w:pStyle w:val="a3"/>
              <w:jc w:val="center"/>
              <w:rPr>
                <w:rFonts w:ascii="Times New Roman" w:hAnsi="Times New Roman" w:cs="Times New Roman"/>
                <w:sz w:val="25"/>
                <w:szCs w:val="25"/>
              </w:rPr>
            </w:pPr>
          </w:p>
        </w:tc>
      </w:tr>
      <w:tr w:rsidR="0067404E" w:rsidRPr="0055357C" w14:paraId="0CA02CA0" w14:textId="77777777" w:rsidTr="00F74045">
        <w:tc>
          <w:tcPr>
            <w:tcW w:w="4815" w:type="dxa"/>
          </w:tcPr>
          <w:p w14:paraId="716C9A59" w14:textId="6ACD234D" w:rsidR="0067404E" w:rsidRPr="0067404E" w:rsidRDefault="0067404E" w:rsidP="0067404E">
            <w:pPr>
              <w:pStyle w:val="a3"/>
              <w:rPr>
                <w:rFonts w:ascii="Times New Roman" w:hAnsi="Times New Roman" w:cs="Times New Roman"/>
                <w:sz w:val="25"/>
                <w:szCs w:val="25"/>
              </w:rPr>
            </w:pPr>
            <w:r w:rsidRPr="0055357C">
              <w:rPr>
                <w:rFonts w:ascii="Times New Roman" w:hAnsi="Times New Roman" w:cs="Times New Roman"/>
                <w:sz w:val="25"/>
                <w:szCs w:val="25"/>
                <w:lang w:val="uk-UA"/>
              </w:rPr>
              <w:t>Загалом</w:t>
            </w:r>
          </w:p>
        </w:tc>
        <w:tc>
          <w:tcPr>
            <w:tcW w:w="1134" w:type="dxa"/>
            <w:vAlign w:val="center"/>
          </w:tcPr>
          <w:p w14:paraId="6E6A4F80" w14:textId="77777777" w:rsidR="0067404E" w:rsidRPr="0067404E" w:rsidRDefault="0067404E" w:rsidP="0067404E">
            <w:pPr>
              <w:pStyle w:val="a3"/>
              <w:jc w:val="center"/>
              <w:rPr>
                <w:rFonts w:ascii="Times New Roman" w:hAnsi="Times New Roman" w:cs="Times New Roman"/>
                <w:sz w:val="25"/>
                <w:szCs w:val="25"/>
              </w:rPr>
            </w:pPr>
          </w:p>
        </w:tc>
        <w:tc>
          <w:tcPr>
            <w:tcW w:w="1559" w:type="dxa"/>
            <w:shd w:val="clear" w:color="auto" w:fill="F4B083" w:themeFill="accent2" w:themeFillTint="99"/>
            <w:vAlign w:val="center"/>
          </w:tcPr>
          <w:p w14:paraId="7F78D569" w14:textId="302C8E95" w:rsidR="0067404E" w:rsidRPr="0067404E" w:rsidRDefault="0067404E" w:rsidP="0067404E">
            <w:pPr>
              <w:pStyle w:val="a3"/>
              <w:jc w:val="center"/>
              <w:rPr>
                <w:rFonts w:ascii="Times New Roman" w:hAnsi="Times New Roman" w:cs="Times New Roman"/>
                <w:sz w:val="25"/>
                <w:szCs w:val="25"/>
              </w:rPr>
            </w:pPr>
            <w:r>
              <w:rPr>
                <w:rFonts w:ascii="Times New Roman" w:hAnsi="Times New Roman" w:cs="Times New Roman"/>
                <w:sz w:val="25"/>
                <w:szCs w:val="25"/>
              </w:rPr>
              <w:t>2,5 б</w:t>
            </w:r>
          </w:p>
        </w:tc>
        <w:tc>
          <w:tcPr>
            <w:tcW w:w="1276" w:type="dxa"/>
            <w:vAlign w:val="center"/>
          </w:tcPr>
          <w:p w14:paraId="59A01D58" w14:textId="77777777" w:rsidR="0067404E" w:rsidRPr="0067404E" w:rsidRDefault="0067404E" w:rsidP="0067404E">
            <w:pPr>
              <w:pStyle w:val="a3"/>
              <w:ind w:left="1080"/>
              <w:rPr>
                <w:rFonts w:ascii="Times New Roman" w:hAnsi="Times New Roman" w:cs="Times New Roman"/>
                <w:sz w:val="25"/>
                <w:szCs w:val="25"/>
              </w:rPr>
            </w:pPr>
          </w:p>
        </w:tc>
        <w:tc>
          <w:tcPr>
            <w:tcW w:w="1134" w:type="dxa"/>
            <w:vAlign w:val="center"/>
          </w:tcPr>
          <w:p w14:paraId="6E92B114" w14:textId="77777777" w:rsidR="0067404E" w:rsidRPr="0067404E" w:rsidRDefault="0067404E" w:rsidP="0067404E">
            <w:pPr>
              <w:pStyle w:val="a3"/>
              <w:jc w:val="center"/>
              <w:rPr>
                <w:rFonts w:ascii="Times New Roman" w:hAnsi="Times New Roman" w:cs="Times New Roman"/>
                <w:sz w:val="25"/>
                <w:szCs w:val="25"/>
              </w:rPr>
            </w:pPr>
          </w:p>
        </w:tc>
      </w:tr>
      <w:tr w:rsidR="0067404E" w:rsidRPr="0055357C" w14:paraId="495FE0CD" w14:textId="77777777" w:rsidTr="00F74045">
        <w:tc>
          <w:tcPr>
            <w:tcW w:w="4815" w:type="dxa"/>
          </w:tcPr>
          <w:p w14:paraId="57B4F6F9" w14:textId="22E751F5" w:rsidR="0067404E" w:rsidRPr="0067404E" w:rsidRDefault="0067404E" w:rsidP="0067404E">
            <w:pPr>
              <w:pStyle w:val="a3"/>
              <w:rPr>
                <w:rFonts w:ascii="Times New Roman" w:hAnsi="Times New Roman" w:cs="Times New Roman"/>
                <w:sz w:val="25"/>
                <w:szCs w:val="25"/>
              </w:rPr>
            </w:pPr>
            <w:r>
              <w:rPr>
                <w:rFonts w:ascii="Times New Roman" w:hAnsi="Times New Roman" w:cs="Times New Roman"/>
                <w:sz w:val="27"/>
                <w:szCs w:val="27"/>
              </w:rPr>
              <w:t xml:space="preserve">Результат </w:t>
            </w:r>
            <w:r>
              <w:rPr>
                <w:rFonts w:ascii="Times New Roman" w:hAnsi="Times New Roman" w:cs="Times New Roman"/>
                <w:sz w:val="27"/>
                <w:szCs w:val="27"/>
                <w:lang w:val="uk-UA"/>
              </w:rPr>
              <w:t>спостереження</w:t>
            </w:r>
            <w:r>
              <w:rPr>
                <w:rFonts w:ascii="Times New Roman" w:hAnsi="Times New Roman" w:cs="Times New Roman"/>
                <w:sz w:val="27"/>
                <w:szCs w:val="27"/>
              </w:rPr>
              <w:t xml:space="preserve"> за Вимогою 1.3</w:t>
            </w:r>
          </w:p>
        </w:tc>
        <w:tc>
          <w:tcPr>
            <w:tcW w:w="1134" w:type="dxa"/>
            <w:vAlign w:val="center"/>
          </w:tcPr>
          <w:p w14:paraId="54739688" w14:textId="77777777" w:rsidR="0067404E" w:rsidRPr="0067404E" w:rsidRDefault="0067404E" w:rsidP="0067404E">
            <w:pPr>
              <w:pStyle w:val="a3"/>
              <w:jc w:val="center"/>
              <w:rPr>
                <w:rFonts w:ascii="Times New Roman" w:hAnsi="Times New Roman" w:cs="Times New Roman"/>
                <w:sz w:val="25"/>
                <w:szCs w:val="25"/>
              </w:rPr>
            </w:pPr>
          </w:p>
        </w:tc>
        <w:tc>
          <w:tcPr>
            <w:tcW w:w="1559" w:type="dxa"/>
            <w:vAlign w:val="center"/>
          </w:tcPr>
          <w:p w14:paraId="7162C4B5" w14:textId="6F872F40" w:rsidR="0067404E" w:rsidRPr="0067404E" w:rsidRDefault="0067404E" w:rsidP="0067404E">
            <w:pPr>
              <w:pStyle w:val="a3"/>
              <w:jc w:val="center"/>
              <w:rPr>
                <w:rFonts w:ascii="Times New Roman" w:hAnsi="Times New Roman" w:cs="Times New Roman"/>
                <w:sz w:val="25"/>
                <w:szCs w:val="25"/>
              </w:rPr>
            </w:pPr>
          </w:p>
        </w:tc>
        <w:tc>
          <w:tcPr>
            <w:tcW w:w="1276" w:type="dxa"/>
            <w:shd w:val="clear" w:color="auto" w:fill="92D050"/>
            <w:vAlign w:val="center"/>
          </w:tcPr>
          <w:p w14:paraId="752143C5" w14:textId="7E53C2EE" w:rsidR="0067404E" w:rsidRPr="0067404E" w:rsidRDefault="0067404E" w:rsidP="0067404E">
            <w:pPr>
              <w:pStyle w:val="a3"/>
              <w:rPr>
                <w:rFonts w:ascii="Times New Roman" w:hAnsi="Times New Roman" w:cs="Times New Roman"/>
                <w:sz w:val="25"/>
                <w:szCs w:val="25"/>
              </w:rPr>
            </w:pPr>
            <w:r>
              <w:rPr>
                <w:rFonts w:ascii="Times New Roman" w:hAnsi="Times New Roman" w:cs="Times New Roman"/>
                <w:sz w:val="25"/>
                <w:szCs w:val="25"/>
              </w:rPr>
              <w:t xml:space="preserve">     2,66 б</w:t>
            </w:r>
          </w:p>
        </w:tc>
        <w:tc>
          <w:tcPr>
            <w:tcW w:w="1134" w:type="dxa"/>
            <w:vAlign w:val="center"/>
          </w:tcPr>
          <w:p w14:paraId="1831CBB0" w14:textId="77777777" w:rsidR="0067404E" w:rsidRPr="0067404E" w:rsidRDefault="0067404E" w:rsidP="0067404E">
            <w:pPr>
              <w:pStyle w:val="a3"/>
              <w:jc w:val="center"/>
              <w:rPr>
                <w:rFonts w:ascii="Times New Roman" w:hAnsi="Times New Roman" w:cs="Times New Roman"/>
                <w:sz w:val="25"/>
                <w:szCs w:val="25"/>
              </w:rPr>
            </w:pPr>
          </w:p>
        </w:tc>
      </w:tr>
    </w:tbl>
    <w:p w14:paraId="0A9C4E98" w14:textId="313DC34B" w:rsidR="003C482A" w:rsidRPr="00AB7F3E" w:rsidRDefault="003C482A" w:rsidP="003C482A">
      <w:pPr>
        <w:pStyle w:val="a3"/>
        <w:ind w:firstLine="284"/>
        <w:jc w:val="both"/>
        <w:rPr>
          <w:rFonts w:ascii="Times New Roman" w:hAnsi="Times New Roman" w:cs="Times New Roman"/>
          <w:sz w:val="25"/>
          <w:szCs w:val="25"/>
        </w:rPr>
      </w:pPr>
      <w:r w:rsidRPr="00AB7F3E">
        <w:rPr>
          <w:rFonts w:ascii="Times New Roman" w:hAnsi="Times New Roman" w:cs="Times New Roman"/>
          <w:sz w:val="25"/>
          <w:szCs w:val="25"/>
        </w:rPr>
        <w:t xml:space="preserve">Результати анкетування за </w:t>
      </w:r>
      <w:r>
        <w:rPr>
          <w:rFonts w:ascii="Times New Roman" w:hAnsi="Times New Roman" w:cs="Times New Roman"/>
          <w:sz w:val="25"/>
          <w:szCs w:val="25"/>
        </w:rPr>
        <w:t>В</w:t>
      </w:r>
      <w:r w:rsidRPr="00AB7F3E">
        <w:rPr>
          <w:rFonts w:ascii="Times New Roman" w:hAnsi="Times New Roman" w:cs="Times New Roman"/>
          <w:sz w:val="25"/>
          <w:szCs w:val="25"/>
        </w:rPr>
        <w:t>имогою 1.</w:t>
      </w:r>
      <w:r w:rsidR="009058E1">
        <w:rPr>
          <w:rFonts w:ascii="Times New Roman" w:hAnsi="Times New Roman" w:cs="Times New Roman"/>
          <w:sz w:val="25"/>
          <w:szCs w:val="25"/>
        </w:rPr>
        <w:t>3</w:t>
      </w:r>
      <w:r w:rsidRPr="00AB7F3E">
        <w:rPr>
          <w:rFonts w:ascii="Times New Roman" w:hAnsi="Times New Roman" w:cs="Times New Roman"/>
          <w:sz w:val="25"/>
          <w:szCs w:val="25"/>
        </w:rPr>
        <w:t>:</w:t>
      </w:r>
    </w:p>
    <w:tbl>
      <w:tblPr>
        <w:tblStyle w:val="ad"/>
        <w:tblW w:w="0" w:type="auto"/>
        <w:tblLook w:val="04A0" w:firstRow="1" w:lastRow="0" w:firstColumn="1" w:lastColumn="0" w:noHBand="0" w:noVBand="1"/>
      </w:tblPr>
      <w:tblGrid>
        <w:gridCol w:w="2033"/>
        <w:gridCol w:w="1855"/>
        <w:gridCol w:w="1819"/>
        <w:gridCol w:w="1819"/>
        <w:gridCol w:w="1683"/>
      </w:tblGrid>
      <w:tr w:rsidR="0074284F" w14:paraId="6234A724" w14:textId="77777777" w:rsidTr="00301CF4">
        <w:tc>
          <w:tcPr>
            <w:tcW w:w="2033" w:type="dxa"/>
            <w:vMerge w:val="restart"/>
            <w:vAlign w:val="center"/>
          </w:tcPr>
          <w:p w14:paraId="01B52D92" w14:textId="77777777" w:rsidR="0074284F" w:rsidRPr="001726CA" w:rsidRDefault="0074284F" w:rsidP="00301CF4">
            <w:pPr>
              <w:pStyle w:val="a3"/>
              <w:jc w:val="center"/>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Респонденти</w:t>
            </w:r>
          </w:p>
          <w:p w14:paraId="1EA1EBB8" w14:textId="77777777" w:rsidR="0074284F" w:rsidRPr="001726CA" w:rsidRDefault="0074284F" w:rsidP="00301CF4">
            <w:pPr>
              <w:pStyle w:val="a3"/>
              <w:jc w:val="center"/>
              <w:rPr>
                <w:rFonts w:ascii="Times New Roman" w:hAnsi="Times New Roman" w:cs="Times New Roman"/>
                <w:i/>
                <w:iCs/>
                <w:sz w:val="25"/>
                <w:szCs w:val="25"/>
                <w:lang w:val="uk-UA"/>
              </w:rPr>
            </w:pPr>
          </w:p>
        </w:tc>
        <w:tc>
          <w:tcPr>
            <w:tcW w:w="7176" w:type="dxa"/>
            <w:gridSpan w:val="4"/>
            <w:vAlign w:val="center"/>
          </w:tcPr>
          <w:p w14:paraId="44DCB5BB" w14:textId="77777777" w:rsidR="0074284F" w:rsidRPr="001726CA" w:rsidRDefault="0074284F" w:rsidP="00301CF4">
            <w:pPr>
              <w:pStyle w:val="a3"/>
              <w:jc w:val="center"/>
              <w:rPr>
                <w:rFonts w:ascii="Times New Roman" w:hAnsi="Times New Roman" w:cs="Times New Roman"/>
                <w:i/>
                <w:iCs/>
                <w:sz w:val="25"/>
                <w:szCs w:val="25"/>
              </w:rPr>
            </w:pPr>
            <w:r w:rsidRPr="001726CA">
              <w:rPr>
                <w:rFonts w:ascii="Times New Roman" w:hAnsi="Times New Roman" w:cs="Times New Roman"/>
                <w:i/>
                <w:iCs/>
                <w:sz w:val="25"/>
                <w:szCs w:val="25"/>
                <w:lang w:val="uk-UA"/>
              </w:rPr>
              <w:t>Рівні освітньої діяльності</w:t>
            </w:r>
          </w:p>
        </w:tc>
      </w:tr>
      <w:tr w:rsidR="0074284F" w14:paraId="1C71BB92" w14:textId="77777777" w:rsidTr="00B255E1">
        <w:trPr>
          <w:trHeight w:val="626"/>
        </w:trPr>
        <w:tc>
          <w:tcPr>
            <w:tcW w:w="2033" w:type="dxa"/>
            <w:vMerge/>
          </w:tcPr>
          <w:p w14:paraId="18FCF29D" w14:textId="77777777" w:rsidR="0074284F" w:rsidRPr="001726CA" w:rsidRDefault="0074284F" w:rsidP="00301CF4">
            <w:pPr>
              <w:pStyle w:val="a3"/>
              <w:rPr>
                <w:rFonts w:ascii="Times New Roman" w:hAnsi="Times New Roman" w:cs="Times New Roman"/>
                <w:i/>
                <w:iCs/>
                <w:sz w:val="25"/>
                <w:szCs w:val="25"/>
                <w:lang w:val="uk-UA"/>
              </w:rPr>
            </w:pPr>
          </w:p>
        </w:tc>
        <w:tc>
          <w:tcPr>
            <w:tcW w:w="1855" w:type="dxa"/>
            <w:vAlign w:val="center"/>
          </w:tcPr>
          <w:p w14:paraId="3AF41F0B" w14:textId="77777777" w:rsidR="0074284F" w:rsidRPr="001726CA" w:rsidRDefault="0074284F" w:rsidP="00301CF4">
            <w:pPr>
              <w:pStyle w:val="a3"/>
              <w:jc w:val="center"/>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низький</w:t>
            </w:r>
          </w:p>
          <w:p w14:paraId="4257B0B4" w14:textId="09906D6F" w:rsidR="0074284F" w:rsidRPr="001726CA" w:rsidRDefault="0074284F" w:rsidP="00301CF4">
            <w:pPr>
              <w:pStyle w:val="a3"/>
              <w:jc w:val="center"/>
              <w:rPr>
                <w:rFonts w:ascii="Times New Roman" w:hAnsi="Times New Roman" w:cs="Times New Roman"/>
                <w:i/>
                <w:iCs/>
                <w:sz w:val="25"/>
                <w:szCs w:val="25"/>
                <w:lang w:val="uk-UA"/>
              </w:rPr>
            </w:pPr>
          </w:p>
        </w:tc>
        <w:tc>
          <w:tcPr>
            <w:tcW w:w="1819" w:type="dxa"/>
            <w:vAlign w:val="center"/>
          </w:tcPr>
          <w:p w14:paraId="04AE6B5C" w14:textId="7A11004E" w:rsidR="0074284F" w:rsidRPr="001726CA" w:rsidRDefault="0074284F" w:rsidP="00B255E1">
            <w:pPr>
              <w:pStyle w:val="a3"/>
              <w:jc w:val="center"/>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вимагає покращення</w:t>
            </w:r>
          </w:p>
        </w:tc>
        <w:tc>
          <w:tcPr>
            <w:tcW w:w="1819" w:type="dxa"/>
            <w:vAlign w:val="center"/>
          </w:tcPr>
          <w:p w14:paraId="325968B6" w14:textId="77777777" w:rsidR="0074284F" w:rsidRPr="001726CA" w:rsidRDefault="0074284F" w:rsidP="00301CF4">
            <w:pPr>
              <w:pStyle w:val="a3"/>
              <w:jc w:val="center"/>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достатній</w:t>
            </w:r>
          </w:p>
          <w:p w14:paraId="2B12E21D" w14:textId="4458CB44" w:rsidR="0074284F" w:rsidRPr="001726CA" w:rsidRDefault="0074284F" w:rsidP="00301CF4">
            <w:pPr>
              <w:pStyle w:val="a3"/>
              <w:jc w:val="center"/>
              <w:rPr>
                <w:rFonts w:ascii="Times New Roman" w:hAnsi="Times New Roman" w:cs="Times New Roman"/>
                <w:i/>
                <w:iCs/>
                <w:sz w:val="25"/>
                <w:szCs w:val="25"/>
                <w:lang w:val="uk-UA"/>
              </w:rPr>
            </w:pPr>
          </w:p>
        </w:tc>
        <w:tc>
          <w:tcPr>
            <w:tcW w:w="1683" w:type="dxa"/>
            <w:vAlign w:val="center"/>
          </w:tcPr>
          <w:p w14:paraId="0E793DC4" w14:textId="77777777" w:rsidR="0074284F" w:rsidRPr="001726CA" w:rsidRDefault="0074284F" w:rsidP="00301CF4">
            <w:pPr>
              <w:pStyle w:val="a3"/>
              <w:jc w:val="center"/>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високий</w:t>
            </w:r>
          </w:p>
          <w:p w14:paraId="5C4349C4" w14:textId="1D7AD23C" w:rsidR="0074284F" w:rsidRPr="001726CA" w:rsidRDefault="0074284F" w:rsidP="00301CF4">
            <w:pPr>
              <w:pStyle w:val="a3"/>
              <w:jc w:val="center"/>
              <w:rPr>
                <w:rFonts w:ascii="Times New Roman" w:hAnsi="Times New Roman" w:cs="Times New Roman"/>
                <w:i/>
                <w:iCs/>
                <w:sz w:val="25"/>
                <w:szCs w:val="25"/>
                <w:lang w:val="uk-UA"/>
              </w:rPr>
            </w:pPr>
          </w:p>
        </w:tc>
      </w:tr>
      <w:tr w:rsidR="0074284F" w14:paraId="6DAB0BFB" w14:textId="77777777" w:rsidTr="0074284F">
        <w:tc>
          <w:tcPr>
            <w:tcW w:w="2033" w:type="dxa"/>
          </w:tcPr>
          <w:p w14:paraId="5235A1EF" w14:textId="77777777" w:rsidR="0074284F" w:rsidRPr="001726CA" w:rsidRDefault="0074284F" w:rsidP="00301CF4">
            <w:pPr>
              <w:pStyle w:val="a3"/>
              <w:rPr>
                <w:rFonts w:ascii="Times New Roman" w:hAnsi="Times New Roman" w:cs="Times New Roman"/>
                <w:i/>
                <w:iCs/>
                <w:sz w:val="25"/>
                <w:szCs w:val="25"/>
                <w:lang w:val="uk-UA"/>
              </w:rPr>
            </w:pPr>
            <w:r w:rsidRPr="001726CA">
              <w:rPr>
                <w:rFonts w:ascii="Times New Roman" w:hAnsi="Times New Roman" w:cs="Times New Roman"/>
                <w:i/>
                <w:iCs/>
                <w:sz w:val="25"/>
                <w:szCs w:val="25"/>
                <w:lang w:val="uk-UA"/>
              </w:rPr>
              <w:t>Здобувачі освіти</w:t>
            </w:r>
          </w:p>
        </w:tc>
        <w:tc>
          <w:tcPr>
            <w:tcW w:w="1855" w:type="dxa"/>
            <w:vAlign w:val="center"/>
          </w:tcPr>
          <w:p w14:paraId="6E923C1E" w14:textId="77777777" w:rsidR="0074284F" w:rsidRPr="001726CA" w:rsidRDefault="0074284F" w:rsidP="00301CF4">
            <w:pPr>
              <w:pStyle w:val="a3"/>
              <w:jc w:val="center"/>
              <w:rPr>
                <w:rFonts w:ascii="Times New Roman" w:hAnsi="Times New Roman" w:cs="Times New Roman"/>
                <w:sz w:val="25"/>
                <w:szCs w:val="25"/>
              </w:rPr>
            </w:pPr>
          </w:p>
        </w:tc>
        <w:tc>
          <w:tcPr>
            <w:tcW w:w="1819" w:type="dxa"/>
            <w:shd w:val="clear" w:color="auto" w:fill="auto"/>
            <w:vAlign w:val="center"/>
          </w:tcPr>
          <w:p w14:paraId="7B19331F" w14:textId="659C67E5" w:rsidR="0074284F" w:rsidRPr="001726CA" w:rsidRDefault="0074284F" w:rsidP="00301CF4">
            <w:pPr>
              <w:pStyle w:val="a3"/>
              <w:jc w:val="center"/>
              <w:rPr>
                <w:rFonts w:ascii="Times New Roman" w:hAnsi="Times New Roman" w:cs="Times New Roman"/>
                <w:sz w:val="25"/>
                <w:szCs w:val="25"/>
              </w:rPr>
            </w:pPr>
          </w:p>
        </w:tc>
        <w:tc>
          <w:tcPr>
            <w:tcW w:w="1819" w:type="dxa"/>
            <w:shd w:val="clear" w:color="auto" w:fill="A8D08D" w:themeFill="accent6" w:themeFillTint="99"/>
            <w:vAlign w:val="center"/>
          </w:tcPr>
          <w:p w14:paraId="10CB1F94" w14:textId="2FD13FFC" w:rsidR="0074284F" w:rsidRPr="001726CA" w:rsidRDefault="0074284F" w:rsidP="00301CF4">
            <w:pPr>
              <w:pStyle w:val="a3"/>
              <w:jc w:val="center"/>
              <w:rPr>
                <w:rFonts w:ascii="Times New Roman" w:hAnsi="Times New Roman" w:cs="Times New Roman"/>
                <w:sz w:val="25"/>
                <w:szCs w:val="25"/>
                <w:lang w:val="uk-UA"/>
              </w:rPr>
            </w:pPr>
            <w:r w:rsidRPr="001726CA">
              <w:rPr>
                <w:rFonts w:ascii="Times New Roman" w:hAnsi="Times New Roman" w:cs="Times New Roman"/>
                <w:sz w:val="25"/>
                <w:szCs w:val="25"/>
                <w:lang w:val="uk-UA"/>
              </w:rPr>
              <w:t>2,81</w:t>
            </w:r>
            <w:r w:rsidR="00B255E1" w:rsidRPr="001726CA">
              <w:rPr>
                <w:rFonts w:ascii="Times New Roman" w:hAnsi="Times New Roman" w:cs="Times New Roman"/>
                <w:sz w:val="25"/>
                <w:szCs w:val="25"/>
                <w:lang w:val="uk-UA"/>
              </w:rPr>
              <w:t xml:space="preserve"> б</w:t>
            </w:r>
          </w:p>
        </w:tc>
        <w:tc>
          <w:tcPr>
            <w:tcW w:w="1683" w:type="dxa"/>
            <w:vAlign w:val="center"/>
          </w:tcPr>
          <w:p w14:paraId="5B873938" w14:textId="77777777" w:rsidR="0074284F" w:rsidRPr="001726CA" w:rsidRDefault="0074284F" w:rsidP="00301CF4">
            <w:pPr>
              <w:pStyle w:val="a3"/>
              <w:jc w:val="center"/>
              <w:rPr>
                <w:rFonts w:ascii="Times New Roman" w:hAnsi="Times New Roman" w:cs="Times New Roman"/>
                <w:sz w:val="25"/>
                <w:szCs w:val="25"/>
              </w:rPr>
            </w:pPr>
          </w:p>
        </w:tc>
      </w:tr>
    </w:tbl>
    <w:p w14:paraId="7D9CC16B" w14:textId="77777777" w:rsidR="0074284F" w:rsidRDefault="0074284F" w:rsidP="00611EED">
      <w:pPr>
        <w:pStyle w:val="a3"/>
        <w:jc w:val="both"/>
        <w:rPr>
          <w:rFonts w:ascii="Times New Roman" w:hAnsi="Times New Roman" w:cs="Times New Roman"/>
          <w:b/>
          <w:bCs/>
          <w:color w:val="FF0000"/>
          <w:sz w:val="27"/>
          <w:szCs w:val="27"/>
        </w:rPr>
      </w:pPr>
    </w:p>
    <w:p w14:paraId="56CC4A49" w14:textId="77777777" w:rsidR="00F74045" w:rsidRDefault="00F74045" w:rsidP="00611EED">
      <w:pPr>
        <w:pStyle w:val="a3"/>
        <w:jc w:val="both"/>
        <w:rPr>
          <w:rFonts w:ascii="Times New Roman" w:hAnsi="Times New Roman" w:cs="Times New Roman"/>
          <w:b/>
          <w:bCs/>
          <w:sz w:val="25"/>
          <w:szCs w:val="25"/>
        </w:rPr>
      </w:pPr>
    </w:p>
    <w:p w14:paraId="2CAB959A" w14:textId="77777777" w:rsidR="00F74045" w:rsidRDefault="00F74045" w:rsidP="00611EED">
      <w:pPr>
        <w:pStyle w:val="a3"/>
        <w:jc w:val="both"/>
        <w:rPr>
          <w:rFonts w:ascii="Times New Roman" w:hAnsi="Times New Roman" w:cs="Times New Roman"/>
          <w:b/>
          <w:bCs/>
          <w:sz w:val="25"/>
          <w:szCs w:val="25"/>
        </w:rPr>
      </w:pPr>
    </w:p>
    <w:p w14:paraId="32567DC9" w14:textId="77777777" w:rsidR="00F74045" w:rsidRDefault="00F74045" w:rsidP="00611EED">
      <w:pPr>
        <w:pStyle w:val="a3"/>
        <w:jc w:val="both"/>
        <w:rPr>
          <w:rFonts w:ascii="Times New Roman" w:hAnsi="Times New Roman" w:cs="Times New Roman"/>
          <w:b/>
          <w:bCs/>
          <w:sz w:val="25"/>
          <w:szCs w:val="25"/>
        </w:rPr>
      </w:pPr>
    </w:p>
    <w:p w14:paraId="7C5B1725" w14:textId="77777777" w:rsidR="00F74045" w:rsidRDefault="00F74045" w:rsidP="00611EED">
      <w:pPr>
        <w:pStyle w:val="a3"/>
        <w:jc w:val="both"/>
        <w:rPr>
          <w:rFonts w:ascii="Times New Roman" w:hAnsi="Times New Roman" w:cs="Times New Roman"/>
          <w:b/>
          <w:bCs/>
          <w:sz w:val="25"/>
          <w:szCs w:val="25"/>
        </w:rPr>
      </w:pPr>
    </w:p>
    <w:p w14:paraId="3C82EB05" w14:textId="77777777" w:rsidR="00F74045" w:rsidRDefault="00F74045" w:rsidP="00611EED">
      <w:pPr>
        <w:pStyle w:val="a3"/>
        <w:jc w:val="both"/>
        <w:rPr>
          <w:rFonts w:ascii="Times New Roman" w:hAnsi="Times New Roman" w:cs="Times New Roman"/>
          <w:b/>
          <w:bCs/>
          <w:sz w:val="25"/>
          <w:szCs w:val="25"/>
        </w:rPr>
      </w:pPr>
    </w:p>
    <w:p w14:paraId="282C142F" w14:textId="3E0F0E9D" w:rsidR="00F74045" w:rsidRDefault="00F74045" w:rsidP="00611EED">
      <w:pPr>
        <w:pStyle w:val="a3"/>
        <w:jc w:val="both"/>
        <w:rPr>
          <w:rFonts w:ascii="Times New Roman" w:hAnsi="Times New Roman" w:cs="Times New Roman"/>
          <w:b/>
          <w:bCs/>
          <w:sz w:val="25"/>
          <w:szCs w:val="25"/>
        </w:rPr>
      </w:pPr>
      <w:r>
        <w:rPr>
          <w:noProof/>
        </w:rPr>
        <w:lastRenderedPageBreak/>
        <w:drawing>
          <wp:inline distT="0" distB="0" distL="0" distR="0" wp14:anchorId="62B07812" wp14:editId="494FACFE">
            <wp:extent cx="6096000" cy="1800225"/>
            <wp:effectExtent l="0" t="0" r="0" b="0"/>
            <wp:docPr id="1" name="Діаграма 1">
              <a:extLst xmlns:a="http://schemas.openxmlformats.org/drawingml/2006/main">
                <a:ext uri="{FF2B5EF4-FFF2-40B4-BE49-F238E27FC236}">
                  <a16:creationId xmlns:a16="http://schemas.microsoft.com/office/drawing/2014/main" id="{83A684AD-5B78-4219-A24F-28E238166B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7339D4" w14:textId="15F30C50" w:rsidR="00EB74E8" w:rsidRPr="003C482A" w:rsidRDefault="00F25C7D" w:rsidP="00611EED">
      <w:pPr>
        <w:pStyle w:val="a3"/>
        <w:jc w:val="both"/>
        <w:rPr>
          <w:rFonts w:ascii="Times New Roman" w:hAnsi="Times New Roman" w:cs="Times New Roman"/>
          <w:b/>
          <w:bCs/>
          <w:sz w:val="25"/>
          <w:szCs w:val="25"/>
        </w:rPr>
      </w:pPr>
      <w:r w:rsidRPr="003C482A">
        <w:rPr>
          <w:rFonts w:ascii="Times New Roman" w:hAnsi="Times New Roman" w:cs="Times New Roman"/>
          <w:b/>
          <w:bCs/>
          <w:sz w:val="25"/>
          <w:szCs w:val="25"/>
        </w:rPr>
        <w:t>В результаті с</w:t>
      </w:r>
      <w:r w:rsidR="0074284F" w:rsidRPr="003C482A">
        <w:rPr>
          <w:rFonts w:ascii="Times New Roman" w:hAnsi="Times New Roman" w:cs="Times New Roman"/>
          <w:b/>
          <w:bCs/>
          <w:sz w:val="25"/>
          <w:szCs w:val="25"/>
        </w:rPr>
        <w:t>амооцінювання</w:t>
      </w:r>
      <w:r w:rsidRPr="003C482A">
        <w:rPr>
          <w:rFonts w:ascii="Times New Roman" w:hAnsi="Times New Roman" w:cs="Times New Roman"/>
          <w:b/>
          <w:bCs/>
          <w:sz w:val="25"/>
          <w:szCs w:val="25"/>
        </w:rPr>
        <w:t xml:space="preserve"> рівень освітньої діяльності за </w:t>
      </w:r>
      <w:r w:rsidR="00B255E1" w:rsidRPr="003C482A">
        <w:rPr>
          <w:rFonts w:ascii="Times New Roman" w:hAnsi="Times New Roman" w:cs="Times New Roman"/>
          <w:b/>
          <w:bCs/>
          <w:sz w:val="25"/>
          <w:szCs w:val="25"/>
        </w:rPr>
        <w:t>В</w:t>
      </w:r>
      <w:r w:rsidRPr="003C482A">
        <w:rPr>
          <w:rFonts w:ascii="Times New Roman" w:hAnsi="Times New Roman" w:cs="Times New Roman"/>
          <w:b/>
          <w:bCs/>
          <w:sz w:val="25"/>
          <w:szCs w:val="25"/>
        </w:rPr>
        <w:t xml:space="preserve">имогою 1.3 </w:t>
      </w:r>
      <w:r w:rsidR="001036EA" w:rsidRPr="003C482A">
        <w:rPr>
          <w:rFonts w:ascii="Times New Roman" w:hAnsi="Times New Roman" w:cs="Times New Roman"/>
          <w:b/>
          <w:bCs/>
          <w:sz w:val="25"/>
          <w:szCs w:val="25"/>
        </w:rPr>
        <w:t>відповідає</w:t>
      </w:r>
      <w:r w:rsidRPr="003C482A">
        <w:rPr>
          <w:rFonts w:ascii="Times New Roman" w:hAnsi="Times New Roman" w:cs="Times New Roman"/>
          <w:b/>
          <w:bCs/>
          <w:sz w:val="25"/>
          <w:szCs w:val="25"/>
        </w:rPr>
        <w:t xml:space="preserve"> достатньому рівн</w:t>
      </w:r>
      <w:r w:rsidR="001036EA" w:rsidRPr="003C482A">
        <w:rPr>
          <w:rFonts w:ascii="Times New Roman" w:hAnsi="Times New Roman" w:cs="Times New Roman"/>
          <w:b/>
          <w:bCs/>
          <w:sz w:val="25"/>
          <w:szCs w:val="25"/>
        </w:rPr>
        <w:t>ю</w:t>
      </w:r>
      <w:r w:rsidRPr="003C482A">
        <w:rPr>
          <w:rFonts w:ascii="Times New Roman" w:hAnsi="Times New Roman" w:cs="Times New Roman"/>
          <w:b/>
          <w:bCs/>
          <w:sz w:val="25"/>
          <w:szCs w:val="25"/>
        </w:rPr>
        <w:t xml:space="preserve"> – 2,</w:t>
      </w:r>
      <w:r w:rsidR="0067404E" w:rsidRPr="003C482A">
        <w:rPr>
          <w:rFonts w:ascii="Times New Roman" w:hAnsi="Times New Roman" w:cs="Times New Roman"/>
          <w:b/>
          <w:bCs/>
          <w:sz w:val="25"/>
          <w:szCs w:val="25"/>
        </w:rPr>
        <w:t>73</w:t>
      </w:r>
      <w:r w:rsidRPr="003C482A">
        <w:rPr>
          <w:rFonts w:ascii="Times New Roman" w:hAnsi="Times New Roman" w:cs="Times New Roman"/>
          <w:b/>
          <w:bCs/>
          <w:sz w:val="25"/>
          <w:szCs w:val="25"/>
        </w:rPr>
        <w:t xml:space="preserve"> бали. </w:t>
      </w:r>
    </w:p>
    <w:p w14:paraId="2A0B652E" w14:textId="77777777" w:rsidR="001F748A" w:rsidRPr="003C482A" w:rsidRDefault="001F748A" w:rsidP="00EB74E8">
      <w:pPr>
        <w:pStyle w:val="a3"/>
        <w:ind w:firstLine="708"/>
        <w:jc w:val="both"/>
        <w:rPr>
          <w:rFonts w:ascii="Times New Roman" w:hAnsi="Times New Roman" w:cs="Times New Roman"/>
          <w:sz w:val="25"/>
          <w:szCs w:val="25"/>
        </w:rPr>
      </w:pPr>
    </w:p>
    <w:p w14:paraId="40EA574D" w14:textId="77777777" w:rsidR="00F74045" w:rsidRDefault="00F74045" w:rsidP="00F74045">
      <w:pPr>
        <w:pStyle w:val="a3"/>
        <w:ind w:firstLine="708"/>
        <w:jc w:val="both"/>
        <w:rPr>
          <w:rFonts w:ascii="Times New Roman" w:hAnsi="Times New Roman" w:cs="Times New Roman"/>
          <w:b/>
          <w:bCs/>
          <w:sz w:val="25"/>
          <w:szCs w:val="25"/>
        </w:rPr>
      </w:pPr>
    </w:p>
    <w:p w14:paraId="764F1395" w14:textId="2CE1524C" w:rsidR="00F74045" w:rsidRDefault="00B2065D" w:rsidP="00F74045">
      <w:pPr>
        <w:pStyle w:val="a3"/>
        <w:ind w:firstLine="708"/>
        <w:jc w:val="both"/>
        <w:rPr>
          <w:rFonts w:ascii="Times New Roman" w:hAnsi="Times New Roman" w:cs="Times New Roman"/>
          <w:b/>
          <w:bCs/>
          <w:sz w:val="25"/>
          <w:szCs w:val="25"/>
        </w:rPr>
      </w:pPr>
      <w:bookmarkStart w:id="6" w:name="_Hlk200636039"/>
      <w:r w:rsidRPr="003C482A">
        <w:rPr>
          <w:rFonts w:ascii="Times New Roman" w:hAnsi="Times New Roman" w:cs="Times New Roman"/>
          <w:b/>
          <w:bCs/>
          <w:sz w:val="25"/>
          <w:szCs w:val="25"/>
        </w:rPr>
        <w:t>Загал</w:t>
      </w:r>
      <w:r>
        <w:rPr>
          <w:rFonts w:ascii="Times New Roman" w:hAnsi="Times New Roman" w:cs="Times New Roman"/>
          <w:b/>
          <w:bCs/>
          <w:sz w:val="25"/>
          <w:szCs w:val="25"/>
        </w:rPr>
        <w:t xml:space="preserve">ьна оцінка рівня </w:t>
      </w:r>
      <w:r w:rsidRPr="003C482A">
        <w:rPr>
          <w:rFonts w:ascii="Times New Roman" w:hAnsi="Times New Roman" w:cs="Times New Roman"/>
          <w:b/>
          <w:bCs/>
          <w:sz w:val="25"/>
          <w:szCs w:val="25"/>
        </w:rPr>
        <w:t>самооцінювання за напрямом «Освітнє середовище закладу освіти»</w:t>
      </w:r>
      <w:r>
        <w:rPr>
          <w:rFonts w:ascii="Times New Roman" w:hAnsi="Times New Roman" w:cs="Times New Roman"/>
          <w:b/>
          <w:bCs/>
          <w:sz w:val="25"/>
          <w:szCs w:val="25"/>
        </w:rPr>
        <w:t>:</w:t>
      </w:r>
    </w:p>
    <w:p w14:paraId="5B1EEECC" w14:textId="3A4C5240" w:rsidR="00B2065D" w:rsidRDefault="00B2065D" w:rsidP="00F74045">
      <w:pPr>
        <w:pStyle w:val="a3"/>
        <w:ind w:firstLine="708"/>
        <w:jc w:val="both"/>
        <w:rPr>
          <w:rFonts w:ascii="Times New Roman" w:hAnsi="Times New Roman" w:cs="Times New Roman"/>
          <w:b/>
          <w:bCs/>
          <w:sz w:val="25"/>
          <w:szCs w:val="25"/>
        </w:rPr>
      </w:pPr>
      <w:r w:rsidRPr="00B2065D">
        <w:rPr>
          <w:noProof/>
          <w:color w:val="000000" w:themeColor="text1"/>
          <w:sz w:val="24"/>
          <w:szCs w:val="24"/>
        </w:rPr>
        <w:drawing>
          <wp:inline distT="0" distB="0" distL="0" distR="0" wp14:anchorId="1CFC3FBD" wp14:editId="745B7FEE">
            <wp:extent cx="4572000" cy="2743200"/>
            <wp:effectExtent l="0" t="0" r="0" b="0"/>
            <wp:docPr id="5" name="Діаграма 5">
              <a:extLst xmlns:a="http://schemas.openxmlformats.org/drawingml/2006/main">
                <a:ext uri="{FF2B5EF4-FFF2-40B4-BE49-F238E27FC236}">
                  <a16:creationId xmlns:a16="http://schemas.microsoft.com/office/drawing/2014/main" id="{71816232-2A6C-45F9-8595-653BEC5D9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787E25" w14:textId="77777777" w:rsidR="00F74045" w:rsidRDefault="00F74045" w:rsidP="00F74045">
      <w:pPr>
        <w:pStyle w:val="a3"/>
        <w:ind w:firstLine="708"/>
        <w:jc w:val="both"/>
        <w:rPr>
          <w:rFonts w:ascii="Times New Roman" w:hAnsi="Times New Roman" w:cs="Times New Roman"/>
          <w:b/>
          <w:bCs/>
          <w:sz w:val="25"/>
          <w:szCs w:val="25"/>
        </w:rPr>
      </w:pPr>
    </w:p>
    <w:p w14:paraId="43E74E01" w14:textId="52AF3B08" w:rsidR="00F25C7D" w:rsidRDefault="00F25C7D" w:rsidP="00F74045">
      <w:pPr>
        <w:pStyle w:val="a3"/>
        <w:ind w:firstLine="708"/>
        <w:jc w:val="both"/>
        <w:rPr>
          <w:rFonts w:ascii="Times New Roman" w:hAnsi="Times New Roman" w:cs="Times New Roman"/>
          <w:b/>
          <w:bCs/>
          <w:sz w:val="25"/>
          <w:szCs w:val="25"/>
        </w:rPr>
      </w:pPr>
      <w:r w:rsidRPr="003C482A">
        <w:rPr>
          <w:rFonts w:ascii="Times New Roman" w:hAnsi="Times New Roman" w:cs="Times New Roman"/>
          <w:b/>
          <w:bCs/>
          <w:sz w:val="25"/>
          <w:szCs w:val="25"/>
        </w:rPr>
        <w:t xml:space="preserve">Загалом </w:t>
      </w:r>
      <w:r w:rsidR="00840692" w:rsidRPr="003C482A">
        <w:rPr>
          <w:rFonts w:ascii="Times New Roman" w:hAnsi="Times New Roman" w:cs="Times New Roman"/>
          <w:b/>
          <w:bCs/>
          <w:sz w:val="25"/>
          <w:szCs w:val="25"/>
        </w:rPr>
        <w:t>результати самооцінювання за</w:t>
      </w:r>
      <w:r w:rsidRPr="003C482A">
        <w:rPr>
          <w:rFonts w:ascii="Times New Roman" w:hAnsi="Times New Roman" w:cs="Times New Roman"/>
          <w:b/>
          <w:bCs/>
          <w:sz w:val="25"/>
          <w:szCs w:val="25"/>
        </w:rPr>
        <w:t xml:space="preserve"> напрямом «Освітнє середовище закладу освіти»</w:t>
      </w:r>
      <w:r w:rsidR="00840692" w:rsidRPr="003C482A">
        <w:rPr>
          <w:rFonts w:ascii="Times New Roman" w:hAnsi="Times New Roman" w:cs="Times New Roman"/>
          <w:b/>
          <w:bCs/>
          <w:sz w:val="25"/>
          <w:szCs w:val="25"/>
        </w:rPr>
        <w:t xml:space="preserve"> відповіда</w:t>
      </w:r>
      <w:r w:rsidR="001726CA">
        <w:rPr>
          <w:rFonts w:ascii="Times New Roman" w:hAnsi="Times New Roman" w:cs="Times New Roman"/>
          <w:b/>
          <w:bCs/>
          <w:sz w:val="25"/>
          <w:szCs w:val="25"/>
        </w:rPr>
        <w:t>ють</w:t>
      </w:r>
      <w:r w:rsidRPr="003C482A">
        <w:rPr>
          <w:rFonts w:ascii="Times New Roman" w:hAnsi="Times New Roman" w:cs="Times New Roman"/>
          <w:b/>
          <w:bCs/>
          <w:sz w:val="25"/>
          <w:szCs w:val="25"/>
        </w:rPr>
        <w:t xml:space="preserve"> достатн</w:t>
      </w:r>
      <w:r w:rsidR="00840692" w:rsidRPr="003C482A">
        <w:rPr>
          <w:rFonts w:ascii="Times New Roman" w:hAnsi="Times New Roman" w:cs="Times New Roman"/>
          <w:b/>
          <w:bCs/>
          <w:sz w:val="25"/>
          <w:szCs w:val="25"/>
        </w:rPr>
        <w:t>ьому</w:t>
      </w:r>
      <w:r w:rsidRPr="003C482A">
        <w:rPr>
          <w:rFonts w:ascii="Times New Roman" w:hAnsi="Times New Roman" w:cs="Times New Roman"/>
          <w:b/>
          <w:bCs/>
          <w:sz w:val="25"/>
          <w:szCs w:val="25"/>
        </w:rPr>
        <w:t xml:space="preserve"> рів</w:t>
      </w:r>
      <w:r w:rsidR="00840692" w:rsidRPr="003C482A">
        <w:rPr>
          <w:rFonts w:ascii="Times New Roman" w:hAnsi="Times New Roman" w:cs="Times New Roman"/>
          <w:b/>
          <w:bCs/>
          <w:sz w:val="25"/>
          <w:szCs w:val="25"/>
        </w:rPr>
        <w:t>ню</w:t>
      </w:r>
      <w:r w:rsidRPr="003C482A">
        <w:rPr>
          <w:rFonts w:ascii="Times New Roman" w:hAnsi="Times New Roman" w:cs="Times New Roman"/>
          <w:b/>
          <w:bCs/>
          <w:sz w:val="25"/>
          <w:szCs w:val="25"/>
        </w:rPr>
        <w:t xml:space="preserve"> освітньої діяльності</w:t>
      </w:r>
      <w:r w:rsidR="00840692" w:rsidRPr="003C482A">
        <w:rPr>
          <w:rFonts w:ascii="Times New Roman" w:hAnsi="Times New Roman" w:cs="Times New Roman"/>
          <w:b/>
          <w:bCs/>
          <w:sz w:val="25"/>
          <w:szCs w:val="25"/>
        </w:rPr>
        <w:t xml:space="preserve"> (</w:t>
      </w:r>
      <w:r w:rsidR="003C482A">
        <w:rPr>
          <w:rFonts w:ascii="Times New Roman" w:hAnsi="Times New Roman" w:cs="Times New Roman"/>
          <w:b/>
          <w:bCs/>
          <w:sz w:val="25"/>
          <w:szCs w:val="25"/>
        </w:rPr>
        <w:t>2,99</w:t>
      </w:r>
      <w:r w:rsidR="00840692" w:rsidRPr="003C482A">
        <w:rPr>
          <w:rFonts w:ascii="Times New Roman" w:hAnsi="Times New Roman" w:cs="Times New Roman"/>
          <w:b/>
          <w:bCs/>
          <w:sz w:val="25"/>
          <w:szCs w:val="25"/>
        </w:rPr>
        <w:t xml:space="preserve"> бали)</w:t>
      </w:r>
      <w:r w:rsidR="00B255E1" w:rsidRPr="003C482A">
        <w:rPr>
          <w:rFonts w:ascii="Times New Roman" w:hAnsi="Times New Roman" w:cs="Times New Roman"/>
          <w:b/>
          <w:bCs/>
          <w:sz w:val="25"/>
          <w:szCs w:val="25"/>
        </w:rPr>
        <w:t>:</w:t>
      </w:r>
    </w:p>
    <w:p w14:paraId="65369B23" w14:textId="2E1AA6F3" w:rsidR="00B255E1" w:rsidRPr="00840692" w:rsidRDefault="00B255E1" w:rsidP="004512DC">
      <w:pPr>
        <w:pStyle w:val="a3"/>
        <w:ind w:hanging="142"/>
        <w:jc w:val="both"/>
        <w:rPr>
          <w:rFonts w:ascii="Times New Roman" w:hAnsi="Times New Roman" w:cs="Times New Roman"/>
          <w:b/>
          <w:bCs/>
          <w:sz w:val="27"/>
          <w:szCs w:val="27"/>
        </w:rPr>
      </w:pPr>
    </w:p>
    <w:p w14:paraId="5A57165E" w14:textId="2C09A42C" w:rsidR="00B2065D" w:rsidRDefault="00CA7FE0" w:rsidP="00DB2D89">
      <w:pPr>
        <w:pStyle w:val="a3"/>
        <w:jc w:val="center"/>
        <w:rPr>
          <w:rFonts w:ascii="Times New Roman" w:hAnsi="Times New Roman" w:cs="Times New Roman"/>
          <w:b/>
          <w:bCs/>
          <w:sz w:val="25"/>
          <w:szCs w:val="25"/>
        </w:rPr>
      </w:pPr>
      <w:r>
        <w:rPr>
          <w:noProof/>
        </w:rPr>
        <w:drawing>
          <wp:inline distT="0" distB="0" distL="0" distR="0" wp14:anchorId="08EBF618" wp14:editId="57B128AB">
            <wp:extent cx="6286500" cy="2790825"/>
            <wp:effectExtent l="0" t="0" r="0" b="0"/>
            <wp:docPr id="6" name="Діаграма 6">
              <a:extLst xmlns:a="http://schemas.openxmlformats.org/drawingml/2006/main">
                <a:ext uri="{FF2B5EF4-FFF2-40B4-BE49-F238E27FC236}">
                  <a16:creationId xmlns:a16="http://schemas.microsoft.com/office/drawing/2014/main" id="{21B40007-A4C5-4ED4-89C1-65DFF9D20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2A2583" w14:textId="77777777" w:rsidR="00B2065D" w:rsidRDefault="00B2065D" w:rsidP="00DB2D89">
      <w:pPr>
        <w:pStyle w:val="a3"/>
        <w:jc w:val="center"/>
        <w:rPr>
          <w:rFonts w:ascii="Times New Roman" w:hAnsi="Times New Roman" w:cs="Times New Roman"/>
          <w:b/>
          <w:bCs/>
          <w:sz w:val="25"/>
          <w:szCs w:val="25"/>
        </w:rPr>
      </w:pPr>
    </w:p>
    <w:bookmarkEnd w:id="6"/>
    <w:p w14:paraId="4E2D9359" w14:textId="77777777" w:rsidR="00B2065D" w:rsidRDefault="00B2065D" w:rsidP="00DB2D89">
      <w:pPr>
        <w:pStyle w:val="a3"/>
        <w:jc w:val="center"/>
        <w:rPr>
          <w:rFonts w:ascii="Times New Roman" w:hAnsi="Times New Roman" w:cs="Times New Roman"/>
          <w:b/>
          <w:bCs/>
          <w:sz w:val="25"/>
          <w:szCs w:val="25"/>
        </w:rPr>
      </w:pPr>
    </w:p>
    <w:p w14:paraId="0C48362D" w14:textId="77777777" w:rsidR="00B2065D" w:rsidRDefault="00B2065D" w:rsidP="00DB2D89">
      <w:pPr>
        <w:pStyle w:val="a3"/>
        <w:jc w:val="center"/>
        <w:rPr>
          <w:rFonts w:ascii="Times New Roman" w:hAnsi="Times New Roman" w:cs="Times New Roman"/>
          <w:b/>
          <w:bCs/>
          <w:sz w:val="25"/>
          <w:szCs w:val="25"/>
        </w:rPr>
      </w:pPr>
    </w:p>
    <w:p w14:paraId="1253A62C" w14:textId="3B292BE6" w:rsidR="00B2065D" w:rsidRDefault="00B2065D" w:rsidP="00DB2D89">
      <w:pPr>
        <w:pStyle w:val="a3"/>
        <w:jc w:val="center"/>
        <w:rPr>
          <w:rFonts w:ascii="Times New Roman" w:hAnsi="Times New Roman" w:cs="Times New Roman"/>
          <w:b/>
          <w:bCs/>
          <w:sz w:val="25"/>
          <w:szCs w:val="25"/>
        </w:rPr>
      </w:pPr>
    </w:p>
    <w:p w14:paraId="08CD601A" w14:textId="77777777" w:rsidR="00CA7FE0" w:rsidRDefault="00CA7FE0" w:rsidP="00DB2D89">
      <w:pPr>
        <w:pStyle w:val="a3"/>
        <w:jc w:val="center"/>
        <w:rPr>
          <w:rFonts w:ascii="Times New Roman" w:hAnsi="Times New Roman" w:cs="Times New Roman"/>
          <w:b/>
          <w:bCs/>
          <w:sz w:val="25"/>
          <w:szCs w:val="25"/>
        </w:rPr>
      </w:pPr>
    </w:p>
    <w:p w14:paraId="266DDEC1" w14:textId="42721D3C" w:rsidR="003C482A" w:rsidRDefault="003C482A" w:rsidP="00DB2D89">
      <w:pPr>
        <w:pStyle w:val="a3"/>
        <w:jc w:val="center"/>
        <w:rPr>
          <w:rFonts w:ascii="Times New Roman" w:hAnsi="Times New Roman" w:cs="Times New Roman"/>
          <w:b/>
          <w:bCs/>
          <w:sz w:val="25"/>
          <w:szCs w:val="25"/>
        </w:rPr>
      </w:pPr>
      <w:r w:rsidRPr="003C482A">
        <w:rPr>
          <w:rFonts w:ascii="Times New Roman" w:hAnsi="Times New Roman" w:cs="Times New Roman"/>
          <w:b/>
          <w:bCs/>
          <w:sz w:val="25"/>
          <w:szCs w:val="25"/>
        </w:rPr>
        <w:t>Слабкі сторони, проблеми, що потребують вирішення</w:t>
      </w:r>
    </w:p>
    <w:p w14:paraId="2ED85CF7" w14:textId="77777777" w:rsidR="00CA7FE0" w:rsidRDefault="00CA7FE0" w:rsidP="00DB2D89">
      <w:pPr>
        <w:pStyle w:val="a3"/>
        <w:jc w:val="center"/>
        <w:rPr>
          <w:rFonts w:ascii="Times New Roman" w:hAnsi="Times New Roman" w:cs="Times New Roman"/>
          <w:sz w:val="25"/>
          <w:szCs w:val="25"/>
        </w:rPr>
      </w:pPr>
    </w:p>
    <w:p w14:paraId="50AB6538" w14:textId="5D7A8401" w:rsidR="003C482A" w:rsidRPr="003C482A" w:rsidRDefault="00DB2D89" w:rsidP="00DB2D89">
      <w:pPr>
        <w:pStyle w:val="a3"/>
        <w:ind w:left="360"/>
        <w:jc w:val="both"/>
        <w:rPr>
          <w:rFonts w:ascii="Times New Roman" w:hAnsi="Times New Roman" w:cs="Times New Roman"/>
          <w:b/>
          <w:bCs/>
          <w:sz w:val="25"/>
          <w:szCs w:val="25"/>
        </w:rPr>
      </w:pPr>
      <w:r>
        <w:rPr>
          <w:rFonts w:ascii="Times New Roman" w:hAnsi="Times New Roman" w:cs="Times New Roman"/>
          <w:sz w:val="25"/>
          <w:szCs w:val="25"/>
        </w:rPr>
        <w:t xml:space="preserve">І. </w:t>
      </w:r>
      <w:r w:rsidR="003C482A" w:rsidRPr="003C482A">
        <w:rPr>
          <w:rFonts w:ascii="Times New Roman" w:hAnsi="Times New Roman" w:cs="Times New Roman"/>
          <w:sz w:val="25"/>
          <w:szCs w:val="25"/>
        </w:rPr>
        <w:t>Забезпечення комфортних і безпечних умов освітнього процесу</w:t>
      </w:r>
      <w:r>
        <w:rPr>
          <w:rFonts w:ascii="Times New Roman" w:hAnsi="Times New Roman" w:cs="Times New Roman"/>
          <w:sz w:val="25"/>
          <w:szCs w:val="25"/>
        </w:rPr>
        <w:t>:</w:t>
      </w:r>
      <w:r w:rsidR="003C482A" w:rsidRPr="003C482A">
        <w:rPr>
          <w:rFonts w:ascii="Times New Roman" w:hAnsi="Times New Roman" w:cs="Times New Roman"/>
          <w:sz w:val="25"/>
          <w:szCs w:val="25"/>
        </w:rPr>
        <w:t xml:space="preserve"> </w:t>
      </w:r>
    </w:p>
    <w:p w14:paraId="208FF65F"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Pr>
          <w:rFonts w:ascii="Times New Roman" w:hAnsi="Times New Roman" w:cs="Times New Roman"/>
          <w:sz w:val="25"/>
          <w:szCs w:val="25"/>
        </w:rPr>
        <w:t>З</w:t>
      </w:r>
      <w:r w:rsidRPr="003C482A">
        <w:rPr>
          <w:rFonts w:ascii="Times New Roman" w:hAnsi="Times New Roman" w:cs="Times New Roman"/>
          <w:sz w:val="25"/>
          <w:szCs w:val="25"/>
        </w:rPr>
        <w:t xml:space="preserve">ношеність комунікаційних систем. </w:t>
      </w:r>
    </w:p>
    <w:p w14:paraId="0C0E7760"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Приміщення їдальні, харчоблоку та </w:t>
      </w:r>
      <w:r>
        <w:rPr>
          <w:rFonts w:ascii="Times New Roman" w:hAnsi="Times New Roman" w:cs="Times New Roman"/>
          <w:sz w:val="25"/>
          <w:szCs w:val="25"/>
        </w:rPr>
        <w:t>спортивного залу</w:t>
      </w:r>
      <w:r w:rsidRPr="003C482A">
        <w:rPr>
          <w:rFonts w:ascii="Times New Roman" w:hAnsi="Times New Roman" w:cs="Times New Roman"/>
          <w:sz w:val="25"/>
          <w:szCs w:val="25"/>
        </w:rPr>
        <w:t xml:space="preserve"> потребують капітального ремонту. </w:t>
      </w:r>
    </w:p>
    <w:p w14:paraId="13919C3D"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Облаштування спортивного майданчика для учнів початкової школи. </w:t>
      </w:r>
    </w:p>
    <w:p w14:paraId="63616655"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Освітнє середовище потребує осучаснення. </w:t>
      </w:r>
    </w:p>
    <w:p w14:paraId="2A58772F"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Необхідне поновлення системи водовідведення з даху корпусу</w:t>
      </w:r>
      <w:r>
        <w:rPr>
          <w:rFonts w:ascii="Times New Roman" w:hAnsi="Times New Roman" w:cs="Times New Roman"/>
          <w:sz w:val="25"/>
          <w:szCs w:val="25"/>
        </w:rPr>
        <w:t xml:space="preserve"> основної школи</w:t>
      </w:r>
      <w:r w:rsidRPr="003C482A">
        <w:rPr>
          <w:rFonts w:ascii="Times New Roman" w:hAnsi="Times New Roman" w:cs="Times New Roman"/>
          <w:sz w:val="25"/>
          <w:szCs w:val="25"/>
        </w:rPr>
        <w:t xml:space="preserve">. </w:t>
      </w:r>
    </w:p>
    <w:p w14:paraId="53B85BD8"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Pr>
          <w:rFonts w:ascii="Times New Roman" w:hAnsi="Times New Roman" w:cs="Times New Roman"/>
          <w:sz w:val="25"/>
          <w:szCs w:val="25"/>
        </w:rPr>
        <w:t xml:space="preserve">Часткова </w:t>
      </w:r>
      <w:r w:rsidRPr="003C482A">
        <w:rPr>
          <w:rFonts w:ascii="Times New Roman" w:hAnsi="Times New Roman" w:cs="Times New Roman"/>
          <w:sz w:val="25"/>
          <w:szCs w:val="25"/>
        </w:rPr>
        <w:t>замін</w:t>
      </w:r>
      <w:r>
        <w:rPr>
          <w:rFonts w:ascii="Times New Roman" w:hAnsi="Times New Roman" w:cs="Times New Roman"/>
          <w:sz w:val="25"/>
          <w:szCs w:val="25"/>
        </w:rPr>
        <w:t>а в</w:t>
      </w:r>
      <w:r w:rsidRPr="003C482A">
        <w:rPr>
          <w:rFonts w:ascii="Times New Roman" w:hAnsi="Times New Roman" w:cs="Times New Roman"/>
          <w:sz w:val="25"/>
          <w:szCs w:val="25"/>
        </w:rPr>
        <w:t xml:space="preserve"> систем</w:t>
      </w:r>
      <w:r>
        <w:rPr>
          <w:rFonts w:ascii="Times New Roman" w:hAnsi="Times New Roman" w:cs="Times New Roman"/>
          <w:sz w:val="25"/>
          <w:szCs w:val="25"/>
        </w:rPr>
        <w:t>і</w:t>
      </w:r>
      <w:r w:rsidRPr="003C482A">
        <w:rPr>
          <w:rFonts w:ascii="Times New Roman" w:hAnsi="Times New Roman" w:cs="Times New Roman"/>
          <w:sz w:val="25"/>
          <w:szCs w:val="25"/>
        </w:rPr>
        <w:t xml:space="preserve"> опалення</w:t>
      </w:r>
      <w:r>
        <w:rPr>
          <w:rFonts w:ascii="Times New Roman" w:hAnsi="Times New Roman" w:cs="Times New Roman"/>
          <w:sz w:val="25"/>
          <w:szCs w:val="25"/>
        </w:rPr>
        <w:t xml:space="preserve"> (спортзал, майстерня)</w:t>
      </w:r>
      <w:r w:rsidRPr="003C482A">
        <w:rPr>
          <w:rFonts w:ascii="Times New Roman" w:hAnsi="Times New Roman" w:cs="Times New Roman"/>
          <w:sz w:val="25"/>
          <w:szCs w:val="25"/>
        </w:rPr>
        <w:t xml:space="preserve">. </w:t>
      </w:r>
    </w:p>
    <w:p w14:paraId="64BBEAC7" w14:textId="77777777" w:rsidR="003C482A" w:rsidRPr="003C482A"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Відновлення </w:t>
      </w:r>
      <w:r>
        <w:rPr>
          <w:rFonts w:ascii="Times New Roman" w:hAnsi="Times New Roman" w:cs="Times New Roman"/>
          <w:sz w:val="25"/>
          <w:szCs w:val="25"/>
        </w:rPr>
        <w:t>відмостки корпусу основної школи.</w:t>
      </w:r>
    </w:p>
    <w:p w14:paraId="12B78D2F" w14:textId="53DFA789" w:rsidR="003C482A" w:rsidRPr="004C6A83" w:rsidRDefault="003C482A" w:rsidP="003C482A">
      <w:pPr>
        <w:pStyle w:val="a3"/>
        <w:numPr>
          <w:ilvl w:val="0"/>
          <w:numId w:val="18"/>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Ремонт підлоги в коридорах </w:t>
      </w:r>
      <w:r>
        <w:rPr>
          <w:rFonts w:ascii="Times New Roman" w:hAnsi="Times New Roman" w:cs="Times New Roman"/>
          <w:sz w:val="25"/>
          <w:szCs w:val="25"/>
        </w:rPr>
        <w:t>та окремих навчальних кабінетах, спортивній залі.</w:t>
      </w:r>
    </w:p>
    <w:p w14:paraId="462B226A" w14:textId="59CDDB8E" w:rsidR="004C6A83" w:rsidRPr="00DB2D89" w:rsidRDefault="004C6A83" w:rsidP="003C482A">
      <w:pPr>
        <w:pStyle w:val="a3"/>
        <w:numPr>
          <w:ilvl w:val="0"/>
          <w:numId w:val="18"/>
        </w:numPr>
        <w:ind w:left="284" w:hanging="284"/>
        <w:jc w:val="both"/>
        <w:rPr>
          <w:rFonts w:ascii="Times New Roman" w:hAnsi="Times New Roman" w:cs="Times New Roman"/>
          <w:b/>
          <w:bCs/>
          <w:sz w:val="25"/>
          <w:szCs w:val="25"/>
        </w:rPr>
      </w:pPr>
      <w:r>
        <w:rPr>
          <w:rFonts w:ascii="Times New Roman" w:hAnsi="Times New Roman" w:cs="Times New Roman"/>
          <w:sz w:val="25"/>
          <w:szCs w:val="25"/>
        </w:rPr>
        <w:t>Ремонт (оновлення в разі можливості) огорожі шкільної території.</w:t>
      </w:r>
    </w:p>
    <w:p w14:paraId="629F0B4A" w14:textId="77777777" w:rsidR="00DB2D89" w:rsidRPr="003C482A" w:rsidRDefault="00DB2D89" w:rsidP="00DB2D89">
      <w:pPr>
        <w:pStyle w:val="a3"/>
        <w:ind w:left="284"/>
        <w:jc w:val="both"/>
        <w:rPr>
          <w:rFonts w:ascii="Times New Roman" w:hAnsi="Times New Roman" w:cs="Times New Roman"/>
          <w:b/>
          <w:bCs/>
          <w:sz w:val="25"/>
          <w:szCs w:val="25"/>
        </w:rPr>
      </w:pPr>
    </w:p>
    <w:p w14:paraId="52D9647F" w14:textId="32DA9066" w:rsidR="00DB2D89" w:rsidRPr="00DB2D89" w:rsidRDefault="00DB2D89" w:rsidP="00DB2D89">
      <w:pPr>
        <w:pStyle w:val="a3"/>
        <w:ind w:left="709" w:hanging="425"/>
        <w:jc w:val="both"/>
        <w:rPr>
          <w:rFonts w:ascii="Times New Roman" w:hAnsi="Times New Roman" w:cs="Times New Roman"/>
          <w:b/>
          <w:bCs/>
          <w:sz w:val="25"/>
          <w:szCs w:val="25"/>
        </w:rPr>
      </w:pPr>
      <w:r>
        <w:rPr>
          <w:rFonts w:ascii="Times New Roman" w:hAnsi="Times New Roman" w:cs="Times New Roman"/>
          <w:sz w:val="25"/>
          <w:szCs w:val="25"/>
        </w:rPr>
        <w:t xml:space="preserve">ІІ. </w:t>
      </w:r>
      <w:r w:rsidR="003C482A" w:rsidRPr="003C482A">
        <w:rPr>
          <w:rFonts w:ascii="Times New Roman" w:hAnsi="Times New Roman" w:cs="Times New Roman"/>
          <w:sz w:val="25"/>
          <w:szCs w:val="25"/>
        </w:rPr>
        <w:t>Створення освітнього середовища, вільного від будь-яких форм насильства та дискримінації</w:t>
      </w:r>
      <w:r>
        <w:rPr>
          <w:rFonts w:ascii="Times New Roman" w:hAnsi="Times New Roman" w:cs="Times New Roman"/>
          <w:sz w:val="25"/>
          <w:szCs w:val="25"/>
        </w:rPr>
        <w:t>:</w:t>
      </w:r>
    </w:p>
    <w:p w14:paraId="365CD808" w14:textId="6608E473" w:rsidR="00DB2D89" w:rsidRPr="00DB2D89" w:rsidRDefault="003C482A" w:rsidP="00DB2D89">
      <w:pPr>
        <w:pStyle w:val="a3"/>
        <w:numPr>
          <w:ilvl w:val="0"/>
          <w:numId w:val="19"/>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Створення дієвої системи роботи з батьками щодо розуміння проблем булінгу. </w:t>
      </w:r>
    </w:p>
    <w:p w14:paraId="7C0D8F72" w14:textId="77777777" w:rsidR="00DB2D89" w:rsidRPr="00DB2D89" w:rsidRDefault="003C482A" w:rsidP="00DB2D89">
      <w:pPr>
        <w:pStyle w:val="a3"/>
        <w:numPr>
          <w:ilvl w:val="0"/>
          <w:numId w:val="19"/>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 xml:space="preserve">Налагодження співпраці з громадськими та державними організаціями щодо проведення просвітницької роботи </w:t>
      </w:r>
      <w:r w:rsidR="00DB2D89">
        <w:rPr>
          <w:rFonts w:ascii="Times New Roman" w:hAnsi="Times New Roman" w:cs="Times New Roman"/>
          <w:sz w:val="25"/>
          <w:szCs w:val="25"/>
        </w:rPr>
        <w:t>з</w:t>
      </w:r>
      <w:r w:rsidRPr="003C482A">
        <w:rPr>
          <w:rFonts w:ascii="Times New Roman" w:hAnsi="Times New Roman" w:cs="Times New Roman"/>
          <w:sz w:val="25"/>
          <w:szCs w:val="25"/>
        </w:rPr>
        <w:t xml:space="preserve"> попередження випадків булінгу. </w:t>
      </w:r>
    </w:p>
    <w:p w14:paraId="1CC08152" w14:textId="77777777" w:rsidR="00DB2D89" w:rsidRDefault="00DB2D89" w:rsidP="00DB2D89">
      <w:pPr>
        <w:pStyle w:val="a3"/>
        <w:ind w:left="284"/>
        <w:jc w:val="both"/>
        <w:rPr>
          <w:rFonts w:ascii="Times New Roman" w:hAnsi="Times New Roman" w:cs="Times New Roman"/>
          <w:sz w:val="25"/>
          <w:szCs w:val="25"/>
        </w:rPr>
      </w:pPr>
    </w:p>
    <w:p w14:paraId="3A6BDD93" w14:textId="548C1BEB" w:rsidR="00DB2D89" w:rsidRDefault="003C482A" w:rsidP="00DB2D89">
      <w:pPr>
        <w:pStyle w:val="a3"/>
        <w:ind w:left="284"/>
        <w:jc w:val="both"/>
        <w:rPr>
          <w:rFonts w:ascii="Times New Roman" w:hAnsi="Times New Roman" w:cs="Times New Roman"/>
          <w:sz w:val="25"/>
          <w:szCs w:val="25"/>
        </w:rPr>
      </w:pPr>
      <w:r w:rsidRPr="003C482A">
        <w:rPr>
          <w:rFonts w:ascii="Times New Roman" w:hAnsi="Times New Roman" w:cs="Times New Roman"/>
          <w:sz w:val="25"/>
          <w:szCs w:val="25"/>
        </w:rPr>
        <w:t>ІІІ. Формування інклюзивного, розвивального та мотивуючого до навчання освітнього простору</w:t>
      </w:r>
      <w:r w:rsidR="00DB2D89">
        <w:rPr>
          <w:rFonts w:ascii="Times New Roman" w:hAnsi="Times New Roman" w:cs="Times New Roman"/>
          <w:sz w:val="25"/>
          <w:szCs w:val="25"/>
        </w:rPr>
        <w:t>:</w:t>
      </w:r>
    </w:p>
    <w:p w14:paraId="3506E2B2" w14:textId="1B833331" w:rsidR="00DB2D89" w:rsidRPr="00DB2D89" w:rsidRDefault="00DB2D89" w:rsidP="00DB2D89">
      <w:pPr>
        <w:pStyle w:val="a3"/>
        <w:numPr>
          <w:ilvl w:val="0"/>
          <w:numId w:val="20"/>
        </w:numPr>
        <w:ind w:left="284" w:hanging="284"/>
        <w:jc w:val="both"/>
        <w:rPr>
          <w:rFonts w:ascii="Times New Roman" w:hAnsi="Times New Roman" w:cs="Times New Roman"/>
          <w:b/>
          <w:bCs/>
          <w:sz w:val="25"/>
          <w:szCs w:val="25"/>
        </w:rPr>
      </w:pPr>
      <w:r>
        <w:rPr>
          <w:rFonts w:ascii="Times New Roman" w:hAnsi="Times New Roman" w:cs="Times New Roman"/>
          <w:sz w:val="25"/>
          <w:szCs w:val="25"/>
        </w:rPr>
        <w:t>В разі потреби в</w:t>
      </w:r>
      <w:r w:rsidR="003C482A" w:rsidRPr="003C482A">
        <w:rPr>
          <w:rFonts w:ascii="Times New Roman" w:hAnsi="Times New Roman" w:cs="Times New Roman"/>
          <w:sz w:val="25"/>
          <w:szCs w:val="25"/>
        </w:rPr>
        <w:t>ідсутня можливість пересування між поверхами дітям з порушенням опорно - рухового апарату (підйомники</w:t>
      </w:r>
      <w:r w:rsidR="00971842">
        <w:rPr>
          <w:rFonts w:ascii="Times New Roman" w:hAnsi="Times New Roman" w:cs="Times New Roman"/>
          <w:sz w:val="25"/>
          <w:szCs w:val="25"/>
        </w:rPr>
        <w:t>).</w:t>
      </w:r>
    </w:p>
    <w:p w14:paraId="42C47EAD" w14:textId="2CFD16E3" w:rsidR="00B255E1" w:rsidRPr="00DB2D89" w:rsidRDefault="003C482A" w:rsidP="00DB2D89">
      <w:pPr>
        <w:pStyle w:val="a3"/>
        <w:numPr>
          <w:ilvl w:val="0"/>
          <w:numId w:val="20"/>
        </w:numPr>
        <w:ind w:left="284" w:hanging="284"/>
        <w:jc w:val="both"/>
        <w:rPr>
          <w:rFonts w:ascii="Times New Roman" w:hAnsi="Times New Roman" w:cs="Times New Roman"/>
          <w:b/>
          <w:bCs/>
          <w:sz w:val="25"/>
          <w:szCs w:val="25"/>
        </w:rPr>
      </w:pPr>
      <w:r w:rsidRPr="003C482A">
        <w:rPr>
          <w:rFonts w:ascii="Times New Roman" w:hAnsi="Times New Roman" w:cs="Times New Roman"/>
          <w:sz w:val="25"/>
          <w:szCs w:val="25"/>
        </w:rPr>
        <w:t>Вдосконалення методик роботи з учнями з ООП з різними нозол</w:t>
      </w:r>
      <w:r w:rsidR="00DB2D89">
        <w:rPr>
          <w:rFonts w:ascii="Times New Roman" w:hAnsi="Times New Roman" w:cs="Times New Roman"/>
          <w:sz w:val="25"/>
          <w:szCs w:val="25"/>
        </w:rPr>
        <w:t>огіями.</w:t>
      </w:r>
    </w:p>
    <w:p w14:paraId="0463DBEF" w14:textId="3DD25051" w:rsidR="00DB2D89" w:rsidRPr="003C482A" w:rsidRDefault="00DB2D89" w:rsidP="00DB2D89">
      <w:pPr>
        <w:pStyle w:val="a3"/>
        <w:numPr>
          <w:ilvl w:val="0"/>
          <w:numId w:val="20"/>
        </w:numPr>
        <w:ind w:left="284" w:hanging="284"/>
        <w:jc w:val="both"/>
        <w:rPr>
          <w:rFonts w:ascii="Times New Roman" w:hAnsi="Times New Roman" w:cs="Times New Roman"/>
          <w:b/>
          <w:bCs/>
          <w:sz w:val="25"/>
          <w:szCs w:val="25"/>
        </w:rPr>
      </w:pPr>
      <w:r>
        <w:rPr>
          <w:rFonts w:ascii="Times New Roman" w:hAnsi="Times New Roman" w:cs="Times New Roman"/>
          <w:sz w:val="25"/>
          <w:szCs w:val="25"/>
        </w:rPr>
        <w:t xml:space="preserve">Пристосування території гімназії для навчання учнів з ООП </w:t>
      </w:r>
      <w:r w:rsidR="004C6A83" w:rsidRPr="003C482A">
        <w:rPr>
          <w:rFonts w:ascii="Times New Roman" w:hAnsi="Times New Roman" w:cs="Times New Roman"/>
          <w:sz w:val="25"/>
          <w:szCs w:val="25"/>
        </w:rPr>
        <w:t>з різними нозол</w:t>
      </w:r>
      <w:r w:rsidR="004C6A83">
        <w:rPr>
          <w:rFonts w:ascii="Times New Roman" w:hAnsi="Times New Roman" w:cs="Times New Roman"/>
          <w:sz w:val="25"/>
          <w:szCs w:val="25"/>
        </w:rPr>
        <w:t>огіями.</w:t>
      </w:r>
    </w:p>
    <w:p w14:paraId="3B4EE46C" w14:textId="77777777" w:rsidR="003C482A" w:rsidRDefault="003C482A" w:rsidP="00DB2D89">
      <w:pPr>
        <w:pStyle w:val="a3"/>
        <w:ind w:left="284" w:hanging="284"/>
        <w:jc w:val="center"/>
        <w:rPr>
          <w:rFonts w:ascii="Times New Roman" w:hAnsi="Times New Roman" w:cs="Times New Roman"/>
          <w:b/>
          <w:bCs/>
          <w:sz w:val="27"/>
          <w:szCs w:val="27"/>
        </w:rPr>
      </w:pPr>
    </w:p>
    <w:p w14:paraId="71501F8F" w14:textId="57CBDDA4" w:rsidR="002751FE" w:rsidRDefault="00F25C7D" w:rsidP="002751FE">
      <w:pPr>
        <w:pStyle w:val="a3"/>
        <w:jc w:val="center"/>
        <w:rPr>
          <w:rFonts w:ascii="Times New Roman" w:hAnsi="Times New Roman" w:cs="Times New Roman"/>
          <w:b/>
          <w:bCs/>
          <w:sz w:val="27"/>
          <w:szCs w:val="27"/>
        </w:rPr>
      </w:pPr>
      <w:r w:rsidRPr="002751FE">
        <w:rPr>
          <w:rFonts w:ascii="Times New Roman" w:hAnsi="Times New Roman" w:cs="Times New Roman"/>
          <w:b/>
          <w:bCs/>
          <w:sz w:val="27"/>
          <w:szCs w:val="27"/>
        </w:rPr>
        <w:t xml:space="preserve">Рекомендації щодо вдосконалення освітньої діяльності </w:t>
      </w:r>
    </w:p>
    <w:p w14:paraId="18871A58" w14:textId="05E30554" w:rsidR="00EB74E8" w:rsidRPr="002751FE" w:rsidRDefault="00F25C7D" w:rsidP="002751FE">
      <w:pPr>
        <w:pStyle w:val="a3"/>
        <w:jc w:val="center"/>
        <w:rPr>
          <w:rFonts w:ascii="Times New Roman" w:hAnsi="Times New Roman" w:cs="Times New Roman"/>
          <w:b/>
          <w:bCs/>
          <w:sz w:val="27"/>
          <w:szCs w:val="27"/>
        </w:rPr>
      </w:pPr>
      <w:r w:rsidRPr="002751FE">
        <w:rPr>
          <w:rFonts w:ascii="Times New Roman" w:hAnsi="Times New Roman" w:cs="Times New Roman"/>
          <w:b/>
          <w:bCs/>
          <w:sz w:val="27"/>
          <w:szCs w:val="27"/>
        </w:rPr>
        <w:t>за напрямом «Освітнє середовище закладу освіти»</w:t>
      </w:r>
      <w:r w:rsidR="002751FE">
        <w:rPr>
          <w:rFonts w:ascii="Times New Roman" w:hAnsi="Times New Roman" w:cs="Times New Roman"/>
          <w:b/>
          <w:bCs/>
          <w:sz w:val="27"/>
          <w:szCs w:val="27"/>
        </w:rPr>
        <w:t>:</w:t>
      </w:r>
    </w:p>
    <w:p w14:paraId="7780ACDF"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Підготувати і подати на розгляд засновника закладу освіти пропозиції щодо фінансування заходів із модернізації матеріально-технічної бази закладу освіти відповідно до вимог державних стандартів та Санітарного регламенту для закладів загальної середньої освіти </w:t>
      </w:r>
    </w:p>
    <w:p w14:paraId="0BEC6FC3"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Полагодити окремі пошкодження цілісності огорожі території закладу. </w:t>
      </w:r>
    </w:p>
    <w:p w14:paraId="0D02DFD6" w14:textId="3358E8E9"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Продовжувати оновлення обладнання, наочності (матеріально-технічного забезпечення) у </w:t>
      </w:r>
      <w:r w:rsidR="002751FE" w:rsidRPr="00C60C7D">
        <w:rPr>
          <w:rFonts w:ascii="Times New Roman" w:hAnsi="Times New Roman" w:cs="Times New Roman"/>
          <w:sz w:val="25"/>
          <w:szCs w:val="25"/>
        </w:rPr>
        <w:t xml:space="preserve">навчальних </w:t>
      </w:r>
      <w:r w:rsidRPr="00C60C7D">
        <w:rPr>
          <w:rFonts w:ascii="Times New Roman" w:hAnsi="Times New Roman" w:cs="Times New Roman"/>
          <w:sz w:val="25"/>
          <w:szCs w:val="25"/>
        </w:rPr>
        <w:t xml:space="preserve">кабінетах. </w:t>
      </w:r>
    </w:p>
    <w:p w14:paraId="0D7B7A1C" w14:textId="6857A85E"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Залучати батьків до контролю харчування у школі. </w:t>
      </w:r>
    </w:p>
    <w:p w14:paraId="5BC3B976"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Формувати у здобувачів освіти культуру та етикет харчування під час харчування, навчання, позакласної роботи, у спілкуванні з батьками. </w:t>
      </w:r>
    </w:p>
    <w:p w14:paraId="34ED4663"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У їдальні забезпечити учнів серветками. </w:t>
      </w:r>
    </w:p>
    <w:p w14:paraId="43CC606A" w14:textId="77777777" w:rsidR="00C60C7D" w:rsidRPr="00C60C7D" w:rsidRDefault="004C6A83"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Порушити клопотання перед засновником щодо необхідності забезпечення комп’ютерної техніки закладу освіти технічними засобами та інструментами контролю за безпечним користуванням мережею. Інтернет</w:t>
      </w:r>
      <w:r w:rsidR="00C60C7D" w:rsidRPr="00C60C7D">
        <w:rPr>
          <w:rFonts w:ascii="Times New Roman" w:hAnsi="Times New Roman" w:cs="Times New Roman"/>
          <w:sz w:val="25"/>
          <w:szCs w:val="25"/>
        </w:rPr>
        <w:t>.</w:t>
      </w:r>
    </w:p>
    <w:p w14:paraId="511EAD91" w14:textId="129B96F5"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Продовжувати впроваджувати антибулінгову політику. Питання попередження булінгу (кібербулінгу) розглядати на загальношкільних батьківських зборах та на засіданні учнівського самоврядування. </w:t>
      </w:r>
    </w:p>
    <w:p w14:paraId="3405E4AF"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Продовжувати створювати простір інформаційної взаємодії та соціально-культурної комунікації учасників освітнього процесу. </w:t>
      </w:r>
    </w:p>
    <w:p w14:paraId="0CCB475B" w14:textId="77777777"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Педагогічним працівникам, бібліотекарю залучати здобувачів освіти до активностей у бібліотечному просторі, збільшуючи читацьку компетентність здобувачів освіти. </w:t>
      </w:r>
    </w:p>
    <w:p w14:paraId="0A53FC09" w14:textId="721CCD68" w:rsidR="00EB74E8" w:rsidRPr="00C60C7D" w:rsidRDefault="00F25C7D" w:rsidP="00C60C7D">
      <w:pPr>
        <w:pStyle w:val="aa"/>
        <w:numPr>
          <w:ilvl w:val="0"/>
          <w:numId w:val="21"/>
        </w:numPr>
        <w:ind w:left="426" w:hanging="426"/>
        <w:jc w:val="both"/>
        <w:rPr>
          <w:rFonts w:ascii="Times New Roman" w:hAnsi="Times New Roman" w:cs="Times New Roman"/>
          <w:sz w:val="25"/>
          <w:szCs w:val="25"/>
        </w:rPr>
      </w:pPr>
      <w:r w:rsidRPr="00C60C7D">
        <w:rPr>
          <w:rFonts w:ascii="Times New Roman" w:hAnsi="Times New Roman" w:cs="Times New Roman"/>
          <w:sz w:val="25"/>
          <w:szCs w:val="25"/>
        </w:rPr>
        <w:t xml:space="preserve">Порушити клопотання перед засновником щодо необхідності забезпечення рівного доступу до здобуття повної загальної середньої освіти осіб з особливими освітніми </w:t>
      </w:r>
      <w:r w:rsidRPr="00C60C7D">
        <w:rPr>
          <w:rFonts w:ascii="Times New Roman" w:hAnsi="Times New Roman" w:cs="Times New Roman"/>
          <w:sz w:val="25"/>
          <w:szCs w:val="25"/>
        </w:rPr>
        <w:lastRenderedPageBreak/>
        <w:t>потребами нарівні з іншими особами шляхом створення та дотримання принципів універсального дизайну та/або розумного пристосування будівлі та приміщень закладу освіти (пологий вхід/пандус, кнопка виклику для надання допомоги, пристосування санвузл</w:t>
      </w:r>
      <w:r w:rsidR="00B55E61">
        <w:rPr>
          <w:rFonts w:ascii="Times New Roman" w:hAnsi="Times New Roman" w:cs="Times New Roman"/>
          <w:sz w:val="25"/>
          <w:szCs w:val="25"/>
        </w:rPr>
        <w:t>ів</w:t>
      </w:r>
      <w:r w:rsidRPr="00C60C7D">
        <w:rPr>
          <w:rFonts w:ascii="Times New Roman" w:hAnsi="Times New Roman" w:cs="Times New Roman"/>
          <w:sz w:val="25"/>
          <w:szCs w:val="25"/>
        </w:rPr>
        <w:t xml:space="preserve">, дидактичні засоби для дітей з особливими освітніми потребами.) </w:t>
      </w:r>
    </w:p>
    <w:p w14:paraId="296EAC52" w14:textId="7E8DCE54" w:rsidR="00E13F1C" w:rsidRPr="00C60C7D" w:rsidRDefault="00F25C7D" w:rsidP="00971842">
      <w:pPr>
        <w:pStyle w:val="aa"/>
        <w:numPr>
          <w:ilvl w:val="0"/>
          <w:numId w:val="21"/>
        </w:numPr>
        <w:ind w:left="426" w:hanging="426"/>
        <w:jc w:val="both"/>
        <w:rPr>
          <w:rFonts w:ascii="Times New Roman" w:hAnsi="Times New Roman" w:cs="Times New Roman"/>
          <w:sz w:val="25"/>
          <w:szCs w:val="25"/>
        </w:rPr>
      </w:pPr>
      <w:r w:rsidRPr="00D25D5B">
        <w:rPr>
          <w:rFonts w:ascii="Times New Roman" w:hAnsi="Times New Roman" w:cs="Times New Roman"/>
          <w:sz w:val="25"/>
          <w:szCs w:val="25"/>
        </w:rPr>
        <w:t>Колегіально із залученням всіх учасників освітнього процесу розробити та організувати виконання заходів щодо оновлення дизайну; облаштування інклюзивного, розвивального та мотивуючого до навчання освітнього простору (зони відпочинку, навчально-пізнавальні осередки, осередки рухової та ігрової активності, тощо)</w:t>
      </w:r>
    </w:p>
    <w:sectPr w:rsidR="00E13F1C" w:rsidRPr="00C60C7D" w:rsidSect="00F74045">
      <w:pgSz w:w="11906" w:h="16838"/>
      <w:pgMar w:top="851"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8DD9" w14:textId="77777777" w:rsidR="00F25C7D" w:rsidRDefault="00F25C7D" w:rsidP="00F25C7D">
      <w:pPr>
        <w:spacing w:after="0" w:line="240" w:lineRule="auto"/>
      </w:pPr>
      <w:r>
        <w:separator/>
      </w:r>
    </w:p>
  </w:endnote>
  <w:endnote w:type="continuationSeparator" w:id="0">
    <w:p w14:paraId="6670153D" w14:textId="77777777" w:rsidR="00F25C7D" w:rsidRDefault="00F25C7D" w:rsidP="00F2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B601" w14:textId="77777777" w:rsidR="00F25C7D" w:rsidRDefault="00F25C7D" w:rsidP="00F25C7D">
      <w:pPr>
        <w:spacing w:after="0" w:line="240" w:lineRule="auto"/>
      </w:pPr>
      <w:r>
        <w:separator/>
      </w:r>
    </w:p>
  </w:footnote>
  <w:footnote w:type="continuationSeparator" w:id="0">
    <w:p w14:paraId="2F93EFB4" w14:textId="77777777" w:rsidR="00F25C7D" w:rsidRDefault="00F25C7D" w:rsidP="00F25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1EE"/>
    <w:multiLevelType w:val="hybridMultilevel"/>
    <w:tmpl w:val="563C97D2"/>
    <w:lvl w:ilvl="0" w:tplc="BE9292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0A345C"/>
    <w:multiLevelType w:val="hybridMultilevel"/>
    <w:tmpl w:val="C2FAA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B253B"/>
    <w:multiLevelType w:val="hybridMultilevel"/>
    <w:tmpl w:val="3E2EF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E14B6"/>
    <w:multiLevelType w:val="hybridMultilevel"/>
    <w:tmpl w:val="788E6F1A"/>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E7CDB"/>
    <w:multiLevelType w:val="hybridMultilevel"/>
    <w:tmpl w:val="4E2C7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D34354"/>
    <w:multiLevelType w:val="hybridMultilevel"/>
    <w:tmpl w:val="4EB2620E"/>
    <w:lvl w:ilvl="0" w:tplc="BE9292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5D60780"/>
    <w:multiLevelType w:val="hybridMultilevel"/>
    <w:tmpl w:val="D3C81E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C061B"/>
    <w:multiLevelType w:val="hybridMultilevel"/>
    <w:tmpl w:val="FA1467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A44A18"/>
    <w:multiLevelType w:val="hybridMultilevel"/>
    <w:tmpl w:val="8D86DD92"/>
    <w:lvl w:ilvl="0" w:tplc="402C4C46">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3B123E"/>
    <w:multiLevelType w:val="hybridMultilevel"/>
    <w:tmpl w:val="E890A2C4"/>
    <w:lvl w:ilvl="0" w:tplc="A4B05D9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B6427B"/>
    <w:multiLevelType w:val="hybridMultilevel"/>
    <w:tmpl w:val="6DF2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E52233"/>
    <w:multiLevelType w:val="hybridMultilevel"/>
    <w:tmpl w:val="C7EC61CA"/>
    <w:lvl w:ilvl="0" w:tplc="1862E81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F4953"/>
    <w:multiLevelType w:val="hybridMultilevel"/>
    <w:tmpl w:val="74EE4B2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004C39"/>
    <w:multiLevelType w:val="hybridMultilevel"/>
    <w:tmpl w:val="DECCEDB8"/>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7E6464"/>
    <w:multiLevelType w:val="hybridMultilevel"/>
    <w:tmpl w:val="2B722FE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9E5E0F"/>
    <w:multiLevelType w:val="hybridMultilevel"/>
    <w:tmpl w:val="9154E9D0"/>
    <w:lvl w:ilvl="0" w:tplc="961AFD1A">
      <w:numFmt w:val="bullet"/>
      <w:lvlText w:val="-"/>
      <w:lvlJc w:val="left"/>
      <w:pPr>
        <w:ind w:left="1068" w:hanging="360"/>
      </w:pPr>
      <w:rPr>
        <w:rFonts w:ascii="Times New Roman" w:eastAsiaTheme="minorHAnsi" w:hAnsi="Times New Roman" w:cs="Times New Roman" w:hint="default"/>
        <w:color w:val="FF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6E335D90"/>
    <w:multiLevelType w:val="hybridMultilevel"/>
    <w:tmpl w:val="4394DE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787422"/>
    <w:multiLevelType w:val="hybridMultilevel"/>
    <w:tmpl w:val="B0B82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766A5"/>
    <w:multiLevelType w:val="hybridMultilevel"/>
    <w:tmpl w:val="B7E669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2E45935"/>
    <w:multiLevelType w:val="hybridMultilevel"/>
    <w:tmpl w:val="01266592"/>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2F3725"/>
    <w:multiLevelType w:val="hybridMultilevel"/>
    <w:tmpl w:val="C74433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1"/>
  </w:num>
  <w:num w:numId="4">
    <w:abstractNumId w:val="2"/>
  </w:num>
  <w:num w:numId="5">
    <w:abstractNumId w:val="7"/>
  </w:num>
  <w:num w:numId="6">
    <w:abstractNumId w:val="16"/>
  </w:num>
  <w:num w:numId="7">
    <w:abstractNumId w:val="8"/>
  </w:num>
  <w:num w:numId="8">
    <w:abstractNumId w:val="5"/>
  </w:num>
  <w:num w:numId="9">
    <w:abstractNumId w:val="0"/>
  </w:num>
  <w:num w:numId="10">
    <w:abstractNumId w:val="14"/>
  </w:num>
  <w:num w:numId="11">
    <w:abstractNumId w:val="3"/>
  </w:num>
  <w:num w:numId="12">
    <w:abstractNumId w:val="19"/>
  </w:num>
  <w:num w:numId="13">
    <w:abstractNumId w:val="13"/>
  </w:num>
  <w:num w:numId="14">
    <w:abstractNumId w:val="12"/>
  </w:num>
  <w:num w:numId="15">
    <w:abstractNumId w:val="10"/>
  </w:num>
  <w:num w:numId="16">
    <w:abstractNumId w:val="9"/>
  </w:num>
  <w:num w:numId="17">
    <w:abstractNumId w:val="18"/>
  </w:num>
  <w:num w:numId="18">
    <w:abstractNumId w:val="11"/>
  </w:num>
  <w:num w:numId="19">
    <w:abstractNumId w:val="2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4C"/>
    <w:rsid w:val="00042992"/>
    <w:rsid w:val="000765C2"/>
    <w:rsid w:val="001036EA"/>
    <w:rsid w:val="00105628"/>
    <w:rsid w:val="00111D24"/>
    <w:rsid w:val="00111DD1"/>
    <w:rsid w:val="00136033"/>
    <w:rsid w:val="001726CA"/>
    <w:rsid w:val="001D2EC5"/>
    <w:rsid w:val="001F748A"/>
    <w:rsid w:val="002751FE"/>
    <w:rsid w:val="002A6999"/>
    <w:rsid w:val="00380B4C"/>
    <w:rsid w:val="003C482A"/>
    <w:rsid w:val="003F2BED"/>
    <w:rsid w:val="004512DC"/>
    <w:rsid w:val="00486332"/>
    <w:rsid w:val="004C6A83"/>
    <w:rsid w:val="004E6FE9"/>
    <w:rsid w:val="0055357C"/>
    <w:rsid w:val="00587AE9"/>
    <w:rsid w:val="00611EED"/>
    <w:rsid w:val="00651BD2"/>
    <w:rsid w:val="0067404E"/>
    <w:rsid w:val="006F4D43"/>
    <w:rsid w:val="0074284F"/>
    <w:rsid w:val="007819BD"/>
    <w:rsid w:val="00797D72"/>
    <w:rsid w:val="00824368"/>
    <w:rsid w:val="00840692"/>
    <w:rsid w:val="008559FC"/>
    <w:rsid w:val="00870DE7"/>
    <w:rsid w:val="008C5604"/>
    <w:rsid w:val="008F2833"/>
    <w:rsid w:val="008F7D6D"/>
    <w:rsid w:val="009058E1"/>
    <w:rsid w:val="00931681"/>
    <w:rsid w:val="009618D2"/>
    <w:rsid w:val="00971842"/>
    <w:rsid w:val="00975A6C"/>
    <w:rsid w:val="00A12240"/>
    <w:rsid w:val="00A77711"/>
    <w:rsid w:val="00AB7F3E"/>
    <w:rsid w:val="00AC2E3C"/>
    <w:rsid w:val="00AD4654"/>
    <w:rsid w:val="00AD6BF0"/>
    <w:rsid w:val="00AE3B18"/>
    <w:rsid w:val="00AF7549"/>
    <w:rsid w:val="00B2065D"/>
    <w:rsid w:val="00B255E1"/>
    <w:rsid w:val="00B55E61"/>
    <w:rsid w:val="00B9715F"/>
    <w:rsid w:val="00BA3EA1"/>
    <w:rsid w:val="00C57764"/>
    <w:rsid w:val="00C60C7D"/>
    <w:rsid w:val="00CA7FE0"/>
    <w:rsid w:val="00D009B1"/>
    <w:rsid w:val="00D01198"/>
    <w:rsid w:val="00D25D5B"/>
    <w:rsid w:val="00DB2D89"/>
    <w:rsid w:val="00E1339D"/>
    <w:rsid w:val="00E13F1C"/>
    <w:rsid w:val="00E41EBF"/>
    <w:rsid w:val="00E85E96"/>
    <w:rsid w:val="00EB74E8"/>
    <w:rsid w:val="00ED614B"/>
    <w:rsid w:val="00F25C7D"/>
    <w:rsid w:val="00F740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9E12"/>
  <w15:chartTrackingRefBased/>
  <w15:docId w15:val="{A330486C-0D41-47BA-AF32-DEBEDA79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2EC5"/>
    <w:pPr>
      <w:spacing w:after="0" w:line="240" w:lineRule="auto"/>
    </w:pPr>
  </w:style>
  <w:style w:type="character" w:customStyle="1" w:styleId="a4">
    <w:name w:val="Без інтервалів Знак"/>
    <w:basedOn w:val="a0"/>
    <w:link w:val="a3"/>
    <w:uiPriority w:val="1"/>
    <w:rsid w:val="001D2EC5"/>
  </w:style>
  <w:style w:type="character" w:styleId="a5">
    <w:name w:val="Hyperlink"/>
    <w:basedOn w:val="a0"/>
    <w:uiPriority w:val="99"/>
    <w:unhideWhenUsed/>
    <w:rsid w:val="001D2EC5"/>
    <w:rPr>
      <w:color w:val="0563C1" w:themeColor="hyperlink"/>
      <w:u w:val="single"/>
    </w:rPr>
  </w:style>
  <w:style w:type="paragraph" w:styleId="a6">
    <w:name w:val="header"/>
    <w:basedOn w:val="a"/>
    <w:link w:val="a7"/>
    <w:uiPriority w:val="99"/>
    <w:unhideWhenUsed/>
    <w:rsid w:val="00F25C7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F25C7D"/>
  </w:style>
  <w:style w:type="paragraph" w:styleId="a8">
    <w:name w:val="footer"/>
    <w:basedOn w:val="a"/>
    <w:link w:val="a9"/>
    <w:uiPriority w:val="99"/>
    <w:unhideWhenUsed/>
    <w:rsid w:val="00F25C7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F25C7D"/>
  </w:style>
  <w:style w:type="paragraph" w:styleId="aa">
    <w:name w:val="List Paragraph"/>
    <w:basedOn w:val="a"/>
    <w:uiPriority w:val="34"/>
    <w:qFormat/>
    <w:rsid w:val="004E6FE9"/>
    <w:pPr>
      <w:ind w:left="720"/>
      <w:contextualSpacing/>
    </w:pPr>
  </w:style>
  <w:style w:type="paragraph" w:styleId="ab">
    <w:name w:val="Body Text"/>
    <w:basedOn w:val="a"/>
    <w:link w:val="ac"/>
    <w:rsid w:val="00E41EBF"/>
    <w:pPr>
      <w:spacing w:after="120" w:line="240" w:lineRule="auto"/>
    </w:pPr>
    <w:rPr>
      <w:rFonts w:ascii="Times New Roman" w:eastAsia="Times New Roman" w:hAnsi="Times New Roman" w:cs="Times New Roman"/>
      <w:color w:val="000000"/>
      <w:sz w:val="28"/>
      <w:szCs w:val="28"/>
      <w:lang w:eastAsia="uk-UA"/>
    </w:rPr>
  </w:style>
  <w:style w:type="character" w:customStyle="1" w:styleId="ac">
    <w:name w:val="Основний текст Знак"/>
    <w:basedOn w:val="a0"/>
    <w:link w:val="ab"/>
    <w:rsid w:val="00E41EBF"/>
    <w:rPr>
      <w:rFonts w:ascii="Times New Roman" w:eastAsia="Times New Roman" w:hAnsi="Times New Roman" w:cs="Times New Roman"/>
      <w:color w:val="000000"/>
      <w:sz w:val="28"/>
      <w:szCs w:val="28"/>
      <w:lang w:eastAsia="uk-UA"/>
    </w:rPr>
  </w:style>
  <w:style w:type="table" w:styleId="ad">
    <w:name w:val="Table Grid"/>
    <w:basedOn w:val="a1"/>
    <w:uiPriority w:val="39"/>
    <w:rsid w:val="00111DD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4C6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1086;&#1089;&#1074;&#1110;&#1090;&#1085;&#1108;%20&#1089;&#1077;&#1088;&#1077;&#1076;&#1086;&#1074;&#1080;&#1097;&#1077;\&#1053;&#1086;&#1074;&#1080;&#1081;%20&#1040;&#1088;&#1082;&#1091;&#1096;%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1086;&#1089;&#1074;&#1110;&#1090;&#1085;&#1108;%20&#1089;&#1077;&#1088;&#1077;&#1076;&#1086;&#1074;&#1080;&#1097;&#1077;\&#1053;&#1086;&#1074;&#1080;&#1081;%20&#1040;&#1088;&#1082;&#1091;&#1096;%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86;&#1089;&#1074;&#1110;&#1090;&#1085;&#1108;%20&#1089;&#1077;&#1088;&#1077;&#1076;&#1086;&#1074;&#1080;&#1097;&#1077;\&#1053;&#1086;&#1074;&#1080;&#1081;%20&#1040;&#1088;&#1082;&#1091;&#1096;%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86;&#1089;&#1074;&#1110;&#1090;&#1085;&#1108;%20&#1089;&#1077;&#1088;&#1077;&#1076;&#1086;&#1074;&#1080;&#1097;&#1077;\&#1053;&#1086;&#1074;&#1080;&#1081;%20&#1040;&#1088;&#1082;&#1091;&#1096;%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86;&#1089;&#1074;&#1110;&#1090;&#1085;&#1108;%20&#1089;&#1077;&#1088;&#1077;&#1076;&#1086;&#1074;&#1080;&#1097;&#1077;\&#1053;&#1086;&#1074;&#1080;&#1081;%20&#1040;&#1088;&#1082;&#1091;&#1096;%20Microsoft%20Exce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Аркуш1!$A$10</c:f>
              <c:strCache>
                <c:ptCount val="1"/>
                <c:pt idx="0">
                  <c:v>низький</c:v>
                </c:pt>
              </c:strCache>
            </c:strRef>
          </c:tx>
          <c:spPr>
            <a:solidFill>
              <a:srgbClr val="C00000"/>
            </a:solidFill>
            <a:ln>
              <a:noFill/>
            </a:ln>
            <a:effectLst/>
          </c:spPr>
          <c:invertIfNegative val="0"/>
          <c:cat>
            <c:strRef>
              <c:f>Аркуш1!$B$9:$D$9</c:f>
              <c:strCache>
                <c:ptCount val="3"/>
                <c:pt idx="0">
                  <c:v>результати спостереження</c:v>
                </c:pt>
                <c:pt idx="1">
                  <c:v>результати анкетування</c:v>
                </c:pt>
                <c:pt idx="2">
                  <c:v>результат самоцінювання </c:v>
                </c:pt>
              </c:strCache>
            </c:strRef>
          </c:cat>
          <c:val>
            <c:numRef>
              <c:f>Аркуш1!$B$10:$D$10</c:f>
              <c:numCache>
                <c:formatCode>General</c:formatCode>
                <c:ptCount val="3"/>
              </c:numCache>
            </c:numRef>
          </c:val>
          <c:extLst>
            <c:ext xmlns:c16="http://schemas.microsoft.com/office/drawing/2014/chart" uri="{C3380CC4-5D6E-409C-BE32-E72D297353CC}">
              <c16:uniqueId val="{00000000-82B2-43E4-A71E-F8AA3E8E8745}"/>
            </c:ext>
          </c:extLst>
        </c:ser>
        <c:ser>
          <c:idx val="1"/>
          <c:order val="1"/>
          <c:tx>
            <c:strRef>
              <c:f>Аркуш1!$A$11</c:f>
              <c:strCache>
                <c:ptCount val="1"/>
                <c:pt idx="0">
                  <c:v>вимагає покращення</c:v>
                </c:pt>
              </c:strCache>
            </c:strRef>
          </c:tx>
          <c:spPr>
            <a:solidFill>
              <a:schemeClr val="accent2"/>
            </a:solidFill>
            <a:ln>
              <a:noFill/>
            </a:ln>
            <a:effectLst/>
          </c:spPr>
          <c:invertIfNegative val="0"/>
          <c:cat>
            <c:strRef>
              <c:f>Аркуш1!$B$9:$D$9</c:f>
              <c:strCache>
                <c:ptCount val="3"/>
                <c:pt idx="0">
                  <c:v>результати спостереження</c:v>
                </c:pt>
                <c:pt idx="1">
                  <c:v>результати анкетування</c:v>
                </c:pt>
                <c:pt idx="2">
                  <c:v>результат самоцінювання </c:v>
                </c:pt>
              </c:strCache>
            </c:strRef>
          </c:cat>
          <c:val>
            <c:numRef>
              <c:f>Аркуш1!$B$11:$D$11</c:f>
              <c:numCache>
                <c:formatCode>General</c:formatCode>
                <c:ptCount val="3"/>
              </c:numCache>
            </c:numRef>
          </c:val>
          <c:extLst>
            <c:ext xmlns:c16="http://schemas.microsoft.com/office/drawing/2014/chart" uri="{C3380CC4-5D6E-409C-BE32-E72D297353CC}">
              <c16:uniqueId val="{00000001-82B2-43E4-A71E-F8AA3E8E8745}"/>
            </c:ext>
          </c:extLst>
        </c:ser>
        <c:ser>
          <c:idx val="2"/>
          <c:order val="2"/>
          <c:tx>
            <c:strRef>
              <c:f>Аркуш1!$A$12</c:f>
              <c:strCache>
                <c:ptCount val="1"/>
                <c:pt idx="0">
                  <c:v>достатній</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Аркуш1!$B$9:$D$9</c:f>
              <c:strCache>
                <c:ptCount val="3"/>
                <c:pt idx="0">
                  <c:v>результати спостереження</c:v>
                </c:pt>
                <c:pt idx="1">
                  <c:v>результати анкетування</c:v>
                </c:pt>
                <c:pt idx="2">
                  <c:v>результат самоцінювання </c:v>
                </c:pt>
              </c:strCache>
            </c:strRef>
          </c:cat>
          <c:val>
            <c:numRef>
              <c:f>Аркуш1!$B$12:$D$12</c:f>
              <c:numCache>
                <c:formatCode>General</c:formatCode>
                <c:ptCount val="3"/>
                <c:pt idx="0">
                  <c:v>2.7</c:v>
                </c:pt>
                <c:pt idx="1">
                  <c:v>3.5</c:v>
                </c:pt>
                <c:pt idx="2">
                  <c:v>3.1</c:v>
                </c:pt>
              </c:numCache>
            </c:numRef>
          </c:val>
          <c:extLst>
            <c:ext xmlns:c16="http://schemas.microsoft.com/office/drawing/2014/chart" uri="{C3380CC4-5D6E-409C-BE32-E72D297353CC}">
              <c16:uniqueId val="{00000002-82B2-43E4-A71E-F8AA3E8E8745}"/>
            </c:ext>
          </c:extLst>
        </c:ser>
        <c:ser>
          <c:idx val="3"/>
          <c:order val="3"/>
          <c:tx>
            <c:strRef>
              <c:f>Аркуш1!$A$13</c:f>
              <c:strCache>
                <c:ptCount val="1"/>
                <c:pt idx="0">
                  <c:v>високий</c:v>
                </c:pt>
              </c:strCache>
            </c:strRef>
          </c:tx>
          <c:spPr>
            <a:solidFill>
              <a:srgbClr val="CC66FF"/>
            </a:solidFill>
            <a:ln>
              <a:noFill/>
            </a:ln>
            <a:effectLst/>
          </c:spPr>
          <c:invertIfNegative val="0"/>
          <c:cat>
            <c:strRef>
              <c:f>Аркуш1!$B$9:$D$9</c:f>
              <c:strCache>
                <c:ptCount val="3"/>
                <c:pt idx="0">
                  <c:v>результати спостереження</c:v>
                </c:pt>
                <c:pt idx="1">
                  <c:v>результати анкетування</c:v>
                </c:pt>
                <c:pt idx="2">
                  <c:v>результат самоцінювання </c:v>
                </c:pt>
              </c:strCache>
            </c:strRef>
          </c:cat>
          <c:val>
            <c:numRef>
              <c:f>Аркуш1!$B$13:$D$13</c:f>
              <c:numCache>
                <c:formatCode>General</c:formatCode>
                <c:ptCount val="3"/>
              </c:numCache>
            </c:numRef>
          </c:val>
          <c:extLst>
            <c:ext xmlns:c16="http://schemas.microsoft.com/office/drawing/2014/chart" uri="{C3380CC4-5D6E-409C-BE32-E72D297353CC}">
              <c16:uniqueId val="{00000003-82B2-43E4-A71E-F8AA3E8E8745}"/>
            </c:ext>
          </c:extLst>
        </c:ser>
        <c:dLbls>
          <c:showLegendKey val="0"/>
          <c:showVal val="0"/>
          <c:showCatName val="0"/>
          <c:showSerName val="0"/>
          <c:showPercent val="0"/>
          <c:showBubbleSize val="0"/>
        </c:dLbls>
        <c:gapWidth val="219"/>
        <c:overlap val="-27"/>
        <c:axId val="231762703"/>
        <c:axId val="231755631"/>
      </c:barChart>
      <c:catAx>
        <c:axId val="23176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231755631"/>
        <c:crosses val="autoZero"/>
        <c:auto val="1"/>
        <c:lblAlgn val="ctr"/>
        <c:lblOffset val="100"/>
        <c:noMultiLvlLbl val="0"/>
      </c:catAx>
      <c:valAx>
        <c:axId val="231755631"/>
        <c:scaling>
          <c:orientation val="minMax"/>
        </c:scaling>
        <c:delete val="1"/>
        <c:axPos val="l"/>
        <c:numFmt formatCode="General" sourceLinked="1"/>
        <c:majorTickMark val="none"/>
        <c:minorTickMark val="none"/>
        <c:tickLblPos val="nextTo"/>
        <c:crossAx val="231762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Аркуш1!$A$19</c:f>
              <c:strCache>
                <c:ptCount val="1"/>
                <c:pt idx="0">
                  <c:v>низький</c:v>
                </c:pt>
              </c:strCache>
            </c:strRef>
          </c:tx>
          <c:spPr>
            <a:solidFill>
              <a:srgbClr val="C00000"/>
            </a:solidFill>
            <a:ln>
              <a:noFill/>
            </a:ln>
            <a:effectLst/>
          </c:spPr>
          <c:invertIfNegative val="0"/>
          <c:cat>
            <c:strRef>
              <c:f>Аркуш1!$B$18:$E$18</c:f>
              <c:strCache>
                <c:ptCount val="3"/>
                <c:pt idx="0">
                  <c:v>результати спостереження</c:v>
                </c:pt>
                <c:pt idx="1">
                  <c:v>результати анкетування</c:v>
                </c:pt>
                <c:pt idx="2">
                  <c:v>результат самоцінювання </c:v>
                </c:pt>
              </c:strCache>
            </c:strRef>
          </c:cat>
          <c:val>
            <c:numRef>
              <c:f>Аркуш1!$B$19:$E$19</c:f>
              <c:numCache>
                <c:formatCode>General</c:formatCode>
                <c:ptCount val="4"/>
              </c:numCache>
            </c:numRef>
          </c:val>
          <c:extLst>
            <c:ext xmlns:c16="http://schemas.microsoft.com/office/drawing/2014/chart" uri="{C3380CC4-5D6E-409C-BE32-E72D297353CC}">
              <c16:uniqueId val="{00000000-6A3F-47F9-908D-28992407B4C3}"/>
            </c:ext>
          </c:extLst>
        </c:ser>
        <c:ser>
          <c:idx val="1"/>
          <c:order val="1"/>
          <c:tx>
            <c:strRef>
              <c:f>Аркуш1!$A$20</c:f>
              <c:strCache>
                <c:ptCount val="1"/>
                <c:pt idx="0">
                  <c:v>вимагає покращення</c:v>
                </c:pt>
              </c:strCache>
            </c:strRef>
          </c:tx>
          <c:spPr>
            <a:solidFill>
              <a:schemeClr val="accent2"/>
            </a:solidFill>
            <a:ln>
              <a:noFill/>
            </a:ln>
            <a:effectLst/>
          </c:spPr>
          <c:invertIfNegative val="0"/>
          <c:cat>
            <c:strRef>
              <c:f>Аркуш1!$B$18:$E$18</c:f>
              <c:strCache>
                <c:ptCount val="3"/>
                <c:pt idx="0">
                  <c:v>результати спостереження</c:v>
                </c:pt>
                <c:pt idx="1">
                  <c:v>результати анкетування</c:v>
                </c:pt>
                <c:pt idx="2">
                  <c:v>результат самоцінювання </c:v>
                </c:pt>
              </c:strCache>
            </c:strRef>
          </c:cat>
          <c:val>
            <c:numRef>
              <c:f>Аркуш1!$B$20:$E$20</c:f>
              <c:numCache>
                <c:formatCode>General</c:formatCode>
                <c:ptCount val="4"/>
              </c:numCache>
            </c:numRef>
          </c:val>
          <c:extLst>
            <c:ext xmlns:c16="http://schemas.microsoft.com/office/drawing/2014/chart" uri="{C3380CC4-5D6E-409C-BE32-E72D297353CC}">
              <c16:uniqueId val="{00000001-6A3F-47F9-908D-28992407B4C3}"/>
            </c:ext>
          </c:extLst>
        </c:ser>
        <c:ser>
          <c:idx val="2"/>
          <c:order val="2"/>
          <c:tx>
            <c:strRef>
              <c:f>Аркуш1!$A$21</c:f>
              <c:strCache>
                <c:ptCount val="1"/>
                <c:pt idx="0">
                  <c:v>достатній</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Аркуш1!$B$18:$E$18</c:f>
              <c:strCache>
                <c:ptCount val="3"/>
                <c:pt idx="0">
                  <c:v>результати спостереження</c:v>
                </c:pt>
                <c:pt idx="1">
                  <c:v>результати анкетування</c:v>
                </c:pt>
                <c:pt idx="2">
                  <c:v>результат самоцінювання </c:v>
                </c:pt>
              </c:strCache>
            </c:strRef>
          </c:cat>
          <c:val>
            <c:numRef>
              <c:f>Аркуш1!$B$21:$E$21</c:f>
              <c:numCache>
                <c:formatCode>General</c:formatCode>
                <c:ptCount val="4"/>
                <c:pt idx="0">
                  <c:v>2.93</c:v>
                </c:pt>
                <c:pt idx="1">
                  <c:v>3.36</c:v>
                </c:pt>
                <c:pt idx="2">
                  <c:v>3.14</c:v>
                </c:pt>
              </c:numCache>
            </c:numRef>
          </c:val>
          <c:extLst>
            <c:ext xmlns:c16="http://schemas.microsoft.com/office/drawing/2014/chart" uri="{C3380CC4-5D6E-409C-BE32-E72D297353CC}">
              <c16:uniqueId val="{00000002-6A3F-47F9-908D-28992407B4C3}"/>
            </c:ext>
          </c:extLst>
        </c:ser>
        <c:ser>
          <c:idx val="3"/>
          <c:order val="3"/>
          <c:tx>
            <c:strRef>
              <c:f>Аркуш1!$A$22</c:f>
              <c:strCache>
                <c:ptCount val="1"/>
                <c:pt idx="0">
                  <c:v>високий</c:v>
                </c:pt>
              </c:strCache>
            </c:strRef>
          </c:tx>
          <c:spPr>
            <a:solidFill>
              <a:srgbClr val="CC66FF"/>
            </a:solidFill>
            <a:ln>
              <a:noFill/>
            </a:ln>
            <a:effectLst/>
          </c:spPr>
          <c:invertIfNegative val="0"/>
          <c:cat>
            <c:strRef>
              <c:f>Аркуш1!$B$18:$E$18</c:f>
              <c:strCache>
                <c:ptCount val="3"/>
                <c:pt idx="0">
                  <c:v>результати спостереження</c:v>
                </c:pt>
                <c:pt idx="1">
                  <c:v>результати анкетування</c:v>
                </c:pt>
                <c:pt idx="2">
                  <c:v>результат самоцінювання </c:v>
                </c:pt>
              </c:strCache>
            </c:strRef>
          </c:cat>
          <c:val>
            <c:numRef>
              <c:f>Аркуш1!$B$22:$E$22</c:f>
              <c:numCache>
                <c:formatCode>General</c:formatCode>
                <c:ptCount val="4"/>
              </c:numCache>
            </c:numRef>
          </c:val>
          <c:extLst>
            <c:ext xmlns:c16="http://schemas.microsoft.com/office/drawing/2014/chart" uri="{C3380CC4-5D6E-409C-BE32-E72D297353CC}">
              <c16:uniqueId val="{00000003-6A3F-47F9-908D-28992407B4C3}"/>
            </c:ext>
          </c:extLst>
        </c:ser>
        <c:dLbls>
          <c:showLegendKey val="0"/>
          <c:showVal val="0"/>
          <c:showCatName val="0"/>
          <c:showSerName val="0"/>
          <c:showPercent val="0"/>
          <c:showBubbleSize val="0"/>
        </c:dLbls>
        <c:gapWidth val="219"/>
        <c:overlap val="-27"/>
        <c:axId val="228254063"/>
        <c:axId val="228256559"/>
      </c:barChart>
      <c:catAx>
        <c:axId val="22825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228256559"/>
        <c:crosses val="autoZero"/>
        <c:auto val="1"/>
        <c:lblAlgn val="ctr"/>
        <c:lblOffset val="100"/>
        <c:noMultiLvlLbl val="0"/>
      </c:catAx>
      <c:valAx>
        <c:axId val="228256559"/>
        <c:scaling>
          <c:orientation val="minMax"/>
        </c:scaling>
        <c:delete val="1"/>
        <c:axPos val="l"/>
        <c:numFmt formatCode="General" sourceLinked="1"/>
        <c:majorTickMark val="none"/>
        <c:minorTickMark val="none"/>
        <c:tickLblPos val="nextTo"/>
        <c:crossAx val="22825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Аркуш1!$A$2</c:f>
              <c:strCache>
                <c:ptCount val="1"/>
                <c:pt idx="0">
                  <c:v>низький</c:v>
                </c:pt>
              </c:strCache>
            </c:strRef>
          </c:tx>
          <c:spPr>
            <a:solidFill>
              <a:srgbClr val="C00000"/>
            </a:solidFill>
            <a:ln>
              <a:noFill/>
            </a:ln>
            <a:effectLst/>
          </c:spPr>
          <c:invertIfNegative val="0"/>
          <c:cat>
            <c:strRef>
              <c:f>Аркуш1!$B$1:$D$1</c:f>
              <c:strCache>
                <c:ptCount val="3"/>
                <c:pt idx="0">
                  <c:v>результати спостереження</c:v>
                </c:pt>
                <c:pt idx="1">
                  <c:v>результати анкетування</c:v>
                </c:pt>
                <c:pt idx="2">
                  <c:v>результат самоцінювання </c:v>
                </c:pt>
              </c:strCache>
            </c:strRef>
          </c:cat>
          <c:val>
            <c:numRef>
              <c:f>Аркуш1!$B$2:$D$2</c:f>
              <c:numCache>
                <c:formatCode>General</c:formatCode>
                <c:ptCount val="3"/>
              </c:numCache>
            </c:numRef>
          </c:val>
          <c:extLst>
            <c:ext xmlns:c16="http://schemas.microsoft.com/office/drawing/2014/chart" uri="{C3380CC4-5D6E-409C-BE32-E72D297353CC}">
              <c16:uniqueId val="{00000000-7479-4BD2-8FF6-E2E83592AD3D}"/>
            </c:ext>
          </c:extLst>
        </c:ser>
        <c:ser>
          <c:idx val="1"/>
          <c:order val="1"/>
          <c:tx>
            <c:strRef>
              <c:f>Аркуш1!$A$3</c:f>
              <c:strCache>
                <c:ptCount val="1"/>
                <c:pt idx="0">
                  <c:v>вимагає покращення</c:v>
                </c:pt>
              </c:strCache>
            </c:strRef>
          </c:tx>
          <c:spPr>
            <a:solidFill>
              <a:schemeClr val="accent2">
                <a:lumMod val="60000"/>
                <a:lumOff val="40000"/>
              </a:schemeClr>
            </a:solidFill>
            <a:ln>
              <a:noFill/>
            </a:ln>
            <a:effectLst/>
          </c:spPr>
          <c:invertIfNegative val="0"/>
          <c:cat>
            <c:strRef>
              <c:f>Аркуш1!$B$1:$D$1</c:f>
              <c:strCache>
                <c:ptCount val="3"/>
                <c:pt idx="0">
                  <c:v>результати спостереження</c:v>
                </c:pt>
                <c:pt idx="1">
                  <c:v>результати анкетування</c:v>
                </c:pt>
                <c:pt idx="2">
                  <c:v>результат самоцінювання </c:v>
                </c:pt>
              </c:strCache>
            </c:strRef>
          </c:cat>
          <c:val>
            <c:numRef>
              <c:f>Аркуш1!$B$3:$D$3</c:f>
              <c:numCache>
                <c:formatCode>General</c:formatCode>
                <c:ptCount val="3"/>
              </c:numCache>
            </c:numRef>
          </c:val>
          <c:extLst>
            <c:ext xmlns:c16="http://schemas.microsoft.com/office/drawing/2014/chart" uri="{C3380CC4-5D6E-409C-BE32-E72D297353CC}">
              <c16:uniqueId val="{00000001-7479-4BD2-8FF6-E2E83592AD3D}"/>
            </c:ext>
          </c:extLst>
        </c:ser>
        <c:ser>
          <c:idx val="2"/>
          <c:order val="2"/>
          <c:tx>
            <c:strRef>
              <c:f>Аркуш1!$A$4</c:f>
              <c:strCache>
                <c:ptCount val="1"/>
                <c:pt idx="0">
                  <c:v>достатній</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Аркуш1!$B$1:$D$1</c:f>
              <c:strCache>
                <c:ptCount val="3"/>
                <c:pt idx="0">
                  <c:v>результати спостереження</c:v>
                </c:pt>
                <c:pt idx="1">
                  <c:v>результати анкетування</c:v>
                </c:pt>
                <c:pt idx="2">
                  <c:v>результат самоцінювання </c:v>
                </c:pt>
              </c:strCache>
            </c:strRef>
          </c:cat>
          <c:val>
            <c:numRef>
              <c:f>Аркуш1!$B$4:$D$4</c:f>
              <c:numCache>
                <c:formatCode>General</c:formatCode>
                <c:ptCount val="3"/>
                <c:pt idx="0">
                  <c:v>2.66</c:v>
                </c:pt>
                <c:pt idx="1">
                  <c:v>2.81</c:v>
                </c:pt>
                <c:pt idx="2">
                  <c:v>2.73</c:v>
                </c:pt>
              </c:numCache>
            </c:numRef>
          </c:val>
          <c:extLst>
            <c:ext xmlns:c16="http://schemas.microsoft.com/office/drawing/2014/chart" uri="{C3380CC4-5D6E-409C-BE32-E72D297353CC}">
              <c16:uniqueId val="{00000002-7479-4BD2-8FF6-E2E83592AD3D}"/>
            </c:ext>
          </c:extLst>
        </c:ser>
        <c:ser>
          <c:idx val="3"/>
          <c:order val="3"/>
          <c:tx>
            <c:strRef>
              <c:f>Аркуш1!$A$5</c:f>
              <c:strCache>
                <c:ptCount val="1"/>
                <c:pt idx="0">
                  <c:v>високий</c:v>
                </c:pt>
              </c:strCache>
            </c:strRef>
          </c:tx>
          <c:spPr>
            <a:solidFill>
              <a:srgbClr val="CC66FF"/>
            </a:solidFill>
            <a:ln>
              <a:noFill/>
            </a:ln>
            <a:effectLst/>
          </c:spPr>
          <c:invertIfNegative val="0"/>
          <c:cat>
            <c:strRef>
              <c:f>Аркуш1!$B$1:$D$1</c:f>
              <c:strCache>
                <c:ptCount val="3"/>
                <c:pt idx="0">
                  <c:v>результати спостереження</c:v>
                </c:pt>
                <c:pt idx="1">
                  <c:v>результати анкетування</c:v>
                </c:pt>
                <c:pt idx="2">
                  <c:v>результат самоцінювання </c:v>
                </c:pt>
              </c:strCache>
            </c:strRef>
          </c:cat>
          <c:val>
            <c:numRef>
              <c:f>Аркуш1!$B$5:$D$5</c:f>
              <c:numCache>
                <c:formatCode>General</c:formatCode>
                <c:ptCount val="3"/>
              </c:numCache>
            </c:numRef>
          </c:val>
          <c:extLst>
            <c:ext xmlns:c16="http://schemas.microsoft.com/office/drawing/2014/chart" uri="{C3380CC4-5D6E-409C-BE32-E72D297353CC}">
              <c16:uniqueId val="{00000003-7479-4BD2-8FF6-E2E83592AD3D}"/>
            </c:ext>
          </c:extLst>
        </c:ser>
        <c:dLbls>
          <c:showLegendKey val="0"/>
          <c:showVal val="0"/>
          <c:showCatName val="0"/>
          <c:showSerName val="0"/>
          <c:showPercent val="0"/>
          <c:showBubbleSize val="0"/>
        </c:dLbls>
        <c:gapWidth val="219"/>
        <c:overlap val="-27"/>
        <c:axId val="576369647"/>
        <c:axId val="576377551"/>
      </c:barChart>
      <c:catAx>
        <c:axId val="57636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576377551"/>
        <c:crosses val="autoZero"/>
        <c:auto val="1"/>
        <c:lblAlgn val="ctr"/>
        <c:lblOffset val="100"/>
        <c:noMultiLvlLbl val="0"/>
      </c:catAx>
      <c:valAx>
        <c:axId val="576377551"/>
        <c:scaling>
          <c:orientation val="minMax"/>
        </c:scaling>
        <c:delete val="1"/>
        <c:axPos val="l"/>
        <c:numFmt formatCode="General" sourceLinked="1"/>
        <c:majorTickMark val="none"/>
        <c:minorTickMark val="none"/>
        <c:tickLblPos val="nextTo"/>
        <c:crossAx val="57636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Аркуш1!$A$28</c:f>
              <c:strCache>
                <c:ptCount val="1"/>
                <c:pt idx="0">
                  <c:v>низький</c:v>
                </c:pt>
              </c:strCache>
            </c:strRef>
          </c:tx>
          <c:spPr>
            <a:solidFill>
              <a:srgbClr val="C00000"/>
            </a:solidFill>
            <a:ln>
              <a:noFill/>
            </a:ln>
            <a:effectLst/>
          </c:spPr>
          <c:invertIfNegative val="0"/>
          <c:cat>
            <c:strRef>
              <c:f>Аркуш1!$B$27:$D$27</c:f>
              <c:strCache>
                <c:ptCount val="3"/>
                <c:pt idx="0">
                  <c:v>результати спостереження</c:v>
                </c:pt>
                <c:pt idx="1">
                  <c:v>результати анкетування</c:v>
                </c:pt>
                <c:pt idx="2">
                  <c:v>загальна оцінка рівня самоцінювання </c:v>
                </c:pt>
              </c:strCache>
            </c:strRef>
          </c:cat>
          <c:val>
            <c:numRef>
              <c:f>Аркуш1!$B$28:$D$28</c:f>
              <c:numCache>
                <c:formatCode>General</c:formatCode>
                <c:ptCount val="3"/>
              </c:numCache>
            </c:numRef>
          </c:val>
          <c:extLst>
            <c:ext xmlns:c16="http://schemas.microsoft.com/office/drawing/2014/chart" uri="{C3380CC4-5D6E-409C-BE32-E72D297353CC}">
              <c16:uniqueId val="{00000000-50B0-4A39-AA1B-D5BA1A44A30C}"/>
            </c:ext>
          </c:extLst>
        </c:ser>
        <c:ser>
          <c:idx val="1"/>
          <c:order val="1"/>
          <c:tx>
            <c:strRef>
              <c:f>Аркуш1!$A$29</c:f>
              <c:strCache>
                <c:ptCount val="1"/>
                <c:pt idx="0">
                  <c:v>вимагає покращення</c:v>
                </c:pt>
              </c:strCache>
            </c:strRef>
          </c:tx>
          <c:spPr>
            <a:solidFill>
              <a:schemeClr val="accent2"/>
            </a:solidFill>
            <a:ln>
              <a:noFill/>
            </a:ln>
            <a:effectLst/>
          </c:spPr>
          <c:invertIfNegative val="0"/>
          <c:cat>
            <c:strRef>
              <c:f>Аркуш1!$B$27:$D$27</c:f>
              <c:strCache>
                <c:ptCount val="3"/>
                <c:pt idx="0">
                  <c:v>результати спостереження</c:v>
                </c:pt>
                <c:pt idx="1">
                  <c:v>результати анкетування</c:v>
                </c:pt>
                <c:pt idx="2">
                  <c:v>загальна оцінка рівня самоцінювання </c:v>
                </c:pt>
              </c:strCache>
            </c:strRef>
          </c:cat>
          <c:val>
            <c:numRef>
              <c:f>Аркуш1!$B$29:$D$29</c:f>
              <c:numCache>
                <c:formatCode>General</c:formatCode>
                <c:ptCount val="3"/>
              </c:numCache>
            </c:numRef>
          </c:val>
          <c:extLst>
            <c:ext xmlns:c16="http://schemas.microsoft.com/office/drawing/2014/chart" uri="{C3380CC4-5D6E-409C-BE32-E72D297353CC}">
              <c16:uniqueId val="{00000001-50B0-4A39-AA1B-D5BA1A44A30C}"/>
            </c:ext>
          </c:extLst>
        </c:ser>
        <c:ser>
          <c:idx val="2"/>
          <c:order val="2"/>
          <c:tx>
            <c:strRef>
              <c:f>Аркуш1!$A$30</c:f>
              <c:strCache>
                <c:ptCount val="1"/>
                <c:pt idx="0">
                  <c:v>достатній</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Аркуш1!$B$27:$D$27</c:f>
              <c:strCache>
                <c:ptCount val="3"/>
                <c:pt idx="0">
                  <c:v>результати спостереження</c:v>
                </c:pt>
                <c:pt idx="1">
                  <c:v>результати анкетування</c:v>
                </c:pt>
                <c:pt idx="2">
                  <c:v>загальна оцінка рівня самоцінювання </c:v>
                </c:pt>
              </c:strCache>
            </c:strRef>
          </c:cat>
          <c:val>
            <c:numRef>
              <c:f>Аркуш1!$B$30:$D$30</c:f>
              <c:numCache>
                <c:formatCode>General</c:formatCode>
                <c:ptCount val="3"/>
                <c:pt idx="0">
                  <c:v>2.76</c:v>
                </c:pt>
                <c:pt idx="1">
                  <c:v>3.22</c:v>
                </c:pt>
                <c:pt idx="2">
                  <c:v>2.99</c:v>
                </c:pt>
              </c:numCache>
            </c:numRef>
          </c:val>
          <c:extLst>
            <c:ext xmlns:c16="http://schemas.microsoft.com/office/drawing/2014/chart" uri="{C3380CC4-5D6E-409C-BE32-E72D297353CC}">
              <c16:uniqueId val="{00000002-50B0-4A39-AA1B-D5BA1A44A30C}"/>
            </c:ext>
          </c:extLst>
        </c:ser>
        <c:ser>
          <c:idx val="3"/>
          <c:order val="3"/>
          <c:tx>
            <c:strRef>
              <c:f>Аркуш1!$A$31</c:f>
              <c:strCache>
                <c:ptCount val="1"/>
                <c:pt idx="0">
                  <c:v>високий</c:v>
                </c:pt>
              </c:strCache>
            </c:strRef>
          </c:tx>
          <c:spPr>
            <a:solidFill>
              <a:srgbClr val="7030A0"/>
            </a:solidFill>
            <a:ln>
              <a:noFill/>
            </a:ln>
            <a:effectLst/>
          </c:spPr>
          <c:invertIfNegative val="0"/>
          <c:cat>
            <c:strRef>
              <c:f>Аркуш1!$B$27:$D$27</c:f>
              <c:strCache>
                <c:ptCount val="3"/>
                <c:pt idx="0">
                  <c:v>результати спостереження</c:v>
                </c:pt>
                <c:pt idx="1">
                  <c:v>результати анкетування</c:v>
                </c:pt>
                <c:pt idx="2">
                  <c:v>загальна оцінка рівня самоцінювання </c:v>
                </c:pt>
              </c:strCache>
            </c:strRef>
          </c:cat>
          <c:val>
            <c:numRef>
              <c:f>Аркуш1!$B$31:$D$31</c:f>
              <c:numCache>
                <c:formatCode>General</c:formatCode>
                <c:ptCount val="3"/>
              </c:numCache>
            </c:numRef>
          </c:val>
          <c:extLst>
            <c:ext xmlns:c16="http://schemas.microsoft.com/office/drawing/2014/chart" uri="{C3380CC4-5D6E-409C-BE32-E72D297353CC}">
              <c16:uniqueId val="{00000003-50B0-4A39-AA1B-D5BA1A44A30C}"/>
            </c:ext>
          </c:extLst>
        </c:ser>
        <c:dLbls>
          <c:showLegendKey val="0"/>
          <c:showVal val="0"/>
          <c:showCatName val="0"/>
          <c:showSerName val="0"/>
          <c:showPercent val="0"/>
          <c:showBubbleSize val="0"/>
        </c:dLbls>
        <c:gapWidth val="219"/>
        <c:overlap val="-27"/>
        <c:axId val="369145264"/>
        <c:axId val="369151088"/>
      </c:barChart>
      <c:catAx>
        <c:axId val="36914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crossAx val="369151088"/>
        <c:crosses val="autoZero"/>
        <c:auto val="1"/>
        <c:lblAlgn val="ctr"/>
        <c:lblOffset val="100"/>
        <c:noMultiLvlLbl val="0"/>
      </c:catAx>
      <c:valAx>
        <c:axId val="369151088"/>
        <c:scaling>
          <c:orientation val="minMax"/>
        </c:scaling>
        <c:delete val="1"/>
        <c:axPos val="l"/>
        <c:numFmt formatCode="General" sourceLinked="1"/>
        <c:majorTickMark val="none"/>
        <c:minorTickMark val="none"/>
        <c:tickLblPos val="nextTo"/>
        <c:crossAx val="3691452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низький</c:v>
                </c:pt>
              </c:strCache>
            </c:strRef>
          </c:tx>
          <c:spPr>
            <a:solidFill>
              <a:srgbClr val="C00000"/>
            </a:solidFill>
            <a:ln>
              <a:noFill/>
            </a:ln>
            <a:effectLst/>
          </c:spPr>
          <c:invertIfNegative val="0"/>
          <c:cat>
            <c:strRef>
              <c:f>Лист1!$A$2:$A$4</c:f>
              <c:strCache>
                <c:ptCount val="3"/>
                <c:pt idx="0">
                  <c:v>Формування інклюзивного, розвивального 
та мотивуючого до навчання освітнього простору</c:v>
                </c:pt>
                <c:pt idx="1">
                  <c:v>Створення освітнього середовища, 
вільного від будь-яких форм насильства та дискримінації</c:v>
                </c:pt>
                <c:pt idx="2">
                  <c:v>Забезпечення комфортних і безпечних умов навчання та праці</c:v>
                </c:pt>
              </c:strCache>
            </c:strRef>
          </c:cat>
          <c:val>
            <c:numRef>
              <c:f>Лист1!$B$2:$B$4</c:f>
              <c:numCache>
                <c:formatCode>General</c:formatCode>
                <c:ptCount val="3"/>
              </c:numCache>
            </c:numRef>
          </c:val>
          <c:extLst>
            <c:ext xmlns:c16="http://schemas.microsoft.com/office/drawing/2014/chart" uri="{C3380CC4-5D6E-409C-BE32-E72D297353CC}">
              <c16:uniqueId val="{00000000-1979-4D7B-AFD0-3D6483B56023}"/>
            </c:ext>
          </c:extLst>
        </c:ser>
        <c:ser>
          <c:idx val="1"/>
          <c:order val="1"/>
          <c:tx>
            <c:strRef>
              <c:f>Лист1!$C$1</c:f>
              <c:strCache>
                <c:ptCount val="1"/>
                <c:pt idx="0">
                  <c:v>вимагає покращення</c:v>
                </c:pt>
              </c:strCache>
            </c:strRef>
          </c:tx>
          <c:spPr>
            <a:solidFill>
              <a:schemeClr val="accent2"/>
            </a:solidFill>
            <a:ln>
              <a:noFill/>
            </a:ln>
            <a:effectLst/>
          </c:spPr>
          <c:invertIfNegative val="0"/>
          <c:cat>
            <c:strRef>
              <c:f>Лист1!$A$2:$A$4</c:f>
              <c:strCache>
                <c:ptCount val="3"/>
                <c:pt idx="0">
                  <c:v>Формування інклюзивного, розвивального 
та мотивуючого до навчання освітнього простору</c:v>
                </c:pt>
                <c:pt idx="1">
                  <c:v>Створення освітнього середовища, 
вільного від будь-яких форм насильства та дискримінації</c:v>
                </c:pt>
                <c:pt idx="2">
                  <c:v>Забезпечення комфортних і безпечних умов навчання та праці</c:v>
                </c:pt>
              </c:strCache>
            </c:strRef>
          </c:cat>
          <c:val>
            <c:numRef>
              <c:f>Лист1!$C$2:$C$4</c:f>
              <c:numCache>
                <c:formatCode>General</c:formatCode>
                <c:ptCount val="3"/>
              </c:numCache>
            </c:numRef>
          </c:val>
          <c:extLst>
            <c:ext xmlns:c16="http://schemas.microsoft.com/office/drawing/2014/chart" uri="{C3380CC4-5D6E-409C-BE32-E72D297353CC}">
              <c16:uniqueId val="{00000001-1979-4D7B-AFD0-3D6483B56023}"/>
            </c:ext>
          </c:extLst>
        </c:ser>
        <c:ser>
          <c:idx val="2"/>
          <c:order val="2"/>
          <c:tx>
            <c:strRef>
              <c:f>Лист1!$D$1</c:f>
              <c:strCache>
                <c:ptCount val="1"/>
                <c:pt idx="0">
                  <c:v>достатній</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Формування інклюзивного, розвивального 
та мотивуючого до навчання освітнього простору</c:v>
                </c:pt>
                <c:pt idx="1">
                  <c:v>Створення освітнього середовища, 
вільного від будь-яких форм насильства та дискримінації</c:v>
                </c:pt>
                <c:pt idx="2">
                  <c:v>Забезпечення комфортних і безпечних умов навчання та праці</c:v>
                </c:pt>
              </c:strCache>
            </c:strRef>
          </c:cat>
          <c:val>
            <c:numRef>
              <c:f>Лист1!$D$2:$D$4</c:f>
              <c:numCache>
                <c:formatCode>General</c:formatCode>
                <c:ptCount val="3"/>
                <c:pt idx="0">
                  <c:v>2.73</c:v>
                </c:pt>
                <c:pt idx="1">
                  <c:v>3.14</c:v>
                </c:pt>
                <c:pt idx="2">
                  <c:v>3.1</c:v>
                </c:pt>
              </c:numCache>
            </c:numRef>
          </c:val>
          <c:extLst>
            <c:ext xmlns:c16="http://schemas.microsoft.com/office/drawing/2014/chart" uri="{C3380CC4-5D6E-409C-BE32-E72D297353CC}">
              <c16:uniqueId val="{00000002-1979-4D7B-AFD0-3D6483B56023}"/>
            </c:ext>
          </c:extLst>
        </c:ser>
        <c:ser>
          <c:idx val="3"/>
          <c:order val="3"/>
          <c:tx>
            <c:strRef>
              <c:f>Лист1!$E$1</c:f>
              <c:strCache>
                <c:ptCount val="1"/>
                <c:pt idx="0">
                  <c:v>високий</c:v>
                </c:pt>
              </c:strCache>
            </c:strRef>
          </c:tx>
          <c:spPr>
            <a:solidFill>
              <a:srgbClr val="7030A0"/>
            </a:solidFill>
            <a:ln>
              <a:noFill/>
            </a:ln>
            <a:effectLst/>
          </c:spPr>
          <c:invertIfNegative val="0"/>
          <c:cat>
            <c:strRef>
              <c:f>Лист1!$A$2:$A$4</c:f>
              <c:strCache>
                <c:ptCount val="3"/>
                <c:pt idx="0">
                  <c:v>Формування інклюзивного, розвивального 
та мотивуючого до навчання освітнього простору</c:v>
                </c:pt>
                <c:pt idx="1">
                  <c:v>Створення освітнього середовища, 
вільного від будь-яких форм насильства та дискримінації</c:v>
                </c:pt>
                <c:pt idx="2">
                  <c:v>Забезпечення комфортних і безпечних умов навчання та праці</c:v>
                </c:pt>
              </c:strCache>
            </c:strRef>
          </c:cat>
          <c:val>
            <c:numRef>
              <c:f>Лист1!$E$2:$E$4</c:f>
              <c:numCache>
                <c:formatCode>General</c:formatCode>
                <c:ptCount val="3"/>
              </c:numCache>
            </c:numRef>
          </c:val>
          <c:extLst>
            <c:ext xmlns:c16="http://schemas.microsoft.com/office/drawing/2014/chart" uri="{C3380CC4-5D6E-409C-BE32-E72D297353CC}">
              <c16:uniqueId val="{00000003-1979-4D7B-AFD0-3D6483B56023}"/>
            </c:ext>
          </c:extLst>
        </c:ser>
        <c:dLbls>
          <c:showLegendKey val="0"/>
          <c:showVal val="0"/>
          <c:showCatName val="0"/>
          <c:showSerName val="0"/>
          <c:showPercent val="0"/>
          <c:showBubbleSize val="0"/>
        </c:dLbls>
        <c:gapWidth val="182"/>
        <c:axId val="856313823"/>
        <c:axId val="856299679"/>
      </c:barChart>
      <c:catAx>
        <c:axId val="856313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RU"/>
          </a:p>
        </c:txPr>
        <c:crossAx val="856299679"/>
        <c:crosses val="autoZero"/>
        <c:auto val="1"/>
        <c:lblAlgn val="ctr"/>
        <c:lblOffset val="100"/>
        <c:noMultiLvlLbl val="0"/>
      </c:catAx>
      <c:valAx>
        <c:axId val="856299679"/>
        <c:scaling>
          <c:orientation val="minMax"/>
        </c:scaling>
        <c:delete val="1"/>
        <c:axPos val="b"/>
        <c:numFmt formatCode="General" sourceLinked="1"/>
        <c:majorTickMark val="none"/>
        <c:minorTickMark val="none"/>
        <c:tickLblPos val="nextTo"/>
        <c:crossAx val="856313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15</Pages>
  <Words>5600</Words>
  <Characters>31925</Characters>
  <Application>Microsoft Office Word</Application>
  <DocSecurity>0</DocSecurity>
  <Lines>266</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Soyo M2 Plus</cp:lastModifiedBy>
  <cp:revision>23</cp:revision>
  <dcterms:created xsi:type="dcterms:W3CDTF">2025-05-09T11:00:00Z</dcterms:created>
  <dcterms:modified xsi:type="dcterms:W3CDTF">2025-06-12T18:20:00Z</dcterms:modified>
</cp:coreProperties>
</file>