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«Послуги з організації шкільного харчування»</w:t>
      </w:r>
    </w:p>
    <w:p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ДК 021:2015 55510000-8 Послуги їдалень</w:t>
      </w:r>
    </w:p>
    <w:p w:rsidR="00FC58C8" w:rsidRPr="001D4A1F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Номенклатура: 55511000-5 Послуги їдалень та інших кафе закритого типу</w:t>
      </w:r>
    </w:p>
    <w:p w:rsidR="002E5AA7" w:rsidRDefault="002E5AA7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061075" w:rsidRDefault="002E5AA7" w:rsidP="002E5A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061075">
        <w:rPr>
          <w:rFonts w:ascii="Times New Roman" w:hAnsi="Times New Roman" w:cs="Times New Roman"/>
        </w:rPr>
        <w:t>«Послуги з організації шкільного харчування»ДК 021:2015 55510000-8 Послуги їдалень</w:t>
      </w:r>
      <w:r w:rsidR="00CA796F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>для потреб</w:t>
      </w:r>
      <w:r w:rsidR="00CA796F">
        <w:rPr>
          <w:rFonts w:ascii="Times New Roman" w:hAnsi="Times New Roman" w:cs="Times New Roman"/>
        </w:rPr>
        <w:t xml:space="preserve"> </w:t>
      </w:r>
      <w:r w:rsidR="008B6CD5">
        <w:rPr>
          <w:rFonts w:ascii="Times New Roman" w:hAnsi="Times New Roman" w:cs="Times New Roman"/>
        </w:rPr>
        <w:t xml:space="preserve">Ліцей №6 ЛМР </w:t>
      </w:r>
      <w:r w:rsidR="005214D2">
        <w:rPr>
          <w:rFonts w:ascii="Times New Roman" w:hAnsi="Times New Roman" w:cs="Times New Roman"/>
        </w:rPr>
        <w:t xml:space="preserve"> </w:t>
      </w:r>
      <w:r w:rsidR="002964FC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2E5AA7" w:rsidRPr="00041F96" w:rsidRDefault="00FA064C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="002E5AA7">
        <w:rPr>
          <w:rFonts w:ascii="Times New Roman" w:hAnsi="Times New Roman" w:cs="Times New Roman"/>
          <w:b/>
          <w:i/>
        </w:rPr>
        <w:t>. О</w:t>
      </w:r>
      <w:r w:rsidR="002E5AA7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2E5AA7">
        <w:rPr>
          <w:rFonts w:ascii="Times New Roman" w:hAnsi="Times New Roman" w:cs="Times New Roman"/>
          <w:b/>
          <w:i/>
        </w:rPr>
        <w:t>:</w:t>
      </w:r>
    </w:p>
    <w:tbl>
      <w:tblPr>
        <w:tblStyle w:val="a4"/>
        <w:tblW w:w="9639" w:type="dxa"/>
        <w:tblInd w:w="-5" w:type="dxa"/>
        <w:tblLook w:val="04A0"/>
      </w:tblPr>
      <w:tblGrid>
        <w:gridCol w:w="5001"/>
        <w:gridCol w:w="4638"/>
      </w:tblGrid>
      <w:tr w:rsidR="00061075" w:rsidTr="00061075">
        <w:tc>
          <w:tcPr>
            <w:tcW w:w="5001" w:type="dxa"/>
          </w:tcPr>
          <w:p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Повна назва навчального закладу </w:t>
            </w:r>
            <w:r>
              <w:rPr>
                <w:rFonts w:ascii="Times New Roman" w:hAnsi="Times New Roman" w:cs="Times New Roman"/>
                <w:b/>
                <w:highlight w:val="white"/>
              </w:rPr>
              <w:br/>
              <w:t>(код ЄДРПОУ)</w:t>
            </w:r>
          </w:p>
        </w:tc>
        <w:tc>
          <w:tcPr>
            <w:tcW w:w="4638" w:type="dxa"/>
          </w:tcPr>
          <w:p w:rsidR="008B6CD5" w:rsidRPr="008B6CD5" w:rsidRDefault="008B6CD5" w:rsidP="00ED30BA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8B6CD5">
              <w:rPr>
                <w:rFonts w:ascii="Times New Roman" w:hAnsi="Times New Roman"/>
                <w:color w:val="000000"/>
              </w:rPr>
              <w:t>Ліцей №6 Л</w:t>
            </w:r>
            <w:r w:rsidR="00FA064C">
              <w:rPr>
                <w:rFonts w:ascii="Times New Roman" w:hAnsi="Times New Roman"/>
                <w:color w:val="000000"/>
              </w:rPr>
              <w:t xml:space="preserve">ьвівської </w:t>
            </w:r>
            <w:r w:rsidRPr="008B6CD5">
              <w:rPr>
                <w:rFonts w:ascii="Times New Roman" w:hAnsi="Times New Roman"/>
                <w:color w:val="000000"/>
              </w:rPr>
              <w:t>М</w:t>
            </w:r>
            <w:r w:rsidR="00FA064C">
              <w:rPr>
                <w:rFonts w:ascii="Times New Roman" w:hAnsi="Times New Roman"/>
                <w:color w:val="000000"/>
              </w:rPr>
              <w:t xml:space="preserve">іської </w:t>
            </w:r>
            <w:r w:rsidRPr="008B6CD5">
              <w:rPr>
                <w:rFonts w:ascii="Times New Roman" w:hAnsi="Times New Roman"/>
                <w:color w:val="000000"/>
              </w:rPr>
              <w:t>Р</w:t>
            </w:r>
            <w:r w:rsidR="00FA064C">
              <w:rPr>
                <w:rFonts w:ascii="Times New Roman" w:hAnsi="Times New Roman"/>
                <w:color w:val="000000"/>
              </w:rPr>
              <w:t>ади</w:t>
            </w:r>
            <w:r w:rsidRPr="008B6CD5">
              <w:rPr>
                <w:rFonts w:ascii="Times New Roman" w:hAnsi="Times New Roman"/>
                <w:color w:val="000000"/>
              </w:rPr>
              <w:t xml:space="preserve">       </w:t>
            </w:r>
          </w:p>
          <w:p w:rsidR="00061075" w:rsidRPr="004313C9" w:rsidRDefault="008B6CD5" w:rsidP="00ED30B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8B6CD5">
              <w:rPr>
                <w:rFonts w:ascii="Times New Roman" w:hAnsi="Times New Roman"/>
                <w:color w:val="000000"/>
              </w:rPr>
              <w:t xml:space="preserve">  23887247</w:t>
            </w:r>
          </w:p>
        </w:tc>
      </w:tr>
      <w:tr w:rsidR="00061075" w:rsidTr="00061075">
        <w:tc>
          <w:tcPr>
            <w:tcW w:w="5001" w:type="dxa"/>
          </w:tcPr>
          <w:p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Адреса фактичного місцезнаходження навчального закладу</w:t>
            </w:r>
          </w:p>
        </w:tc>
        <w:tc>
          <w:tcPr>
            <w:tcW w:w="4638" w:type="dxa"/>
          </w:tcPr>
          <w:p w:rsidR="00061075" w:rsidRDefault="00FA064C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79005, Україна Львівська область, Львівський район,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м.Львів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вул.</w:t>
            </w:r>
            <w:r w:rsidR="008B6CD5" w:rsidRPr="008B6CD5">
              <w:rPr>
                <w:rFonts w:ascii="Times New Roman" w:hAnsi="Times New Roman"/>
                <w:color w:val="000000"/>
              </w:rPr>
              <w:t>Зелена</w:t>
            </w:r>
            <w:proofErr w:type="spellEnd"/>
            <w:r w:rsidR="008B6CD5" w:rsidRPr="008B6CD5">
              <w:rPr>
                <w:rFonts w:ascii="Times New Roman" w:hAnsi="Times New Roman"/>
                <w:color w:val="000000"/>
              </w:rPr>
              <w:t>,22</w:t>
            </w:r>
          </w:p>
        </w:tc>
      </w:tr>
      <w:tr w:rsidR="00061075" w:rsidTr="00061075">
        <w:tc>
          <w:tcPr>
            <w:tcW w:w="5001" w:type="dxa"/>
          </w:tcPr>
          <w:p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</w:t>
            </w:r>
          </w:p>
          <w:p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днів харчування</w:t>
            </w:r>
          </w:p>
        </w:tc>
        <w:tc>
          <w:tcPr>
            <w:tcW w:w="4638" w:type="dxa"/>
          </w:tcPr>
          <w:p w:rsidR="00061075" w:rsidRPr="00FA064C" w:rsidRDefault="00376101" w:rsidP="00CA796F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</w:tr>
      <w:tr w:rsidR="00061075" w:rsidTr="00061075">
        <w:tc>
          <w:tcPr>
            <w:tcW w:w="5001" w:type="dxa"/>
          </w:tcPr>
          <w:p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 учнів (дітей)</w:t>
            </w:r>
          </w:p>
          <w:p w:rsidR="00061075" w:rsidRPr="00503F98" w:rsidRDefault="00061075" w:rsidP="00ED30BA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638" w:type="dxa"/>
          </w:tcPr>
          <w:p w:rsidR="00061075" w:rsidRPr="00FA064C" w:rsidRDefault="00376101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</w:tr>
      <w:tr w:rsidR="00061075" w:rsidTr="00061075">
        <w:tc>
          <w:tcPr>
            <w:tcW w:w="5001" w:type="dxa"/>
          </w:tcPr>
          <w:p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FA342A">
              <w:rPr>
                <w:rFonts w:ascii="Times New Roman" w:hAnsi="Times New Roman"/>
                <w:b/>
                <w:i/>
              </w:rPr>
              <w:t>Ціна за одиницю харчування</w:t>
            </w:r>
          </w:p>
        </w:tc>
        <w:tc>
          <w:tcPr>
            <w:tcW w:w="4638" w:type="dxa"/>
          </w:tcPr>
          <w:p w:rsidR="00061075" w:rsidRPr="00FA064C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61075" w:rsidRPr="007D289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</w:rPr>
            </w:pPr>
            <w:r w:rsidRPr="00FA064C">
              <w:rPr>
                <w:rFonts w:ascii="Times New Roman" w:hAnsi="Times New Roman"/>
                <w:sz w:val="14"/>
                <w:szCs w:val="14"/>
              </w:rPr>
              <w:t>(</w:t>
            </w:r>
            <w:r w:rsidRPr="009C5622">
              <w:rPr>
                <w:rFonts w:ascii="Times New Roman" w:hAnsi="Times New Roman"/>
                <w:sz w:val="14"/>
                <w:szCs w:val="14"/>
              </w:rPr>
              <w:t>заповнюється учасником)</w:t>
            </w:r>
          </w:p>
        </w:tc>
      </w:tr>
      <w:tr w:rsidR="00061075" w:rsidTr="00061075">
        <w:tc>
          <w:tcPr>
            <w:tcW w:w="5001" w:type="dxa"/>
          </w:tcPr>
          <w:p w:rsidR="00061075" w:rsidRPr="00FA064C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</w:rPr>
            </w:pPr>
          </w:p>
          <w:p w:rsidR="00061075" w:rsidRPr="00FA064C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</w:rPr>
            </w:pPr>
            <w:r w:rsidRPr="00FA064C">
              <w:rPr>
                <w:rFonts w:ascii="Times New Roman" w:hAnsi="Times New Roman"/>
                <w:b/>
              </w:rPr>
              <w:t>Загальна</w:t>
            </w:r>
            <w:r w:rsidR="00376101">
              <w:rPr>
                <w:rFonts w:ascii="Times New Roman" w:hAnsi="Times New Roman"/>
                <w:b/>
              </w:rPr>
              <w:t xml:space="preserve"> </w:t>
            </w:r>
            <w:r w:rsidRPr="00FA064C">
              <w:rPr>
                <w:rFonts w:ascii="Times New Roman" w:hAnsi="Times New Roman"/>
                <w:b/>
              </w:rPr>
              <w:t xml:space="preserve">вартість* – </w:t>
            </w:r>
          </w:p>
          <w:p w:rsidR="00061075" w:rsidRPr="00A4522F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8" w:type="dxa"/>
          </w:tcPr>
          <w:p w:rsidR="00061075" w:rsidRPr="00FA064C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</w:rPr>
            </w:pPr>
          </w:p>
          <w:p w:rsidR="00061075" w:rsidRPr="007D289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</w:rPr>
            </w:pPr>
            <w:r w:rsidRPr="009C5622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r w:rsidRPr="009C5622">
              <w:rPr>
                <w:rFonts w:ascii="Times New Roman" w:hAnsi="Times New Roman"/>
                <w:sz w:val="14"/>
                <w:szCs w:val="14"/>
              </w:rPr>
              <w:t>заповнюється учасником)</w:t>
            </w:r>
          </w:p>
        </w:tc>
      </w:tr>
    </w:tbl>
    <w:p w:rsidR="0055376B" w:rsidRDefault="0055376B" w:rsidP="005537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5376B" w:rsidRDefault="0055376B" w:rsidP="005537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1075">
        <w:rPr>
          <w:rFonts w:ascii="Times New Roman" w:hAnsi="Times New Roman" w:cs="Times New Roman"/>
        </w:rPr>
        <w:t xml:space="preserve">Відповідно до Закону України «Про повну загальну середню освіту»,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керуючись Положенням про </w:t>
      </w:r>
      <w:r>
        <w:rPr>
          <w:rFonts w:ascii="Times New Roman" w:hAnsi="Times New Roman" w:cs="Times New Roman"/>
        </w:rPr>
        <w:t>департамент освіти та культури</w:t>
      </w:r>
      <w:r w:rsidRPr="00061075">
        <w:rPr>
          <w:rFonts w:ascii="Times New Roman" w:hAnsi="Times New Roman" w:cs="Times New Roman"/>
        </w:rPr>
        <w:t xml:space="preserve"> Львівської міської ради, затвердженим рішенням виконавчого комітет</w:t>
      </w:r>
      <w:r>
        <w:rPr>
          <w:rFonts w:ascii="Times New Roman" w:hAnsi="Times New Roman" w:cs="Times New Roman"/>
        </w:rPr>
        <w:t>у Львівської міської ради від 31.01.2025 №75</w:t>
      </w:r>
      <w:r w:rsidRPr="0006107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враховуючи моніторинг організації харчування та харчових уподобань учнів закладів загальної середньої освіти Львівської міської територіальної громади, побажань </w:t>
      </w:r>
      <w:proofErr w:type="spellStart"/>
      <w:r>
        <w:rPr>
          <w:rFonts w:ascii="Times New Roman" w:hAnsi="Times New Roman" w:cs="Times New Roman"/>
        </w:rPr>
        <w:t>батківської</w:t>
      </w:r>
      <w:proofErr w:type="spellEnd"/>
      <w:r>
        <w:rPr>
          <w:rFonts w:ascii="Times New Roman" w:hAnsi="Times New Roman" w:cs="Times New Roman"/>
        </w:rPr>
        <w:t xml:space="preserve"> громади, управлінням освітньої інфраструктури департаменту освіти та культури Львівської міської ради, наказом від 12.08.2025р № 61р «Про затвердження примірного чотиритижневого сезонного меню для організації одноразового харчування учнів в закладах загальної середньої освіти Львівської територіальної громади»</w:t>
      </w:r>
      <w:r w:rsidRPr="00061075">
        <w:rPr>
          <w:rFonts w:ascii="Times New Roman" w:hAnsi="Times New Roman" w:cs="Times New Roman"/>
        </w:rPr>
        <w:t xml:space="preserve">, </w:t>
      </w:r>
      <w:r w:rsidR="00FA064C">
        <w:rPr>
          <w:rFonts w:ascii="Times New Roman" w:hAnsi="Times New Roman" w:cs="Times New Roman"/>
        </w:rPr>
        <w:t xml:space="preserve">з урахуванням наказу від 18.12.2025р. №102р, </w:t>
      </w:r>
      <w:r w:rsidRPr="00061075">
        <w:rPr>
          <w:rFonts w:ascii="Times New Roman" w:hAnsi="Times New Roman" w:cs="Times New Roman"/>
        </w:rPr>
        <w:t>затверджено примірне</w:t>
      </w:r>
      <w:r w:rsidR="00FA064C"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 xml:space="preserve">чотиритижневе </w:t>
      </w:r>
      <w:r>
        <w:rPr>
          <w:rFonts w:ascii="Times New Roman" w:hAnsi="Times New Roman" w:cs="Times New Roman"/>
        </w:rPr>
        <w:t xml:space="preserve">сезонне </w:t>
      </w:r>
      <w:r w:rsidRPr="00061075">
        <w:rPr>
          <w:rFonts w:ascii="Times New Roman" w:hAnsi="Times New Roman" w:cs="Times New Roman"/>
        </w:rPr>
        <w:t xml:space="preserve">меню </w:t>
      </w:r>
      <w:r>
        <w:rPr>
          <w:rFonts w:ascii="Times New Roman" w:hAnsi="Times New Roman" w:cs="Times New Roman"/>
        </w:rPr>
        <w:t>для організації одноразового харчування учнів в закладах загальної середньої освіти Львівської міської територіальної грома</w:t>
      </w:r>
      <w:r w:rsidR="00FA064C">
        <w:rPr>
          <w:rFonts w:ascii="Times New Roman" w:hAnsi="Times New Roman" w:cs="Times New Roman"/>
        </w:rPr>
        <w:t xml:space="preserve">ди (сніданок до 12-00 </w:t>
      </w:r>
      <w:proofErr w:type="spellStart"/>
      <w:r w:rsidR="00FA064C">
        <w:rPr>
          <w:rFonts w:ascii="Times New Roman" w:hAnsi="Times New Roman" w:cs="Times New Roman"/>
        </w:rPr>
        <w:t>год</w:t>
      </w:r>
      <w:proofErr w:type="spellEnd"/>
      <w:r w:rsidR="00FA064C">
        <w:rPr>
          <w:rFonts w:ascii="Times New Roman" w:hAnsi="Times New Roman" w:cs="Times New Roman"/>
        </w:rPr>
        <w:t>, або обід після 11.3</w:t>
      </w:r>
      <w:r>
        <w:rPr>
          <w:rFonts w:ascii="Times New Roman" w:hAnsi="Times New Roman" w:cs="Times New Roman"/>
        </w:rPr>
        <w:t xml:space="preserve">0 </w:t>
      </w:r>
      <w:proofErr w:type="spellStart"/>
      <w:r>
        <w:rPr>
          <w:rFonts w:ascii="Times New Roman" w:hAnsi="Times New Roman" w:cs="Times New Roman"/>
        </w:rPr>
        <w:t>год</w:t>
      </w:r>
      <w:proofErr w:type="spellEnd"/>
      <w:r>
        <w:rPr>
          <w:rFonts w:ascii="Times New Roman" w:hAnsi="Times New Roman" w:cs="Times New Roman"/>
        </w:rPr>
        <w:t xml:space="preserve"> у разі організації в закладі освіти змінного навчання Відповідне примірне меню міститься в додатку </w:t>
      </w:r>
      <w:r w:rsidRPr="00300F0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</w:t>
      </w:r>
      <w:r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 w:rsidR="00FA064C"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 xml:space="preserve">«Послуги з організації шкільного </w:t>
      </w:r>
      <w:proofErr w:type="spellStart"/>
      <w:r w:rsidRPr="00061075">
        <w:rPr>
          <w:rFonts w:ascii="Times New Roman" w:hAnsi="Times New Roman" w:cs="Times New Roman"/>
        </w:rPr>
        <w:t>харчування»ДК</w:t>
      </w:r>
      <w:proofErr w:type="spellEnd"/>
      <w:r w:rsidRPr="00061075">
        <w:rPr>
          <w:rFonts w:ascii="Times New Roman" w:hAnsi="Times New Roman" w:cs="Times New Roman"/>
        </w:rPr>
        <w:t xml:space="preserve"> 021:2015 55510000-8 Послуги їдалень</w:t>
      </w:r>
      <w:r w:rsidRPr="00300F04">
        <w:rPr>
          <w:rFonts w:ascii="Times New Roman" w:hAnsi="Times New Roman" w:cs="Times New Roman"/>
        </w:rPr>
        <w:t>.</w:t>
      </w:r>
    </w:p>
    <w:p w:rsidR="00041F96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</w:t>
      </w:r>
      <w:r w:rsidR="005672CB">
        <w:rPr>
          <w:rFonts w:ascii="Times New Roman" w:hAnsi="Times New Roman" w:cs="Times New Roman"/>
        </w:rPr>
        <w:t>я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 w:rsidR="00CA42A4">
        <w:rPr>
          <w:rFonts w:ascii="Times New Roman" w:hAnsi="Times New Roman" w:cs="Times New Roman"/>
        </w:rPr>
        <w:t>(</w:t>
      </w:r>
      <w:r w:rsidR="005672CB">
        <w:rPr>
          <w:rFonts w:ascii="Times New Roman" w:hAnsi="Times New Roman" w:cs="Times New Roman"/>
        </w:rPr>
        <w:t>р</w:t>
      </w:r>
      <w:r w:rsidR="00CA42A4">
        <w:rPr>
          <w:rFonts w:ascii="Times New Roman" w:hAnsi="Times New Roman" w:cs="Times New Roman"/>
        </w:rPr>
        <w:t xml:space="preserve">озрахунок </w:t>
      </w:r>
      <w:r w:rsidR="005672CB">
        <w:rPr>
          <w:rFonts w:ascii="Times New Roman" w:hAnsi="Times New Roman" w:cs="Times New Roman"/>
        </w:rPr>
        <w:t>пропозиції</w:t>
      </w:r>
      <w:r w:rsidR="00CA42A4">
        <w:rPr>
          <w:rFonts w:ascii="Times New Roman" w:hAnsi="Times New Roman" w:cs="Times New Roman"/>
        </w:rPr>
        <w:t xml:space="preserve">) </w:t>
      </w:r>
      <w:r w:rsidR="005672CB">
        <w:rPr>
          <w:rFonts w:ascii="Times New Roman" w:hAnsi="Times New Roman" w:cs="Times New Roman"/>
        </w:rPr>
        <w:t xml:space="preserve">міститься в додатку </w:t>
      </w:r>
      <w:r w:rsidR="005672CB" w:rsidRPr="00300F04">
        <w:rPr>
          <w:rFonts w:ascii="Times New Roman" w:hAnsi="Times New Roman" w:cs="Times New Roman"/>
        </w:rPr>
        <w:t xml:space="preserve">№ </w:t>
      </w:r>
      <w:r w:rsidR="005672CB">
        <w:rPr>
          <w:rFonts w:ascii="Times New Roman" w:hAnsi="Times New Roman" w:cs="Times New Roman"/>
        </w:rPr>
        <w:t>1</w:t>
      </w:r>
      <w:r w:rsidR="005672CB"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 w:rsidR="00CA796F">
        <w:rPr>
          <w:rFonts w:ascii="Times New Roman" w:hAnsi="Times New Roman" w:cs="Times New Roman"/>
        </w:rPr>
        <w:t xml:space="preserve"> </w:t>
      </w:r>
      <w:r w:rsidR="005672CB" w:rsidRPr="008B6CD5">
        <w:rPr>
          <w:rFonts w:ascii="Times New Roman" w:hAnsi="Times New Roman" w:cs="Times New Roman"/>
        </w:rPr>
        <w:t>«Послуги з організації</w:t>
      </w:r>
      <w:r w:rsidR="00CA796F">
        <w:rPr>
          <w:rFonts w:ascii="Times New Roman" w:hAnsi="Times New Roman" w:cs="Times New Roman"/>
        </w:rPr>
        <w:t xml:space="preserve"> </w:t>
      </w:r>
      <w:r w:rsidR="005672CB" w:rsidRPr="008B6CD5">
        <w:rPr>
          <w:rFonts w:ascii="Times New Roman" w:hAnsi="Times New Roman" w:cs="Times New Roman"/>
        </w:rPr>
        <w:t>шкільного</w:t>
      </w:r>
      <w:r w:rsidR="00CA796F">
        <w:rPr>
          <w:rFonts w:ascii="Times New Roman" w:hAnsi="Times New Roman" w:cs="Times New Roman"/>
        </w:rPr>
        <w:t xml:space="preserve"> </w:t>
      </w:r>
      <w:proofErr w:type="spellStart"/>
      <w:r w:rsidR="005672CB" w:rsidRPr="008B6CD5">
        <w:rPr>
          <w:rFonts w:ascii="Times New Roman" w:hAnsi="Times New Roman" w:cs="Times New Roman"/>
        </w:rPr>
        <w:t>харчування»ДК</w:t>
      </w:r>
      <w:proofErr w:type="spellEnd"/>
      <w:r w:rsidR="005672CB" w:rsidRPr="008B6CD5">
        <w:rPr>
          <w:rFonts w:ascii="Times New Roman" w:hAnsi="Times New Roman" w:cs="Times New Roman"/>
        </w:rPr>
        <w:t xml:space="preserve"> 021:2015 55510000-8 Послуги</w:t>
      </w:r>
      <w:r w:rsidR="00CA796F">
        <w:rPr>
          <w:rFonts w:ascii="Times New Roman" w:hAnsi="Times New Roman" w:cs="Times New Roman"/>
        </w:rPr>
        <w:t xml:space="preserve"> </w:t>
      </w:r>
      <w:r w:rsidR="005672CB" w:rsidRPr="008B6CD5">
        <w:rPr>
          <w:rFonts w:ascii="Times New Roman" w:hAnsi="Times New Roman" w:cs="Times New Roman"/>
        </w:rPr>
        <w:t>їдалень</w:t>
      </w:r>
      <w:r w:rsidR="005672CB"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оприлюдне</w:t>
      </w:r>
      <w:r w:rsidR="00CA42A4">
        <w:rPr>
          <w:rFonts w:ascii="Times New Roman" w:hAnsi="Times New Roman" w:cs="Times New Roman"/>
        </w:rPr>
        <w:t>но</w:t>
      </w:r>
      <w:proofErr w:type="spellEnd"/>
      <w:r w:rsidR="00CA42A4">
        <w:rPr>
          <w:rFonts w:ascii="Times New Roman" w:hAnsi="Times New Roman" w:cs="Times New Roman"/>
        </w:rPr>
        <w:t xml:space="preserve"> на </w:t>
      </w:r>
      <w:proofErr w:type="spellStart"/>
      <w:r w:rsidR="00CA42A4">
        <w:rPr>
          <w:rFonts w:ascii="Times New Roman" w:hAnsi="Times New Roman" w:cs="Times New Roman"/>
        </w:rPr>
        <w:t>веб-порталі</w:t>
      </w:r>
      <w:proofErr w:type="spellEnd"/>
      <w:r w:rsidR="00CA42A4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>повноваженого органу (</w:t>
      </w:r>
      <w:hyperlink r:id="rId7" w:history="1">
        <w:r w:rsidR="00CA42A4" w:rsidRPr="009A7D20">
          <w:rPr>
            <w:rStyle w:val="a3"/>
            <w:rFonts w:ascii="Times New Roman" w:hAnsi="Times New Roman" w:cs="Times New Roman"/>
          </w:rPr>
          <w:t>https://prozorro.gov.ua</w:t>
        </w:r>
      </w:hyperlink>
      <w:r>
        <w:rPr>
          <w:rFonts w:ascii="Times New Roman" w:hAnsi="Times New Roman" w:cs="Times New Roman"/>
        </w:rPr>
        <w:t>)</w:t>
      </w:r>
      <w:r w:rsidR="009B4738">
        <w:rPr>
          <w:rFonts w:ascii="Times New Roman" w:hAnsi="Times New Roman" w:cs="Times New Roman"/>
        </w:rPr>
        <w:t>.</w:t>
      </w:r>
    </w:p>
    <w:p w:rsidR="002E5AA7" w:rsidRDefault="00FA064C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2E5AA7">
        <w:rPr>
          <w:rFonts w:ascii="Times New Roman" w:hAnsi="Times New Roman" w:cs="Times New Roman"/>
          <w:b/>
          <w:i/>
        </w:rPr>
        <w:t>. Очікувана вартість</w:t>
      </w:r>
      <w:r w:rsidR="002E5AA7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2E5AA7">
        <w:rPr>
          <w:rFonts w:ascii="Times New Roman" w:hAnsi="Times New Roman" w:cs="Times New Roman"/>
          <w:b/>
          <w:i/>
        </w:rPr>
        <w:t>:</w:t>
      </w:r>
    </w:p>
    <w:p w:rsidR="00FC58C8" w:rsidRPr="001D4A1F" w:rsidRDefault="00CA42A4" w:rsidP="00567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4A1F">
        <w:rPr>
          <w:rFonts w:ascii="Times New Roman" w:hAnsi="Times New Roman" w:cs="Times New Roman"/>
        </w:rPr>
        <w:t xml:space="preserve">- </w:t>
      </w:r>
      <w:r w:rsidR="009F4FD2" w:rsidRPr="001D4A1F">
        <w:rPr>
          <w:rFonts w:ascii="Times New Roman" w:hAnsi="Times New Roman" w:cs="Times New Roman"/>
        </w:rPr>
        <w:t>Очікуван</w:t>
      </w:r>
      <w:r w:rsidR="001D4A1F" w:rsidRPr="001D4A1F">
        <w:rPr>
          <w:rFonts w:ascii="Times New Roman" w:hAnsi="Times New Roman" w:cs="Times New Roman"/>
        </w:rPr>
        <w:t xml:space="preserve">а вартість закупівлі згідно проведених розрахунків </w:t>
      </w:r>
      <w:r w:rsidR="009F4FD2" w:rsidRPr="001D4A1F">
        <w:rPr>
          <w:rFonts w:ascii="Times New Roman" w:hAnsi="Times New Roman" w:cs="Times New Roman"/>
        </w:rPr>
        <w:t xml:space="preserve">становить </w:t>
      </w:r>
      <w:r w:rsidR="001D4A1F" w:rsidRPr="001D4A1F">
        <w:rPr>
          <w:rFonts w:ascii="Times New Roman" w:hAnsi="Times New Roman" w:cs="Times New Roman"/>
        </w:rPr>
        <w:t>–</w:t>
      </w:r>
      <w:r w:rsidR="00376101">
        <w:rPr>
          <w:rFonts w:ascii="Times New Roman" w:hAnsi="Times New Roman" w:cs="Times New Roman"/>
          <w:b/>
          <w:lang w:val="ru-RU"/>
        </w:rPr>
        <w:t>649</w:t>
      </w:r>
      <w:r w:rsidR="000F446D">
        <w:rPr>
          <w:rFonts w:ascii="Times New Roman" w:hAnsi="Times New Roman" w:cs="Times New Roman"/>
          <w:b/>
        </w:rPr>
        <w:t xml:space="preserve"> </w:t>
      </w:r>
      <w:r w:rsidR="00376101">
        <w:rPr>
          <w:rFonts w:ascii="Times New Roman" w:hAnsi="Times New Roman" w:cs="Times New Roman"/>
          <w:b/>
        </w:rPr>
        <w:t>7</w:t>
      </w:r>
      <w:r w:rsidR="00FA064C">
        <w:rPr>
          <w:rFonts w:ascii="Times New Roman" w:hAnsi="Times New Roman" w:cs="Times New Roman"/>
          <w:b/>
        </w:rPr>
        <w:t>40</w:t>
      </w:r>
      <w:r w:rsidR="00B10514" w:rsidRPr="00B10514">
        <w:rPr>
          <w:rFonts w:ascii="Times New Roman" w:hAnsi="Times New Roman" w:cs="Times New Roman"/>
          <w:b/>
        </w:rPr>
        <w:t>,</w:t>
      </w:r>
      <w:r w:rsidR="00B10514">
        <w:rPr>
          <w:rFonts w:ascii="Times New Roman" w:hAnsi="Times New Roman" w:cs="Times New Roman"/>
          <w:b/>
        </w:rPr>
        <w:t>00</w:t>
      </w:r>
      <w:r w:rsidR="001D4A1F" w:rsidRPr="001D4A1F">
        <w:rPr>
          <w:rFonts w:ascii="Times New Roman" w:hAnsi="Times New Roman" w:cs="Times New Roman"/>
          <w:b/>
        </w:rPr>
        <w:t xml:space="preserve"> грн. </w:t>
      </w:r>
      <w:r w:rsidR="00C07553" w:rsidRPr="001D4A1F">
        <w:rPr>
          <w:rFonts w:ascii="Times New Roman" w:hAnsi="Times New Roman" w:cs="Times New Roman"/>
          <w:b/>
        </w:rPr>
        <w:t>без ПДВ</w:t>
      </w:r>
      <w:r w:rsidR="001D4A1F">
        <w:rPr>
          <w:rFonts w:ascii="Times New Roman" w:hAnsi="Times New Roman" w:cs="Times New Roman"/>
          <w:b/>
        </w:rPr>
        <w:t>.</w:t>
      </w:r>
    </w:p>
    <w:p w:rsidR="0055376B" w:rsidRPr="004A20F2" w:rsidRDefault="0055376B" w:rsidP="00553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0F2">
        <w:rPr>
          <w:rFonts w:ascii="Times New Roman" w:hAnsi="Times New Roman" w:cs="Times New Roman"/>
        </w:rPr>
        <w:t xml:space="preserve">Наказом управління освіти </w:t>
      </w:r>
      <w:r w:rsidR="00B37F9F">
        <w:rPr>
          <w:rFonts w:ascii="Times New Roman" w:hAnsi="Times New Roman" w:cs="Times New Roman"/>
        </w:rPr>
        <w:t xml:space="preserve">інфраструктури </w:t>
      </w:r>
      <w:r w:rsidRPr="004A20F2">
        <w:rPr>
          <w:rFonts w:ascii="Times New Roman" w:hAnsi="Times New Roman" w:cs="Times New Roman"/>
        </w:rPr>
        <w:t xml:space="preserve">департаменту </w:t>
      </w:r>
      <w:r w:rsidR="00B37F9F">
        <w:rPr>
          <w:rFonts w:ascii="Times New Roman" w:hAnsi="Times New Roman" w:cs="Times New Roman"/>
        </w:rPr>
        <w:t xml:space="preserve">освіти та культури </w:t>
      </w:r>
      <w:r w:rsidRPr="004A20F2">
        <w:rPr>
          <w:rFonts w:ascii="Times New Roman" w:hAnsi="Times New Roman" w:cs="Times New Roman"/>
        </w:rPr>
        <w:t xml:space="preserve">Львівської міської ради від </w:t>
      </w:r>
      <w:r w:rsidR="00B37F9F">
        <w:rPr>
          <w:rFonts w:ascii="Times New Roman" w:hAnsi="Times New Roman" w:cs="Times New Roman"/>
        </w:rPr>
        <w:t>23.12.2025</w:t>
      </w:r>
      <w:r w:rsidRPr="004A20F2">
        <w:rPr>
          <w:rFonts w:ascii="Times New Roman" w:hAnsi="Times New Roman" w:cs="Times New Roman"/>
        </w:rPr>
        <w:t xml:space="preserve"> р. №</w:t>
      </w:r>
      <w:r w:rsidR="00B37F9F">
        <w:rPr>
          <w:rFonts w:ascii="Times New Roman" w:hAnsi="Times New Roman" w:cs="Times New Roman"/>
        </w:rPr>
        <w:t>105</w:t>
      </w:r>
      <w:r w:rsidRPr="004A20F2">
        <w:rPr>
          <w:rFonts w:ascii="Times New Roman" w:hAnsi="Times New Roman" w:cs="Times New Roman"/>
        </w:rPr>
        <w:t>р «Про організацію харчування учнів у закладах загальної середньої освіти Львівської міської територіальної громади у 202</w:t>
      </w:r>
      <w:r w:rsidR="00B37F9F">
        <w:rPr>
          <w:rFonts w:ascii="Times New Roman" w:hAnsi="Times New Roman" w:cs="Times New Roman"/>
        </w:rPr>
        <w:t>6</w:t>
      </w:r>
      <w:r w:rsidRPr="004A20F2">
        <w:rPr>
          <w:rFonts w:ascii="Times New Roman" w:hAnsi="Times New Roman" w:cs="Times New Roman"/>
        </w:rPr>
        <w:t xml:space="preserve"> році», на виконання Закону України «Про освіту», «Про повну загальну середню освіту», «Про охорону дитинства», «Про забезпечення прав і свобод внутрішньо переміщених осіб», «Про статус ветеранів війни, гарантії їх соціального захисту», </w:t>
      </w:r>
      <w:r w:rsidR="00B37F9F">
        <w:rPr>
          <w:rFonts w:ascii="Times New Roman" w:hAnsi="Times New Roman" w:cs="Times New Roman"/>
        </w:rPr>
        <w:t xml:space="preserve">«Про статус і соціальний захист громадян, які постраждали внаслідок Чорнобильської катастрофи» </w:t>
      </w:r>
      <w:r w:rsidRPr="004A20F2">
        <w:rPr>
          <w:rFonts w:ascii="Times New Roman" w:hAnsi="Times New Roman" w:cs="Times New Roman"/>
        </w:rPr>
        <w:t xml:space="preserve">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ухвали Львівської міської ради від 22.12.2022 </w:t>
      </w:r>
      <w:r w:rsidR="00B37F9F">
        <w:rPr>
          <w:rFonts w:ascii="Times New Roman" w:hAnsi="Times New Roman" w:cs="Times New Roman"/>
        </w:rPr>
        <w:t xml:space="preserve">№2873 </w:t>
      </w:r>
      <w:r w:rsidRPr="004A20F2">
        <w:rPr>
          <w:rFonts w:ascii="Times New Roman" w:hAnsi="Times New Roman" w:cs="Times New Roman"/>
        </w:rPr>
        <w:t>«Про затвердження Програми безоплатного харчування дітей та учнів у закладах освіти Львівської місько</w:t>
      </w:r>
      <w:r>
        <w:rPr>
          <w:rFonts w:ascii="Times New Roman" w:hAnsi="Times New Roman" w:cs="Times New Roman"/>
        </w:rPr>
        <w:t>ї територіальної громади на 2023</w:t>
      </w:r>
      <w:r w:rsidR="00B37F9F">
        <w:rPr>
          <w:rFonts w:ascii="Times New Roman" w:hAnsi="Times New Roman" w:cs="Times New Roman"/>
        </w:rPr>
        <w:t xml:space="preserve"> -2030 </w:t>
      </w:r>
      <w:r w:rsidRPr="004A20F2">
        <w:rPr>
          <w:rFonts w:ascii="Times New Roman" w:hAnsi="Times New Roman" w:cs="Times New Roman"/>
        </w:rPr>
        <w:t>роки»,</w:t>
      </w:r>
      <w:r w:rsidR="00B37F9F">
        <w:rPr>
          <w:rFonts w:ascii="Times New Roman" w:hAnsi="Times New Roman" w:cs="Times New Roman"/>
        </w:rPr>
        <w:t xml:space="preserve">ухвали </w:t>
      </w:r>
      <w:r w:rsidR="00B37F9F" w:rsidRPr="004A20F2">
        <w:rPr>
          <w:rFonts w:ascii="Times New Roman" w:hAnsi="Times New Roman" w:cs="Times New Roman"/>
        </w:rPr>
        <w:t>Львівської міської ради</w:t>
      </w:r>
      <w:r w:rsidRPr="004A20F2">
        <w:rPr>
          <w:rFonts w:ascii="Times New Roman" w:hAnsi="Times New Roman" w:cs="Times New Roman"/>
        </w:rPr>
        <w:t xml:space="preserve"> </w:t>
      </w:r>
      <w:r w:rsidR="00B37F9F">
        <w:rPr>
          <w:rFonts w:ascii="Times New Roman" w:hAnsi="Times New Roman" w:cs="Times New Roman"/>
        </w:rPr>
        <w:t xml:space="preserve">від 18.12.2025 № 7244 «Про бюджет </w:t>
      </w:r>
      <w:r w:rsidR="00B37F9F" w:rsidRPr="004A20F2">
        <w:rPr>
          <w:rFonts w:ascii="Times New Roman" w:hAnsi="Times New Roman" w:cs="Times New Roman"/>
        </w:rPr>
        <w:t xml:space="preserve">Львівської міської </w:t>
      </w:r>
      <w:r w:rsidR="004A7600">
        <w:rPr>
          <w:rFonts w:ascii="Times New Roman" w:hAnsi="Times New Roman" w:cs="Times New Roman"/>
        </w:rPr>
        <w:t>територіальної громади на</w:t>
      </w:r>
      <w:r w:rsidR="004A7600" w:rsidRPr="004A20F2">
        <w:rPr>
          <w:rFonts w:ascii="Times New Roman" w:hAnsi="Times New Roman" w:cs="Times New Roman"/>
        </w:rPr>
        <w:t xml:space="preserve"> 202</w:t>
      </w:r>
      <w:r w:rsidR="004A7600">
        <w:rPr>
          <w:rFonts w:ascii="Times New Roman" w:hAnsi="Times New Roman" w:cs="Times New Roman"/>
        </w:rPr>
        <w:t>6рік»</w:t>
      </w:r>
      <w:r w:rsidR="004A7600" w:rsidRPr="004A20F2">
        <w:rPr>
          <w:rFonts w:ascii="Times New Roman" w:hAnsi="Times New Roman" w:cs="Times New Roman"/>
        </w:rPr>
        <w:t xml:space="preserve"> </w:t>
      </w:r>
      <w:r w:rsidRPr="004A20F2">
        <w:rPr>
          <w:rFonts w:ascii="Times New Roman" w:hAnsi="Times New Roman" w:cs="Times New Roman"/>
        </w:rPr>
        <w:t>з метою забезпечення повноцінного харчування дітей у закладах загальної середньої освіти Львівської міської територіальної громади, а також встановлення єдиних грошових норм при організації безоплатного харчування учнів, встановлено з 1 січня 202</w:t>
      </w:r>
      <w:r w:rsidR="004A7600">
        <w:rPr>
          <w:rFonts w:ascii="Times New Roman" w:hAnsi="Times New Roman" w:cs="Times New Roman"/>
        </w:rPr>
        <w:t>6</w:t>
      </w:r>
      <w:r w:rsidRPr="004A20F2">
        <w:rPr>
          <w:rFonts w:ascii="Times New Roman" w:hAnsi="Times New Roman" w:cs="Times New Roman"/>
        </w:rPr>
        <w:t xml:space="preserve"> року вартість </w:t>
      </w:r>
      <w:r w:rsidR="004A7600">
        <w:rPr>
          <w:rFonts w:ascii="Times New Roman" w:hAnsi="Times New Roman" w:cs="Times New Roman"/>
        </w:rPr>
        <w:t xml:space="preserve">безоплатного </w:t>
      </w:r>
      <w:r w:rsidRPr="004A20F2">
        <w:rPr>
          <w:rFonts w:ascii="Times New Roman" w:hAnsi="Times New Roman" w:cs="Times New Roman"/>
        </w:rPr>
        <w:t>одноразового харчування</w:t>
      </w:r>
      <w:r w:rsidR="004A7600">
        <w:rPr>
          <w:rFonts w:ascii="Times New Roman" w:hAnsi="Times New Roman" w:cs="Times New Roman"/>
        </w:rPr>
        <w:t xml:space="preserve"> у граничних нормах у розмірі 6</w:t>
      </w:r>
      <w:r>
        <w:rPr>
          <w:rFonts w:ascii="Times New Roman" w:hAnsi="Times New Roman" w:cs="Times New Roman"/>
        </w:rPr>
        <w:t>0</w:t>
      </w:r>
      <w:r w:rsidRPr="004A20F2">
        <w:rPr>
          <w:rFonts w:ascii="Times New Roman" w:hAnsi="Times New Roman" w:cs="Times New Roman"/>
        </w:rPr>
        <w:t>,00 грн.</w:t>
      </w:r>
    </w:p>
    <w:p w:rsidR="004A7600" w:rsidRDefault="004A7600" w:rsidP="005537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="0055376B" w:rsidRPr="004A20F2">
        <w:rPr>
          <w:rFonts w:ascii="Times New Roman" w:hAnsi="Times New Roman" w:cs="Times New Roman"/>
        </w:rPr>
        <w:t xml:space="preserve">Одноразове харчування у закладах загальної середньої </w:t>
      </w:r>
      <w:r>
        <w:rPr>
          <w:rFonts w:ascii="Times New Roman" w:hAnsi="Times New Roman" w:cs="Times New Roman"/>
        </w:rPr>
        <w:t>освіти для учнів початкових класів незалежно від навчальної зміни  (у разі організації в закладі освіти змінного навчання) здійснюється шляхом одноразового</w:t>
      </w:r>
      <w:r w:rsidR="0055376B" w:rsidRPr="004A20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безоплатного гарячого харчування (сніданок до 12 години 00 хвилин або обід після 11 години 30 хвилин) відповідно до норм харчування.</w:t>
      </w:r>
    </w:p>
    <w:p w:rsidR="0055376B" w:rsidRDefault="004A7600" w:rsidP="005537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AD29C8" w:rsidRPr="004A20F2">
        <w:rPr>
          <w:rFonts w:ascii="Times New Roman" w:hAnsi="Times New Roman" w:cs="Times New Roman"/>
        </w:rPr>
        <w:t xml:space="preserve">Одноразове харчування учнів у закладах загальної середньої освіти </w:t>
      </w:r>
      <w:r w:rsidR="0055376B" w:rsidRPr="004A20F2">
        <w:rPr>
          <w:rFonts w:ascii="Times New Roman" w:hAnsi="Times New Roman" w:cs="Times New Roman"/>
        </w:rPr>
        <w:t xml:space="preserve">Львівської міської територіальної </w:t>
      </w:r>
      <w:r w:rsidR="00AD29C8">
        <w:rPr>
          <w:rFonts w:ascii="Times New Roman" w:hAnsi="Times New Roman" w:cs="Times New Roman"/>
        </w:rPr>
        <w:t>громади у 2026</w:t>
      </w:r>
      <w:r w:rsidR="0055376B" w:rsidRPr="00021400">
        <w:rPr>
          <w:rFonts w:ascii="Times New Roman" w:hAnsi="Times New Roman" w:cs="Times New Roman"/>
        </w:rPr>
        <w:t xml:space="preserve"> році повинно здійснюватись з дотриманням вимог чинних нормативно-правових актів в межах видатків на харчування, передбачених бюджетом Львівської місько</w:t>
      </w:r>
      <w:r w:rsidR="00AD29C8">
        <w:rPr>
          <w:rFonts w:ascii="Times New Roman" w:hAnsi="Times New Roman" w:cs="Times New Roman"/>
        </w:rPr>
        <w:t>ї територіальної громади на 2026</w:t>
      </w:r>
      <w:r w:rsidR="0055376B" w:rsidRPr="00021400">
        <w:rPr>
          <w:rFonts w:ascii="Times New Roman" w:hAnsi="Times New Roman" w:cs="Times New Roman"/>
        </w:rPr>
        <w:t xml:space="preserve"> рік, а саме для:</w:t>
      </w:r>
    </w:p>
    <w:p w:rsidR="00AD29C8" w:rsidRPr="004A20F2" w:rsidRDefault="00AD29C8" w:rsidP="0055376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учні початкових класів;</w:t>
      </w:r>
    </w:p>
    <w:p w:rsidR="0055376B" w:rsidRPr="00021400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дітей-сиріт</w:t>
      </w:r>
      <w:r>
        <w:rPr>
          <w:rFonts w:ascii="Times New Roman" w:hAnsi="Times New Roman"/>
        </w:rPr>
        <w:t>;</w:t>
      </w:r>
    </w:p>
    <w:p w:rsidR="0055376B" w:rsidRPr="00021400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дітей, позбавлених батьківського піклування</w:t>
      </w:r>
      <w:r>
        <w:rPr>
          <w:rFonts w:ascii="Times New Roman" w:hAnsi="Times New Roman"/>
        </w:rPr>
        <w:t>;</w:t>
      </w:r>
    </w:p>
    <w:p w:rsidR="0055376B" w:rsidRPr="00021400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особливими освітніми потребами, які навчаються у спеціальних та інклюзивних класах</w:t>
      </w:r>
      <w:r>
        <w:rPr>
          <w:rFonts w:ascii="Times New Roman" w:hAnsi="Times New Roman"/>
        </w:rPr>
        <w:t>;</w:t>
      </w:r>
    </w:p>
    <w:p w:rsidR="0055376B" w:rsidRPr="00021400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із сімей, які отримують допомогу згідно із Законом України «Про державну соціальну допомогу малозабезпеченим сім’ям» (на підставі довідок з управління праці і соціального захисту населення)</w:t>
      </w:r>
      <w:r>
        <w:rPr>
          <w:rFonts w:ascii="Times New Roman" w:hAnsi="Times New Roman"/>
        </w:rPr>
        <w:t>;</w:t>
      </w:r>
    </w:p>
    <w:p w:rsidR="0055376B" w:rsidRPr="002D52FF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числа осіб, визначених у статтях 10 та 10-1 Закону України «Про статус ветеранів війни, гарантії їх соціального захисту»</w:t>
      </w:r>
      <w:r>
        <w:rPr>
          <w:rFonts w:ascii="Times New Roman" w:hAnsi="Times New Roman"/>
        </w:rPr>
        <w:t>;</w:t>
      </w:r>
    </w:p>
    <w:p w:rsidR="0055376B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учасників бойових дій(яким у встановленому порядку надано такий статус);</w:t>
      </w:r>
    </w:p>
    <w:p w:rsidR="0055376B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 xml:space="preserve"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осіб, які брали/беруть участь у заходах, необхідних для забезпечення оборони України, захисту безпеки населення та інтересів держави у </w:t>
      </w:r>
      <w:proofErr w:type="spellStart"/>
      <w:r w:rsidRPr="002D52FF">
        <w:rPr>
          <w:rFonts w:ascii="Times New Roman" w:hAnsi="Times New Roman" w:cs="Times New Roman"/>
        </w:rPr>
        <w:t>звʼязку</w:t>
      </w:r>
      <w:proofErr w:type="spellEnd"/>
      <w:r w:rsidRPr="002D52FF">
        <w:rPr>
          <w:rFonts w:ascii="Times New Roman" w:hAnsi="Times New Roman" w:cs="Times New Roman"/>
        </w:rPr>
        <w:t xml:space="preserve"> з військовою агресією російської федерації проти України;</w:t>
      </w:r>
    </w:p>
    <w:p w:rsidR="0055376B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 з інвалідністю внаслідок війни</w:t>
      </w:r>
      <w:r>
        <w:rPr>
          <w:rFonts w:ascii="Times New Roman" w:hAnsi="Times New Roman" w:cs="Times New Roman"/>
        </w:rPr>
        <w:t>;</w:t>
      </w:r>
    </w:p>
    <w:p w:rsidR="0055376B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постраждалих учасників Революції Гідності та Героїв Небесної Сотні;</w:t>
      </w:r>
    </w:p>
    <w:p w:rsidR="0055376B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дітей з багатодітних сімей;</w:t>
      </w:r>
    </w:p>
    <w:p w:rsidR="0055376B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 xml:space="preserve">дітей працівників закладів охорони </w:t>
      </w:r>
      <w:proofErr w:type="spellStart"/>
      <w:r w:rsidRPr="00DF0AA3">
        <w:rPr>
          <w:rFonts w:ascii="Times New Roman" w:hAnsi="Times New Roman" w:cs="Times New Roman"/>
        </w:rPr>
        <w:t>здоровʼя</w:t>
      </w:r>
      <w:proofErr w:type="spellEnd"/>
      <w:r w:rsidRPr="00DF0AA3">
        <w:rPr>
          <w:rFonts w:ascii="Times New Roman" w:hAnsi="Times New Roman" w:cs="Times New Roman"/>
        </w:rPr>
        <w:t xml:space="preserve">, померлих внаслідок </w:t>
      </w:r>
      <w:proofErr w:type="spellStart"/>
      <w:r w:rsidRPr="00DF0AA3">
        <w:rPr>
          <w:rFonts w:ascii="Times New Roman" w:hAnsi="Times New Roman" w:cs="Times New Roman"/>
        </w:rPr>
        <w:t>коронавірусної</w:t>
      </w:r>
      <w:proofErr w:type="spellEnd"/>
      <w:r w:rsidRPr="00DF0AA3">
        <w:rPr>
          <w:rFonts w:ascii="Times New Roman" w:hAnsi="Times New Roman" w:cs="Times New Roman"/>
        </w:rPr>
        <w:t xml:space="preserve"> хвороби (COVID-19);</w:t>
      </w:r>
    </w:p>
    <w:p w:rsidR="0055376B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:rsidR="0055376B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(рідних,усиновлених,пасинків,падчерок)</w:t>
      </w:r>
      <w:proofErr w:type="spellStart"/>
      <w:r w:rsidRPr="00DF0AA3">
        <w:rPr>
          <w:rFonts w:ascii="Times New Roman" w:hAnsi="Times New Roman" w:cs="Times New Roman"/>
        </w:rPr>
        <w:t>ЗахисниківтаЗахисниць</w:t>
      </w:r>
      <w:proofErr w:type="spellEnd"/>
      <w:r w:rsidRPr="00DF0AA3">
        <w:rPr>
          <w:rFonts w:ascii="Times New Roman" w:hAnsi="Times New Roman" w:cs="Times New Roman"/>
        </w:rPr>
        <w:t xml:space="preserve"> України, які перебувають в полоні або зникли безвісти;</w:t>
      </w:r>
    </w:p>
    <w:p w:rsidR="0055376B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дітей з числа осіб, визначених у пункті 11 частини першої статті30 Закону України «Про статус і соціальний захист громадян, які постраждали внасл</w:t>
      </w:r>
      <w:r>
        <w:rPr>
          <w:rFonts w:ascii="Times New Roman" w:hAnsi="Times New Roman" w:cs="Times New Roman"/>
        </w:rPr>
        <w:t>ідок Чорнобильської катастрофи»;</w:t>
      </w:r>
    </w:p>
    <w:p w:rsidR="0055376B" w:rsidRPr="00DF0AA3" w:rsidRDefault="0055376B" w:rsidP="0055376B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дітей з інвалідністю, які навчаються в закладах загальної середньої освіти Львівської міської територіальної громади.</w:t>
      </w:r>
    </w:p>
    <w:p w:rsidR="004A20F2" w:rsidRDefault="004A20F2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AA3547" w:rsidRDefault="00AA3547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AA3547" w:rsidRDefault="00AA3547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E5AA7" w:rsidRDefault="002E5AA7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B10514">
        <w:rPr>
          <w:rFonts w:ascii="Times New Roman" w:eastAsia="Times New Roman" w:hAnsi="Times New Roman"/>
          <w:lang w:eastAsia="ru-RU"/>
        </w:rPr>
        <w:t>Олена Базиляк</w:t>
      </w:r>
    </w:p>
    <w:p w:rsidR="002E5AA7" w:rsidRDefault="002E5AA7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2E5AA7" w:rsidRPr="007A50F1" w:rsidRDefault="002E5AA7" w:rsidP="002E5AA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9B4738" w:rsidRPr="00A640E7" w:rsidRDefault="009B4738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9B4738" w:rsidRPr="00A640E7" w:rsidSect="00184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E6F5ABF"/>
    <w:multiLevelType w:val="hybridMultilevel"/>
    <w:tmpl w:val="CA2C72F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693"/>
    <w:rsid w:val="00041F96"/>
    <w:rsid w:val="00042767"/>
    <w:rsid w:val="00053717"/>
    <w:rsid w:val="00061075"/>
    <w:rsid w:val="00062D3E"/>
    <w:rsid w:val="000C4F74"/>
    <w:rsid w:val="000F446D"/>
    <w:rsid w:val="001579B0"/>
    <w:rsid w:val="001845F3"/>
    <w:rsid w:val="001D4A1F"/>
    <w:rsid w:val="0020433C"/>
    <w:rsid w:val="002269DF"/>
    <w:rsid w:val="002964FC"/>
    <w:rsid w:val="002B67D9"/>
    <w:rsid w:val="002E5AA7"/>
    <w:rsid w:val="00305EE4"/>
    <w:rsid w:val="00310E8B"/>
    <w:rsid w:val="00376101"/>
    <w:rsid w:val="003A5FEF"/>
    <w:rsid w:val="003D3B1D"/>
    <w:rsid w:val="004A20F2"/>
    <w:rsid w:val="004A7600"/>
    <w:rsid w:val="004B3B8A"/>
    <w:rsid w:val="005214D2"/>
    <w:rsid w:val="0055376B"/>
    <w:rsid w:val="005672CB"/>
    <w:rsid w:val="005B0D23"/>
    <w:rsid w:val="00682DBE"/>
    <w:rsid w:val="00683DDC"/>
    <w:rsid w:val="0076349E"/>
    <w:rsid w:val="00825693"/>
    <w:rsid w:val="008B6CD5"/>
    <w:rsid w:val="00946CE0"/>
    <w:rsid w:val="009532C7"/>
    <w:rsid w:val="0098148F"/>
    <w:rsid w:val="009B4738"/>
    <w:rsid w:val="009E5D29"/>
    <w:rsid w:val="009F4FD2"/>
    <w:rsid w:val="00A640E7"/>
    <w:rsid w:val="00A95445"/>
    <w:rsid w:val="00AA3547"/>
    <w:rsid w:val="00AC7305"/>
    <w:rsid w:val="00AD29C8"/>
    <w:rsid w:val="00AF09AB"/>
    <w:rsid w:val="00B01EB0"/>
    <w:rsid w:val="00B10514"/>
    <w:rsid w:val="00B33343"/>
    <w:rsid w:val="00B37F9F"/>
    <w:rsid w:val="00C07553"/>
    <w:rsid w:val="00C33750"/>
    <w:rsid w:val="00C5521F"/>
    <w:rsid w:val="00CA0331"/>
    <w:rsid w:val="00CA42A4"/>
    <w:rsid w:val="00CA796F"/>
    <w:rsid w:val="00CB6EFF"/>
    <w:rsid w:val="00D15CC3"/>
    <w:rsid w:val="00DB43B5"/>
    <w:rsid w:val="00DE1AE4"/>
    <w:rsid w:val="00DF18B0"/>
    <w:rsid w:val="00F17B04"/>
    <w:rsid w:val="00FA064C"/>
    <w:rsid w:val="00FB5C96"/>
    <w:rsid w:val="00FC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customStyle="1" w:styleId="rvps2">
    <w:name w:val="rvps2"/>
    <w:basedOn w:val="a"/>
    <w:qFormat/>
    <w:rsid w:val="00F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C58C8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0E7"/>
    <w:rPr>
      <w:rFonts w:ascii="Segoe UI" w:hAnsi="Segoe UI" w:cs="Segoe UI"/>
      <w:sz w:val="18"/>
      <w:szCs w:val="18"/>
    </w:rPr>
  </w:style>
  <w:style w:type="paragraph" w:styleId="a7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8"/>
    <w:uiPriority w:val="34"/>
    <w:qFormat/>
    <w:rsid w:val="004A20F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Абзац списка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7"/>
    <w:uiPriority w:val="34"/>
    <w:qFormat/>
    <w:locked/>
    <w:rsid w:val="0055376B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prozorro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C5C97-7125-4B45-BECE-D248E65F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DD5C8-AA74-4939-B44D-703B4C41A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4978</Words>
  <Characters>2839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Уляна</dc:creator>
  <cp:lastModifiedBy>Користувач Windows</cp:lastModifiedBy>
  <cp:revision>6</cp:revision>
  <cp:lastPrinted>2025-02-05T12:11:00Z</cp:lastPrinted>
  <dcterms:created xsi:type="dcterms:W3CDTF">2026-01-20T13:16:00Z</dcterms:created>
  <dcterms:modified xsi:type="dcterms:W3CDTF">2026-01-21T15:43:00Z</dcterms:modified>
</cp:coreProperties>
</file>