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D2" w:rsidRPr="00D1306F" w:rsidRDefault="00D1306F" w:rsidP="00D1306F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bookmarkStart w:id="0" w:name="_GoBack"/>
      <w:r w:rsidRPr="00D1306F">
        <w:rPr>
          <w:rFonts w:ascii="Times New Roman" w:hAnsi="Times New Roman" w:cs="Times New Roman"/>
          <w:b/>
          <w:sz w:val="36"/>
          <w:lang w:val="uk-UA"/>
        </w:rPr>
        <w:t>Результати оцінки роботи адміністрації в 2021-2022 н.р.</w:t>
      </w:r>
    </w:p>
    <w:bookmarkEnd w:id="0"/>
    <w:p w:rsidR="00D1306F" w:rsidRPr="00D1306F" w:rsidRDefault="00D1306F" w:rsidP="00D1306F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1306F" w:rsidRPr="00D1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36"/>
    <w:rsid w:val="003545D2"/>
    <w:rsid w:val="005421DA"/>
    <w:rsid w:val="00CE5036"/>
    <w:rsid w:val="00D1306F"/>
    <w:rsid w:val="00F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2.3148148148148147E-2"/>
                  <c:y val="7.9365079365079361E-3"/>
                </c:manualLayout>
              </c:layout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777777777777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517E-2"/>
                  <c:y val="-1.5873015873015876E-2"/>
                </c:manualLayout>
              </c:layout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задовільно</c:v>
                </c:pt>
                <c:pt idx="1">
                  <c:v>незадовільно</c:v>
                </c:pt>
                <c:pt idx="2">
                  <c:v>потребує покращення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0.83499999999999996</c:v>
                </c:pt>
                <c:pt idx="1">
                  <c:v>2.3E-2</c:v>
                </c:pt>
                <c:pt idx="2">
                  <c:v>0.14199999999999999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172572178477687"/>
          <c:y val="0.20188726409198851"/>
          <c:w val="0.29438538932633423"/>
          <c:h val="0.5049553180852393"/>
        </c:manualLayout>
      </c:layout>
      <c:overlay val="0"/>
      <c:txPr>
        <a:bodyPr/>
        <a:lstStyle/>
        <a:p>
          <a:pPr>
            <a:defRPr sz="16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2022-07-12T12:50:00Z</dcterms:created>
  <dcterms:modified xsi:type="dcterms:W3CDTF">2022-07-20T15:04:00Z</dcterms:modified>
</cp:coreProperties>
</file>