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9060D" w14:textId="209F9BEE" w:rsidR="00157D8F" w:rsidRPr="00157D8F" w:rsidRDefault="00157D8F" w:rsidP="00157D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lang w:val="uk-UA"/>
        </w:rPr>
      </w:pPr>
      <w:r w:rsidRPr="00157D8F">
        <w:rPr>
          <w:b/>
          <w:bCs/>
          <w:sz w:val="32"/>
          <w:szCs w:val="32"/>
          <w:lang w:val="uk-UA"/>
        </w:rPr>
        <w:t xml:space="preserve">Педагогічні стратегії налагодження дисципліни в </w:t>
      </w:r>
      <w:proofErr w:type="spellStart"/>
      <w:r w:rsidRPr="00157D8F">
        <w:rPr>
          <w:b/>
          <w:bCs/>
          <w:sz w:val="32"/>
          <w:szCs w:val="32"/>
          <w:lang w:val="uk-UA"/>
        </w:rPr>
        <w:t>дитячо</w:t>
      </w:r>
      <w:proofErr w:type="spellEnd"/>
      <w:r w:rsidRPr="00157D8F">
        <w:rPr>
          <w:b/>
          <w:bCs/>
          <w:sz w:val="32"/>
          <w:szCs w:val="32"/>
          <w:lang w:val="uk-UA"/>
        </w:rPr>
        <w:t>-учнівському середовищі. Подолання агресивних проявів</w:t>
      </w:r>
      <w:r w:rsidRPr="00157D8F">
        <w:rPr>
          <w:b/>
          <w:bCs/>
          <w:sz w:val="32"/>
          <w:szCs w:val="32"/>
          <w:lang w:val="uk-UA"/>
        </w:rPr>
        <w:t>.</w:t>
      </w:r>
    </w:p>
    <w:p w14:paraId="16830A06" w14:textId="39F26614" w:rsidR="00157D8F" w:rsidRPr="00157D8F" w:rsidRDefault="00157D8F" w:rsidP="00157D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Народившись, дитина має лише два способи реагування – це вираз задоволення й незадоволення.</w:t>
      </w:r>
      <w:r>
        <w:rPr>
          <w:sz w:val="28"/>
          <w:szCs w:val="28"/>
          <w:lang w:val="uk-UA"/>
        </w:rPr>
        <w:t xml:space="preserve"> </w:t>
      </w:r>
      <w:r w:rsidRPr="00157D8F">
        <w:rPr>
          <w:sz w:val="28"/>
          <w:szCs w:val="28"/>
          <w:lang w:val="uk-UA"/>
        </w:rPr>
        <w:t xml:space="preserve">Коли дитина поїла, пелюшки сухі, вона подає сигнали задоволення: </w:t>
      </w:r>
      <w:proofErr w:type="spellStart"/>
      <w:r w:rsidRPr="00157D8F">
        <w:rPr>
          <w:sz w:val="28"/>
          <w:szCs w:val="28"/>
          <w:lang w:val="uk-UA"/>
        </w:rPr>
        <w:t>гуління</w:t>
      </w:r>
      <w:proofErr w:type="spellEnd"/>
      <w:r w:rsidRPr="00157D8F">
        <w:rPr>
          <w:sz w:val="28"/>
          <w:szCs w:val="28"/>
          <w:lang w:val="uk-UA"/>
        </w:rPr>
        <w:t>, посмішка, спокійна поведінка й міцний сон.</w:t>
      </w:r>
      <w:r>
        <w:rPr>
          <w:sz w:val="28"/>
          <w:szCs w:val="28"/>
          <w:lang w:val="uk-UA"/>
        </w:rPr>
        <w:t xml:space="preserve"> </w:t>
      </w:r>
      <w:r w:rsidRPr="00157D8F">
        <w:rPr>
          <w:sz w:val="28"/>
          <w:szCs w:val="28"/>
          <w:lang w:val="uk-UA"/>
        </w:rPr>
        <w:t>Відчуваючи дискомфорт, маля подає дорослим сигнали у вигляді проявів, спрямованих на інших людей. Таким чином дитина намагається закликати близьких до вирішення власних проблем.</w:t>
      </w:r>
    </w:p>
    <w:p w14:paraId="560E6DD3" w14:textId="559DCB87" w:rsidR="00157D8F" w:rsidRPr="00157D8F" w:rsidRDefault="00157D8F" w:rsidP="00157D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Агресія має інстинктивну природу і властива кожному з нас. Її основна мета – самозахист і забезпечення умов для виживання. Поступово, засвоюючи соціальний досвід в родині, дошкільному закладі, в школі, у дитини формується здатність до цивілізованого проживання агресивних проявів.</w:t>
      </w:r>
      <w:r>
        <w:rPr>
          <w:sz w:val="28"/>
          <w:szCs w:val="28"/>
          <w:lang w:val="uk-UA"/>
        </w:rPr>
        <w:t xml:space="preserve"> </w:t>
      </w:r>
      <w:r w:rsidRPr="00157D8F">
        <w:rPr>
          <w:sz w:val="28"/>
          <w:szCs w:val="28"/>
          <w:lang w:val="uk-UA"/>
        </w:rPr>
        <w:t>Та, на жаль, не завжди соціалізація агресії набуває безпечних форм. Є люди, які не навчилися контролювати свої агресивні імпульси. Агресивна поведінка заважає їм будувати й підтримувати стосунки з іншими.</w:t>
      </w:r>
    </w:p>
    <w:p w14:paraId="02980E46" w14:textId="77777777" w:rsidR="00157D8F" w:rsidRPr="00157D8F" w:rsidRDefault="00157D8F" w:rsidP="00157D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 xml:space="preserve">Дорослим не варто привчати дітей приховувати, стримувати прояви агресії, так як це природна реакція, заборона на вираження якої може призводити до проявів </w:t>
      </w:r>
      <w:proofErr w:type="spellStart"/>
      <w:r w:rsidRPr="00157D8F">
        <w:rPr>
          <w:sz w:val="28"/>
          <w:szCs w:val="28"/>
          <w:lang w:val="uk-UA"/>
        </w:rPr>
        <w:t>аутоагресії</w:t>
      </w:r>
      <w:proofErr w:type="spellEnd"/>
      <w:r w:rsidRPr="00157D8F">
        <w:rPr>
          <w:sz w:val="28"/>
          <w:szCs w:val="28"/>
          <w:lang w:val="uk-UA"/>
        </w:rPr>
        <w:t xml:space="preserve"> (шкода наноситься власному тілу), психосоматичних розладів, деструктивних форм поведінки.</w:t>
      </w:r>
    </w:p>
    <w:p w14:paraId="1E684602" w14:textId="77777777" w:rsidR="00157D8F" w:rsidRPr="00157D8F" w:rsidRDefault="00157D8F" w:rsidP="00157D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b/>
          <w:bCs/>
          <w:i/>
          <w:iCs/>
          <w:sz w:val="28"/>
          <w:szCs w:val="28"/>
          <w:lang w:val="uk-UA"/>
        </w:rPr>
        <w:t>Причини деструктивної поведінки</w:t>
      </w:r>
      <w:r w:rsidRPr="00157D8F">
        <w:rPr>
          <w:sz w:val="28"/>
          <w:szCs w:val="28"/>
          <w:lang w:val="uk-UA"/>
        </w:rPr>
        <w:t>:</w:t>
      </w:r>
    </w:p>
    <w:p w14:paraId="21528582" w14:textId="18687845" w:rsidR="00157D8F" w:rsidRPr="00157D8F" w:rsidRDefault="00157D8F" w:rsidP="00157D8F">
      <w:pPr>
        <w:pStyle w:val="a3"/>
        <w:numPr>
          <w:ilvl w:val="1"/>
          <w:numId w:val="6"/>
        </w:numPr>
        <w:shd w:val="clear" w:color="auto" w:fill="FFFFFF"/>
        <w:tabs>
          <w:tab w:val="clear" w:pos="1440"/>
        </w:tabs>
        <w:spacing w:before="0" w:beforeAutospacing="0" w:after="0" w:afterAutospacing="0"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57D8F">
        <w:rPr>
          <w:sz w:val="28"/>
          <w:szCs w:val="28"/>
          <w:lang w:val="uk-UA"/>
        </w:rPr>
        <w:t>трах, недовіра до оточуючих</w:t>
      </w:r>
      <w:r>
        <w:rPr>
          <w:sz w:val="28"/>
          <w:szCs w:val="28"/>
          <w:lang w:val="uk-UA"/>
        </w:rPr>
        <w:t>;</w:t>
      </w:r>
    </w:p>
    <w:p w14:paraId="75D8A158" w14:textId="3021C59A" w:rsidR="00157D8F" w:rsidRPr="00157D8F" w:rsidRDefault="00157D8F" w:rsidP="00157D8F">
      <w:pPr>
        <w:pStyle w:val="a3"/>
        <w:numPr>
          <w:ilvl w:val="1"/>
          <w:numId w:val="6"/>
        </w:numPr>
        <w:shd w:val="clear" w:color="auto" w:fill="FFFFFF"/>
        <w:tabs>
          <w:tab w:val="clear" w:pos="1440"/>
        </w:tabs>
        <w:spacing w:before="0" w:beforeAutospacing="0" w:after="0" w:afterAutospacing="0"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57D8F">
        <w:rPr>
          <w:sz w:val="28"/>
          <w:szCs w:val="28"/>
          <w:lang w:val="uk-UA"/>
        </w:rPr>
        <w:t>еможливість задоволення базових потреб та інтересів</w:t>
      </w:r>
      <w:r>
        <w:rPr>
          <w:sz w:val="28"/>
          <w:szCs w:val="28"/>
          <w:lang w:val="uk-UA"/>
        </w:rPr>
        <w:t>;</w:t>
      </w:r>
    </w:p>
    <w:p w14:paraId="12B29400" w14:textId="3D03E375" w:rsidR="00157D8F" w:rsidRPr="00157D8F" w:rsidRDefault="00157D8F" w:rsidP="00157D8F">
      <w:pPr>
        <w:pStyle w:val="a3"/>
        <w:numPr>
          <w:ilvl w:val="1"/>
          <w:numId w:val="6"/>
        </w:numPr>
        <w:shd w:val="clear" w:color="auto" w:fill="FFFFFF"/>
        <w:tabs>
          <w:tab w:val="clear" w:pos="1440"/>
        </w:tabs>
        <w:spacing w:before="0" w:beforeAutospacing="0" w:after="0" w:afterAutospacing="0"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57D8F">
        <w:rPr>
          <w:sz w:val="28"/>
          <w:szCs w:val="28"/>
          <w:lang w:val="uk-UA"/>
        </w:rPr>
        <w:t>аборона на прояв самостійності й автономії.</w:t>
      </w:r>
    </w:p>
    <w:p w14:paraId="67E46E2F" w14:textId="77777777" w:rsidR="00157D8F" w:rsidRPr="00157D8F" w:rsidRDefault="00157D8F" w:rsidP="00157D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b/>
          <w:bCs/>
          <w:i/>
          <w:iCs/>
          <w:sz w:val="28"/>
          <w:szCs w:val="28"/>
          <w:lang w:val="uk-UA"/>
        </w:rPr>
        <w:t>Причини дитячої агресивності</w:t>
      </w:r>
      <w:r w:rsidRPr="00157D8F">
        <w:rPr>
          <w:sz w:val="28"/>
          <w:szCs w:val="28"/>
          <w:lang w:val="uk-UA"/>
        </w:rPr>
        <w:t>:</w:t>
      </w:r>
    </w:p>
    <w:p w14:paraId="4163E507" w14:textId="77777777" w:rsidR="00157D8F" w:rsidRPr="00157D8F" w:rsidRDefault="00157D8F" w:rsidP="00157D8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конфлікти в родині;</w:t>
      </w:r>
    </w:p>
    <w:p w14:paraId="30562339" w14:textId="77777777" w:rsidR="00157D8F" w:rsidRPr="00157D8F" w:rsidRDefault="00157D8F" w:rsidP="00157D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заборона на певні форми поведінки;</w:t>
      </w:r>
    </w:p>
    <w:p w14:paraId="739207D6" w14:textId="77777777" w:rsidR="00157D8F" w:rsidRPr="00157D8F" w:rsidRDefault="00157D8F" w:rsidP="00157D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необґрунтовані покарання;</w:t>
      </w:r>
    </w:p>
    <w:p w14:paraId="44439D8B" w14:textId="77777777" w:rsidR="00157D8F" w:rsidRPr="00157D8F" w:rsidRDefault="00157D8F" w:rsidP="00157D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proofErr w:type="spellStart"/>
      <w:r w:rsidRPr="00157D8F">
        <w:rPr>
          <w:sz w:val="28"/>
          <w:szCs w:val="28"/>
          <w:lang w:val="uk-UA"/>
        </w:rPr>
        <w:t>гіперопіка</w:t>
      </w:r>
      <w:proofErr w:type="spellEnd"/>
      <w:r w:rsidRPr="00157D8F">
        <w:rPr>
          <w:sz w:val="28"/>
          <w:szCs w:val="28"/>
          <w:lang w:val="uk-UA"/>
        </w:rPr>
        <w:t xml:space="preserve"> та посягання на особисті кордони дитини;</w:t>
      </w:r>
    </w:p>
    <w:p w14:paraId="70FFC0A0" w14:textId="77777777" w:rsidR="00157D8F" w:rsidRPr="00157D8F" w:rsidRDefault="00157D8F" w:rsidP="00157D8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відсутність батьківської підтримки й допомоги.</w:t>
      </w:r>
    </w:p>
    <w:p w14:paraId="3E37DDD6" w14:textId="77777777" w:rsidR="00157D8F" w:rsidRDefault="00157D8F" w:rsidP="00157D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lang w:val="uk-UA"/>
        </w:rPr>
      </w:pPr>
      <w:r w:rsidRPr="00157D8F">
        <w:rPr>
          <w:b/>
          <w:bCs/>
          <w:sz w:val="28"/>
          <w:szCs w:val="28"/>
          <w:lang w:val="uk-UA"/>
        </w:rPr>
        <w:t>Рекомендації для батьків щодо реагування на агресивні поведінкові прояви та запобігання появі такої поведінки</w:t>
      </w:r>
    </w:p>
    <w:p w14:paraId="0F45992B" w14:textId="00461F02" w:rsidR="00157D8F" w:rsidRPr="00157D8F" w:rsidRDefault="00157D8F" w:rsidP="00157D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 xml:space="preserve">Безумовна любов до дитини забезпечить формування адекватної самооцінки підростаючої особистості, почуття безпеки і захищеності, відчуття впевненості у власних силах та спроможності досягати поставленої </w:t>
      </w:r>
      <w:proofErr w:type="spellStart"/>
      <w:r w:rsidRPr="00157D8F">
        <w:rPr>
          <w:sz w:val="28"/>
          <w:szCs w:val="28"/>
          <w:lang w:val="uk-UA"/>
        </w:rPr>
        <w:t>мети.Для</w:t>
      </w:r>
      <w:proofErr w:type="spellEnd"/>
      <w:r w:rsidRPr="00157D8F">
        <w:rPr>
          <w:sz w:val="28"/>
          <w:szCs w:val="28"/>
          <w:lang w:val="uk-UA"/>
        </w:rPr>
        <w:t xml:space="preserve"> дитини важлива увага з боку близьких дорослих. Не можна підміняти батьківську любов іграшками, дорогими подарунками. Дитина завжди відчуває нещирість, розуміє, що від неї «відкупаються».</w:t>
      </w:r>
    </w:p>
    <w:p w14:paraId="7C11BB71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lastRenderedPageBreak/>
        <w:t>Батькам варто навчитись контролювати власну поведінку та способи реагування. Діти завжди спостерігають за поведінкою дорослих і наслідують її.</w:t>
      </w:r>
    </w:p>
    <w:p w14:paraId="4F50E06D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Не можна подавлювати агресію дитини. Потрібно навчити її реагувати екологічно, соціально прийнятним способом: образотворча діяльність, спорт, гра.</w:t>
      </w:r>
    </w:p>
    <w:p w14:paraId="6CBE9188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Варто вчити вирішувати дітей конфліктні ситуації за допомогою вербальних засобів – словами.</w:t>
      </w:r>
    </w:p>
    <w:p w14:paraId="65E209BC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 xml:space="preserve">Коли дитина демонструє активну агресивну поведінку – обійміть, </w:t>
      </w:r>
      <w:proofErr w:type="spellStart"/>
      <w:r w:rsidRPr="00157D8F">
        <w:rPr>
          <w:sz w:val="28"/>
          <w:szCs w:val="28"/>
          <w:lang w:val="uk-UA"/>
        </w:rPr>
        <w:t>заспокойте</w:t>
      </w:r>
      <w:proofErr w:type="spellEnd"/>
      <w:r w:rsidRPr="00157D8F">
        <w:rPr>
          <w:sz w:val="28"/>
          <w:szCs w:val="28"/>
          <w:lang w:val="uk-UA"/>
        </w:rPr>
        <w:t>, будьте поряд. Після інциденту поговоріть про її переживання. Це працює. Крім заспокоєння дитина відчує, що дорослий може витримати її агресію, а, отже, її можна контролювати.</w:t>
      </w:r>
    </w:p>
    <w:p w14:paraId="2B9C70E7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До дитини завжди потрібно відноситись з повагою, в тому числі поважати її почуття й переживання, співчувати невдачам і надавати підтримку.</w:t>
      </w:r>
    </w:p>
    <w:p w14:paraId="2BA40E35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Забезпечуйте дитині можливість бути самостійною, приймати рішення. Разом з тим, демонструйте свою готовність підтримати її в будь-який момент.</w:t>
      </w:r>
    </w:p>
    <w:p w14:paraId="4FC1DB3F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Повага до оточуючих має бути стійким правилом в родині.</w:t>
      </w:r>
    </w:p>
    <w:p w14:paraId="5B04F17A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Бесіди про поведінку дитини можна проводити лише за відсутності третіх осіб. Публічні «розбірки» принижують особистість.</w:t>
      </w:r>
    </w:p>
    <w:p w14:paraId="67B0BD3E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 xml:space="preserve">Забезпечте можливість «викидати» агресію через </w:t>
      </w:r>
      <w:proofErr w:type="spellStart"/>
      <w:r w:rsidRPr="00157D8F">
        <w:rPr>
          <w:sz w:val="28"/>
          <w:szCs w:val="28"/>
          <w:lang w:val="uk-UA"/>
        </w:rPr>
        <w:t>казкотерапію</w:t>
      </w:r>
      <w:proofErr w:type="spellEnd"/>
      <w:r w:rsidRPr="00157D8F">
        <w:rPr>
          <w:sz w:val="28"/>
          <w:szCs w:val="28"/>
          <w:lang w:val="uk-UA"/>
        </w:rPr>
        <w:t>, рухливі ігри, спортивні заняття.</w:t>
      </w:r>
    </w:p>
    <w:p w14:paraId="0258F142" w14:textId="77777777" w:rsidR="00157D8F" w:rsidRPr="00157D8F" w:rsidRDefault="00157D8F" w:rsidP="00157D8F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  <w:lang w:val="uk-UA"/>
        </w:rPr>
      </w:pPr>
      <w:r w:rsidRPr="00157D8F">
        <w:rPr>
          <w:sz w:val="28"/>
          <w:szCs w:val="28"/>
          <w:lang w:val="uk-UA"/>
        </w:rPr>
        <w:t>Хваліть дитину за досягнення і гарну поведінку.</w:t>
      </w:r>
    </w:p>
    <w:p w14:paraId="50F58E43" w14:textId="77777777" w:rsid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2C1C83" w14:textId="0715233D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Чим відрізняється агресія, про яку ми говорили вище від агресивності, про яку мова піде далі?</w:t>
      </w:r>
    </w:p>
    <w:p w14:paraId="1C4E9587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Агресія</w:t>
      </w:r>
      <w:r w:rsidRPr="00157D8F">
        <w:rPr>
          <w:rFonts w:ascii="Times New Roman" w:hAnsi="Times New Roman" w:cs="Times New Roman"/>
          <w:sz w:val="28"/>
          <w:szCs w:val="28"/>
          <w:lang w:val="uk-UA"/>
        </w:rPr>
        <w:t xml:space="preserve"> носить ситуативний і захисний характер. Вона виникає в момент небезпеки і зникає, коли людині нічого не загрожує. Це нормальна реакція і не потребує корекції. Варто лише навчити соціально прийнятним способам реагування та безпечним проявам агресивних почуттів.</w:t>
      </w:r>
    </w:p>
    <w:p w14:paraId="0DCB0E8C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Агресивність</w:t>
      </w:r>
      <w:r w:rsidRPr="00157D8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стійкі якості особистості, які виражаються в підвищеній готовності до агресії.</w:t>
      </w:r>
    </w:p>
    <w:p w14:paraId="41F9D4AB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Критерії агресивності</w:t>
      </w: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різні вікові періоди мають свої особливості.</w:t>
      </w:r>
    </w:p>
    <w:p w14:paraId="28608CB9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Дошкільний та молодший шкільний</w:t>
      </w: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період:</w:t>
      </w:r>
    </w:p>
    <w:p w14:paraId="1B035E90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часто втрачають контроль над власною поведінкою;</w:t>
      </w:r>
    </w:p>
    <w:p w14:paraId="6B4F8D7B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постійно сперечаються з оточуючими;</w:t>
      </w:r>
    </w:p>
    <w:p w14:paraId="65F39959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відмовляються виконувати вимоги і прохання дорослих;</w:t>
      </w:r>
    </w:p>
    <w:p w14:paraId="4D4EDA4D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провокують конфлікти;</w:t>
      </w:r>
    </w:p>
    <w:p w14:paraId="6519962F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звинувачують інших в своїх невдачах, можуть переносити агресію на іграшки, меблі тощо;</w:t>
      </w:r>
    </w:p>
    <w:p w14:paraId="21A37D97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демонструють злобу, заздрість, мстивість, роздратованість, навіюваність.</w:t>
      </w:r>
    </w:p>
    <w:p w14:paraId="1815CEA4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251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Підлітковий вік</w:t>
      </w: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17A539AE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часто погрожують іншим – вербально і </w:t>
      </w:r>
      <w:proofErr w:type="spellStart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невербально</w:t>
      </w:r>
      <w:proofErr w:type="spellEnd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38A2825B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провокують бійки, конфлікти, цькування інших дітей, ігнорують навчальну дисципліну;</w:t>
      </w:r>
    </w:p>
    <w:p w14:paraId="4D6FB519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не здатні на співчуття;</w:t>
      </w:r>
    </w:p>
    <w:p w14:paraId="51836A54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демонструють жорстокість по відношенню до людей, тварин;</w:t>
      </w:r>
    </w:p>
    <w:p w14:paraId="39930816" w14:textId="77777777" w:rsidR="00157D8F" w:rsidRPr="00157D8F" w:rsidRDefault="00157D8F" w:rsidP="00157D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можуть здійснювати протиправні дії для досягнення мети (наприклад, крадіжка чи знищення чужого майна).</w:t>
      </w:r>
    </w:p>
    <w:p w14:paraId="58A9F93A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251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Причини дитячої агресивності</w:t>
      </w: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0BCAF99E" w14:textId="77777777" w:rsidR="00157D8F" w:rsidRPr="00157D8F" w:rsidRDefault="00157D8F" w:rsidP="00157D8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поведінкові моделі, засвоєні в родинному середовищі;</w:t>
      </w:r>
    </w:p>
    <w:p w14:paraId="04D6EA2F" w14:textId="77777777" w:rsidR="00157D8F" w:rsidRPr="00157D8F" w:rsidRDefault="00157D8F" w:rsidP="00157D8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поведінкові моделі, засвоєні в середовищі ровесників;</w:t>
      </w:r>
    </w:p>
    <w:p w14:paraId="43E2C100" w14:textId="77777777" w:rsidR="00157D8F" w:rsidRPr="00157D8F" w:rsidRDefault="00157D8F" w:rsidP="00157D8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поведінкові моделі, які демонструють улюблені персонажі фільмів і мультфільмів, іноді – герої книжок;</w:t>
      </w:r>
    </w:p>
    <w:p w14:paraId="6D12F21E" w14:textId="77777777" w:rsidR="00157D8F" w:rsidRPr="00157D8F" w:rsidRDefault="00157D8F" w:rsidP="00157D8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агресивність часто буває проявом внутрішнього дискомфорту. Щаслива людина не </w:t>
      </w:r>
      <w:proofErr w:type="spellStart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агресує</w:t>
      </w:r>
      <w:proofErr w:type="spellEnd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. Варто зрозуміти, що турбує дитину, і стане зрозумілим, як їй можна допомогти.</w:t>
      </w:r>
    </w:p>
    <w:p w14:paraId="0ADF4FEE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1E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Роботу з агресивністю</w:t>
      </w:r>
      <w:r w:rsidRPr="00157D8F">
        <w:rPr>
          <w:rFonts w:ascii="Times New Roman" w:hAnsi="Times New Roman" w:cs="Times New Roman"/>
          <w:sz w:val="28"/>
          <w:szCs w:val="28"/>
          <w:lang w:val="uk-UA"/>
        </w:rPr>
        <w:t xml:space="preserve"> варто проводити в три етапи:</w:t>
      </w:r>
    </w:p>
    <w:p w14:paraId="340A07A6" w14:textId="77777777" w:rsidR="00157D8F" w:rsidRPr="00157D8F" w:rsidRDefault="00157D8F" w:rsidP="00157D8F">
      <w:pPr>
        <w:numPr>
          <w:ilvl w:val="1"/>
          <w:numId w:val="1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Формування здатності справлятися з агресивними проявами цивілізованим шляхом.</w:t>
      </w:r>
    </w:p>
    <w:p w14:paraId="7FD428E4" w14:textId="77777777" w:rsidR="00157D8F" w:rsidRPr="00157D8F" w:rsidRDefault="00157D8F" w:rsidP="00157D8F">
      <w:pPr>
        <w:numPr>
          <w:ilvl w:val="1"/>
          <w:numId w:val="1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Розвивати емоційний інтелект, який передбачає вміння розуміти, контролювати власні емоції, здатність до емпатії.</w:t>
      </w:r>
    </w:p>
    <w:p w14:paraId="0931BEDF" w14:textId="77777777" w:rsidR="00157D8F" w:rsidRPr="00157D8F" w:rsidRDefault="00157D8F" w:rsidP="00157D8F">
      <w:pPr>
        <w:numPr>
          <w:ilvl w:val="1"/>
          <w:numId w:val="1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Розвивати здатність до ефективної комунікації.</w:t>
      </w:r>
    </w:p>
    <w:p w14:paraId="54743738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7740C1" w14:textId="113B6761" w:rsidR="00157D8F" w:rsidRPr="004251EC" w:rsidRDefault="00157D8F" w:rsidP="004251E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251E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Практичні прийоми для проживання агресії</w:t>
      </w:r>
    </w:p>
    <w:p w14:paraId="3EFBE4AF" w14:textId="77777777" w:rsidR="00157D8F" w:rsidRPr="00157D8F" w:rsidRDefault="00157D8F" w:rsidP="004251E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«Чарівний мішечок»</w:t>
      </w:r>
    </w:p>
    <w:p w14:paraId="6080ECBB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Виготовити його можна з будь-якого матеріалу. Чудово буде, якщо дитина прийматиме участь в його створенні. На мішечку обов’язково мають бути зав’язки, щоб мати можливість його закрити.</w:t>
      </w:r>
    </w:p>
    <w:p w14:paraId="4D06B5FF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Мішечок можна замінити спеціальною коробочкою, яка закривається.</w:t>
      </w:r>
    </w:p>
    <w:p w14:paraId="1580DF57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Під час збудження не варто дитину намагатися заспокоїти, подавляти її емоційні спалахи. Краще дати можливість викричатись прийнятним способом.</w:t>
      </w:r>
    </w:p>
    <w:p w14:paraId="0C04CF12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Домовтеся з дитиною, що в разі потреби вона може викричатися в мішечок стільки, скільки їй потрібно, після чого його потрібно надійно зав’язати. Поклавши в сторону мішечок, дитина розмовлятиме спокійно – це правило також варто заздалегідь обговорити.</w:t>
      </w:r>
    </w:p>
    <w:p w14:paraId="2F889D70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Зберігайте мішечок в певному місці і використовуйте його виключно за призначенням.</w:t>
      </w:r>
    </w:p>
    <w:p w14:paraId="270C987F" w14:textId="77777777" w:rsidR="00157D8F" w:rsidRPr="00157D8F" w:rsidRDefault="00157D8F" w:rsidP="004251E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«Злобний малюнок»</w:t>
      </w:r>
    </w:p>
    <w:p w14:paraId="29430C91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Приготуйте, краще разом з дитиною, малюнок із зображенням злості, агресії, гніву. Зображення може бути будь-яким – образним або абстрактним. Можна використати ілюстрації з журналів і газет.</w:t>
      </w:r>
    </w:p>
    <w:p w14:paraId="0C45D4A5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Вже на підготовчому етапі дорослий може перетворити майбутній спалах гніву в гру, застосувавши почуття гумору.</w:t>
      </w:r>
    </w:p>
    <w:p w14:paraId="6DFB79BB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Таку заготовку-малюнок покладіть в доступному місці.</w:t>
      </w:r>
    </w:p>
    <w:p w14:paraId="6379F930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агресивного спалаху запропонуйте дитині скористатися «шедевром». Малюнок можна зім’яти і відкинути в куток, порвати, пошматувати, покусати, потоптати, пограти </w:t>
      </w:r>
      <w:proofErr w:type="spellStart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скомканим</w:t>
      </w:r>
      <w:proofErr w:type="spellEnd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аркушем у футбол. Поступово дитина почне заспокоюватися. Попросіть прибрати шмаття від малюнку і викинути у смітник.</w:t>
      </w:r>
    </w:p>
    <w:p w14:paraId="595982D3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Зазвичай під кінець такого дійства дитина починає отримувати задоволення від захопливої гри і завершує її в гарному настрої.</w:t>
      </w:r>
    </w:p>
    <w:p w14:paraId="59FCB111" w14:textId="77777777" w:rsidR="00157D8F" w:rsidRPr="00157D8F" w:rsidRDefault="00157D8F" w:rsidP="004251E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«Мовчазна помічниця»</w:t>
      </w:r>
    </w:p>
    <w:p w14:paraId="4E21BFE7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Мова піде про подушку для биття. Краще, якщо вона матиме темний колір.</w:t>
      </w:r>
    </w:p>
    <w:p w14:paraId="7FCBDBE1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Найбільше підходить ця вправа тим дітям, які схильні до бійки, віднімання особистих речей у товаришів.</w:t>
      </w:r>
    </w:p>
    <w:p w14:paraId="4ABF3435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Нехай б’є, </w:t>
      </w:r>
      <w:proofErr w:type="spellStart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пинає</w:t>
      </w:r>
      <w:proofErr w:type="spellEnd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ногами подушку, коли відчує напад гніву.</w:t>
      </w:r>
    </w:p>
    <w:p w14:paraId="2442BDA2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Вдома можна використовувати подушку, боксерську грушу, надувний молоток.</w:t>
      </w:r>
    </w:p>
    <w:p w14:paraId="2F71A44D" w14:textId="77777777" w:rsidR="00157D8F" w:rsidRPr="00157D8F" w:rsidRDefault="00157D8F" w:rsidP="004251E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«Лісоруб»</w:t>
      </w:r>
    </w:p>
    <w:p w14:paraId="35B8FD82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Ця вправа дає можливість зняти фізичну й емоційну напругу, отримати заряд бадьорості.</w:t>
      </w:r>
    </w:p>
    <w:p w14:paraId="14E22E69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Проводьте її після «сидячих» видів діяльності. Продумайте можливість забезпечення вільного простору для комфортного «рубання дров».</w:t>
      </w:r>
    </w:p>
    <w:p w14:paraId="441B1EE0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Обговоріть з дитиною, як потрібно рубати дрова, тримати сокиру, в якій позі зручно стояти, як краще покласти колоду.</w:t>
      </w:r>
    </w:p>
    <w:p w14:paraId="5F7C6212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Запропонуйте нарубати якомога більше дров, не жаліючи сил. Чудово, якщо «маленький агресор» супроводжуватиме свої дії звуками: «</w:t>
      </w:r>
      <w:proofErr w:type="spellStart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Хе</w:t>
      </w:r>
      <w:proofErr w:type="spellEnd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!», «</w:t>
      </w:r>
      <w:proofErr w:type="spellStart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Ха</w:t>
      </w:r>
      <w:proofErr w:type="spellEnd"/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!» або іншими.</w:t>
      </w:r>
    </w:p>
    <w:p w14:paraId="41CB3F8E" w14:textId="77777777" w:rsidR="00157D8F" w:rsidRPr="00157D8F" w:rsidRDefault="00157D8F" w:rsidP="00157D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57D8F">
        <w:rPr>
          <w:rFonts w:ascii="Times New Roman" w:hAnsi="Times New Roman" w:cs="Times New Roman"/>
          <w:sz w:val="28"/>
          <w:szCs w:val="28"/>
          <w:lang w:val="uk-UA" w:eastAsia="ru-RU"/>
        </w:rPr>
        <w:t>Можна «рубати дрова» уявною сокирою, рулоном, звернутим з газет, старих шпалер тощо.</w:t>
      </w:r>
    </w:p>
    <w:p w14:paraId="2D51FD75" w14:textId="77777777" w:rsidR="00157D8F" w:rsidRPr="00157D8F" w:rsidRDefault="00157D8F" w:rsidP="004251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«Війни на воді»</w:t>
      </w:r>
    </w:p>
    <w:p w14:paraId="3D75474C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Чудово знімають напругу різновиди водних боїв, змагань.</w:t>
      </w:r>
    </w:p>
    <w:p w14:paraId="573D07A0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Можна виготовити паперові кораблики і «воювати» ними, підганяючи кораблі свого флоту повітрям, яке видуває через трубочку «агресор».</w:t>
      </w:r>
    </w:p>
    <w:p w14:paraId="5B5A56DF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Можна переганяти по водній акваторії повітряні кульки, пластикові кульки за допомогою дихання.</w:t>
      </w:r>
    </w:p>
    <w:p w14:paraId="33C3895F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Можна грати у водний більярд, збиваючи кульки на воді іншими кульками.</w:t>
      </w:r>
    </w:p>
    <w:p w14:paraId="6F79CB9D" w14:textId="77777777" w:rsidR="00157D8F" w:rsidRPr="00157D8F" w:rsidRDefault="00157D8F" w:rsidP="00157D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D8F">
        <w:rPr>
          <w:rFonts w:ascii="Times New Roman" w:hAnsi="Times New Roman" w:cs="Times New Roman"/>
          <w:sz w:val="28"/>
          <w:szCs w:val="28"/>
          <w:lang w:val="uk-UA"/>
        </w:rPr>
        <w:t>Такі ігри можна проводити індивідуально, в парі, в невеликій групі.</w:t>
      </w:r>
    </w:p>
    <w:p w14:paraId="11CAB78A" w14:textId="77777777" w:rsidR="003D65D1" w:rsidRPr="00157D8F" w:rsidRDefault="003D65D1">
      <w:pPr>
        <w:rPr>
          <w:lang w:val="uk-UA"/>
        </w:rPr>
      </w:pPr>
      <w:bookmarkStart w:id="0" w:name="_GoBack"/>
      <w:bookmarkEnd w:id="0"/>
    </w:p>
    <w:sectPr w:rsidR="003D65D1" w:rsidRPr="0015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850"/>
    <w:multiLevelType w:val="hybridMultilevel"/>
    <w:tmpl w:val="204E9E8E"/>
    <w:lvl w:ilvl="0" w:tplc="D588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F76B8"/>
    <w:multiLevelType w:val="multilevel"/>
    <w:tmpl w:val="141A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50C80"/>
    <w:multiLevelType w:val="hybridMultilevel"/>
    <w:tmpl w:val="9314DE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DD7"/>
    <w:multiLevelType w:val="multilevel"/>
    <w:tmpl w:val="141A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04EA5"/>
    <w:multiLevelType w:val="multilevel"/>
    <w:tmpl w:val="C25A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0F0C3F"/>
    <w:multiLevelType w:val="multilevel"/>
    <w:tmpl w:val="141A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3027B7"/>
    <w:multiLevelType w:val="hybridMultilevel"/>
    <w:tmpl w:val="50C06CD0"/>
    <w:lvl w:ilvl="0" w:tplc="9E521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3311A5"/>
    <w:multiLevelType w:val="hybridMultilevel"/>
    <w:tmpl w:val="EBACDF8C"/>
    <w:lvl w:ilvl="0" w:tplc="1AD0E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27"/>
    <w:rsid w:val="00157D8F"/>
    <w:rsid w:val="003D65D1"/>
    <w:rsid w:val="004251EC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5592"/>
  <w15:chartTrackingRefBased/>
  <w15:docId w15:val="{44E6535D-23B1-4459-90B9-3CE67E1B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8F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5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Vedmid</dc:creator>
  <cp:keywords/>
  <dc:description/>
  <cp:lastModifiedBy>Liena Vedmid</cp:lastModifiedBy>
  <cp:revision>2</cp:revision>
  <dcterms:created xsi:type="dcterms:W3CDTF">2019-11-29T13:13:00Z</dcterms:created>
  <dcterms:modified xsi:type="dcterms:W3CDTF">2019-11-29T13:33:00Z</dcterms:modified>
</cp:coreProperties>
</file>