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316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Тема: Ландшафтний дизайн.                                                                                                                       "Парк чи сад моєї мрії"</w:t>
      </w:r>
    </w:p>
    <w:p w:rsidR="00000000" w:rsidRDefault="00D0316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Ми продовжуэмо вивчати тему "Дизайн", але сьогодні познайомимося з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ландшафтним дизайно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м. </w:t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br/>
        <w:t xml:space="preserve">    Ландшафтний дизайн – це наука створення комплексу з садово-паркових композицій, це розробка та впровадження заходів щодо перетворення та оформлення земельної ділянки. </w:t>
      </w:r>
      <w:r>
        <w:rPr>
          <w:rFonts w:ascii="Times New Roman CYR" w:hAnsi="Times New Roman CYR" w:cs="Times New Roman CYR"/>
          <w:sz w:val="28"/>
          <w:szCs w:val="28"/>
        </w:rPr>
        <w:br/>
        <w:t xml:space="preserve">     Існує безліч рішень облаштування території земельної ділянки. Це і зведен</w:t>
      </w:r>
      <w:r>
        <w:rPr>
          <w:rFonts w:ascii="Times New Roman CYR" w:hAnsi="Times New Roman CYR" w:cs="Times New Roman CYR"/>
          <w:sz w:val="28"/>
          <w:szCs w:val="28"/>
        </w:rPr>
        <w:t xml:space="preserve">ня альпійських гірок, і оформлення газонів і клумб, організація освітлення та поливу, включення малих архітектурних форм (скульптур, альтанок, містків, гойдалок), штучних водоймищ та багато іншого.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Основним принципом ландшафтного дизайну є гармонійне поєдн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ання усіх цих компонентів на місцевості</w:t>
      </w:r>
      <w:r>
        <w:rPr>
          <w:rFonts w:ascii="Times New Roman CYR" w:hAnsi="Times New Roman CYR" w:cs="Times New Roman CYR"/>
          <w:sz w:val="28"/>
          <w:szCs w:val="28"/>
        </w:rPr>
        <w:t>. Від того, наскільки професійно розроблений та впроваджений проект ландшафтного дизайну, залежить, чи буде на ділянці затишно й комфортно.</w:t>
      </w:r>
    </w:p>
    <w:p w:rsidR="00000000" w:rsidRDefault="00D0316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Людство розвивалося не одне сторіччя, перш ніж ландшафтний дизайн став окр</w:t>
      </w:r>
      <w:r>
        <w:rPr>
          <w:rFonts w:ascii="Times New Roman CYR" w:hAnsi="Times New Roman CYR" w:cs="Times New Roman CYR"/>
          <w:sz w:val="28"/>
          <w:szCs w:val="28"/>
        </w:rPr>
        <w:t>емою галуззю. З часів середньовіччя, як прикрасу навколишнього оточення, використовували сади. У ті часи на території Стародавнього Сходу садівництво користувалося великим попитом і, по суті, воно є першим кроком до становлення ландшафтного дизайну. Найяск</w:t>
      </w:r>
      <w:r>
        <w:rPr>
          <w:rFonts w:ascii="Times New Roman CYR" w:hAnsi="Times New Roman CYR" w:cs="Times New Roman CYR"/>
          <w:sz w:val="28"/>
          <w:szCs w:val="28"/>
        </w:rPr>
        <w:t>равішим прикладом прояву ландшафтного дизайну тих часів є знамениті Висячі Сади, які завоювали титул одного з Семи Чудес світу. Таким чином, людство поступово набувало досвід у створенні краси, шляхом поєднання зелених композицій.</w:t>
      </w:r>
    </w:p>
    <w:p w:rsidR="00000000" w:rsidRDefault="00D0316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Визначенню </w:t>
      </w:r>
      <w:r w:rsidRPr="00EA5CB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ландшафтн</w:t>
      </w:r>
      <w:r>
        <w:rPr>
          <w:rFonts w:ascii="Times New Roman CYR" w:hAnsi="Times New Roman CYR" w:cs="Times New Roman CYR"/>
          <w:sz w:val="28"/>
          <w:szCs w:val="28"/>
        </w:rPr>
        <w:t>ий дизайн</w:t>
      </w:r>
      <w:r w:rsidRPr="00EA5CB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майже 200 років і вперше його почали використовувати на території США. У 19-20 ст. ландшафтний дизайн набув всесвітнього визнання.</w:t>
      </w:r>
    </w:p>
    <w:p w:rsidR="00000000" w:rsidRDefault="00D0316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На сучасному етапі виділяють різні стилі ландшафтного дизайну: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регулярний, сільський, пейзажний, природний, япо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нський, китайський, змішаний.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br/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>Втілення того чи іншого дизайнерського рішення залежить від багатьох чинників. Наприклад, в залежності від особливостей грунту на ділянці та призначення майбутнього штучного водоймища розробляється технологія його створен</w:t>
      </w:r>
      <w:r>
        <w:rPr>
          <w:rFonts w:ascii="Times New Roman CYR" w:hAnsi="Times New Roman CYR" w:cs="Times New Roman CYR"/>
          <w:sz w:val="28"/>
          <w:szCs w:val="28"/>
        </w:rPr>
        <w:t xml:space="preserve">ня та облаштування. Пагорбкувата земельна ділянка – ідеальний варіант для зведення альпійської гірки. Способів її оформлення дуже багато: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альпійська гірка </w:t>
      </w:r>
      <w:r>
        <w:rPr>
          <w:rFonts w:ascii="Times New Roman CYR" w:hAnsi="Times New Roman CYR" w:cs="Times New Roman CYR"/>
          <w:sz w:val="28"/>
          <w:szCs w:val="28"/>
        </w:rPr>
        <w:t>може бути з водоспадом або без, варіюватися по висоті і займаній площі, може бути складена з тих чи і</w:t>
      </w:r>
      <w:r>
        <w:rPr>
          <w:rFonts w:ascii="Times New Roman CYR" w:hAnsi="Times New Roman CYR" w:cs="Times New Roman CYR"/>
          <w:sz w:val="28"/>
          <w:szCs w:val="28"/>
        </w:rPr>
        <w:t xml:space="preserve">нших видів каменів і оформлена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різними видами рослин. </w:t>
      </w:r>
      <w:r w:rsidR="001F1518">
        <w:rPr>
          <w:rFonts w:ascii="Calibri" w:hAnsi="Calibri" w:cs="Calibri"/>
          <w:noProof/>
        </w:rPr>
        <w:drawing>
          <wp:inline distT="0" distB="0" distL="0" distR="0">
            <wp:extent cx="2936240" cy="13925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br/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br/>
        <w:t xml:space="preserve"> На рівній ділянці, навпроти, прекрасно буде виглядати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патіо</w:t>
      </w:r>
      <w:r>
        <w:rPr>
          <w:rFonts w:ascii="Times New Roman CYR" w:hAnsi="Times New Roman CYR" w:cs="Times New Roman CYR"/>
          <w:sz w:val="28"/>
          <w:szCs w:val="28"/>
        </w:rPr>
        <w:t>, яке, до слова, ви можете зробити своїми руками всього за пару днів.</w:t>
      </w:r>
    </w:p>
    <w:p w:rsidR="00000000" w:rsidRPr="001F1518" w:rsidRDefault="001F151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979930" cy="1476375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16C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0316C">
        <w:rPr>
          <w:rFonts w:ascii="Calibri" w:hAnsi="Calibri" w:cs="Calibri"/>
          <w:lang w:val="uk-UA"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>
            <wp:extent cx="2089150" cy="140081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16C">
        <w:rPr>
          <w:rFonts w:ascii="Calibri" w:hAnsi="Calibri" w:cs="Calibri"/>
          <w:lang w:val="uk-UA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1971675" cy="1476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F1518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979930" cy="1476375"/>
            <wp:effectExtent l="1905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16C">
        <w:rPr>
          <w:rFonts w:ascii="Calibri" w:hAnsi="Calibri" w:cs="Calibri"/>
          <w:lang w:val="uk-UA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2063750" cy="14179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16C">
        <w:rPr>
          <w:rFonts w:ascii="Calibri" w:hAnsi="Calibri" w:cs="Calibri"/>
          <w:lang w:val="uk-UA"/>
        </w:rPr>
        <w:t xml:space="preserve"> </w:t>
      </w:r>
      <w:r w:rsidR="00D0316C">
        <w:rPr>
          <w:rFonts w:ascii="Times New Roman CYR" w:hAnsi="Times New Roman CYR" w:cs="Times New Roman CYR"/>
          <w:b/>
          <w:bCs/>
          <w:sz w:val="28"/>
          <w:szCs w:val="28"/>
        </w:rPr>
        <w:t>Патіо</w:t>
      </w:r>
      <w:r w:rsidR="00D0316C">
        <w:rPr>
          <w:rFonts w:ascii="Times New Roman CYR" w:hAnsi="Times New Roman CYR" w:cs="Times New Roman CYR"/>
          <w:sz w:val="28"/>
          <w:szCs w:val="28"/>
        </w:rPr>
        <w:t xml:space="preserve"> - відкритий внутрішній дворик житлового будинку чи палацу, часто обгороджений високою огорожею (</w:t>
      </w:r>
      <w:r w:rsidR="00D0316C">
        <w:rPr>
          <w:rFonts w:ascii="Times New Roman CYR" w:hAnsi="Times New Roman CYR" w:cs="Times New Roman CYR"/>
          <w:sz w:val="28"/>
          <w:szCs w:val="28"/>
        </w:rPr>
        <w:t>часто зеленою з дерев або кущів) або високим муром. У палацах оточений з усіх боків колонними або арковими галереями.</w:t>
      </w:r>
      <w:r w:rsidR="00D0316C">
        <w:rPr>
          <w:rFonts w:ascii="Times New Roman CYR" w:hAnsi="Times New Roman CYR" w:cs="Times New Roman CYR"/>
          <w:sz w:val="28"/>
          <w:szCs w:val="28"/>
        </w:rPr>
        <w:br/>
        <w:t xml:space="preserve">     На сьогодні налічується безліч стилів дизайну. Звичайна земельна ділянка може перетворитися не тільки на красивий і мальовничий куточ</w:t>
      </w:r>
      <w:r w:rsidR="00D0316C">
        <w:rPr>
          <w:rFonts w:ascii="Times New Roman CYR" w:hAnsi="Times New Roman CYR" w:cs="Times New Roman CYR"/>
          <w:sz w:val="28"/>
          <w:szCs w:val="28"/>
        </w:rPr>
        <w:t>ок, але й показати внутрішній світ і світогляд замовника.</w:t>
      </w:r>
    </w:p>
    <w:p w:rsidR="00000000" w:rsidRDefault="001F151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097405" cy="13925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16C">
        <w:rPr>
          <w:rFonts w:ascii="Calibri" w:hAnsi="Calibri" w:cs="Calibri"/>
          <w:lang w:val="uk-UA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2089150" cy="140081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16C">
        <w:rPr>
          <w:rFonts w:ascii="Calibri" w:hAnsi="Calibri" w:cs="Calibri"/>
          <w:lang w:val="uk-UA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1988185" cy="140081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6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Дизайн ландшафтної ділянки включає в себе кілька етапів, кожен з яких вимагає максимальної уваги і грамотного виконання. Помилка у цій справі може призвести до кардинальних змін </w:t>
      </w:r>
      <w:r>
        <w:rPr>
          <w:rFonts w:ascii="Times New Roman CYR" w:hAnsi="Times New Roman CYR" w:cs="Times New Roman CYR"/>
          <w:sz w:val="28"/>
          <w:szCs w:val="28"/>
        </w:rPr>
        <w:t>зовнішнього вигляду загальної композиції. Тому роботу з благоустрою та озеленення території варто довірити тільки злагодженій групі професіоналів.Основа ландшафтного дизайну - це архітектурні об’єкти. Початок робіт пов’язано з реставрацією і ремонтом будів</w:t>
      </w:r>
      <w:r>
        <w:rPr>
          <w:rFonts w:ascii="Times New Roman CYR" w:hAnsi="Times New Roman CYR" w:cs="Times New Roman CYR"/>
          <w:sz w:val="28"/>
          <w:szCs w:val="28"/>
        </w:rPr>
        <w:t>ель на території ділянки. Другий етап робіт – планування газонів. Різноманітність трав’яних покриттів здебільшого залежить від кількості різних видів рослин. Їх групують в оригінальні композиції, які в майбутньому складуть гармонійний ансамбль на території</w:t>
      </w:r>
      <w:r>
        <w:rPr>
          <w:rFonts w:ascii="Times New Roman CYR" w:hAnsi="Times New Roman CYR" w:cs="Times New Roman CYR"/>
          <w:sz w:val="28"/>
          <w:szCs w:val="28"/>
        </w:rPr>
        <w:t xml:space="preserve"> ділянки. Усе це спочатку дизайнер  виконує на папері (ескіз) і лише потім приступає до втілення задуманого у просторі.</w:t>
      </w:r>
    </w:p>
    <w:p w:rsidR="00000000" w:rsidRPr="001F1518" w:rsidRDefault="00D0316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F1518">
        <w:rPr>
          <w:rFonts w:ascii="Calibri" w:hAnsi="Calibri" w:cs="Calibri"/>
          <w:noProof/>
        </w:rPr>
        <w:drawing>
          <wp:inline distT="0" distB="0" distL="0" distR="0">
            <wp:extent cx="2886075" cy="163576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</w:t>
      </w:r>
      <w:r w:rsidR="001F1518">
        <w:rPr>
          <w:rFonts w:ascii="Calibri" w:hAnsi="Calibri" w:cs="Calibri"/>
          <w:noProof/>
        </w:rPr>
        <w:lastRenderedPageBreak/>
        <w:drawing>
          <wp:inline distT="0" distB="0" distL="0" distR="0">
            <wp:extent cx="3364230" cy="1685925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F1518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374265" cy="1610995"/>
            <wp:effectExtent l="1905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16C">
        <w:rPr>
          <w:rFonts w:ascii="Calibri" w:hAnsi="Calibri" w:cs="Calibri"/>
          <w:lang w:val="uk-UA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2366010" cy="15938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1954530" cy="1342390"/>
            <wp:effectExtent l="1905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6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Практична робота.</w:t>
      </w:r>
      <w:r>
        <w:rPr>
          <w:rFonts w:ascii="Times New Roman CYR" w:hAnsi="Times New Roman CYR" w:cs="Times New Roman CYR"/>
          <w:sz w:val="28"/>
          <w:szCs w:val="28"/>
        </w:rPr>
        <w:br/>
        <w:t xml:space="preserve"> Створити власний ескіз (малюнок) до поданих тем в підручнику ст. 111- 112 </w:t>
      </w:r>
      <w:r>
        <w:rPr>
          <w:rFonts w:ascii="Times New Roman CYR" w:hAnsi="Times New Roman CYR" w:cs="Times New Roman CYR"/>
          <w:sz w:val="28"/>
          <w:szCs w:val="28"/>
        </w:rPr>
        <w:br/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Матеріали:</w:t>
      </w:r>
      <w:r>
        <w:rPr>
          <w:rFonts w:ascii="Times New Roman CYR" w:hAnsi="Times New Roman CYR" w:cs="Times New Roman CYR"/>
          <w:sz w:val="28"/>
          <w:szCs w:val="28"/>
        </w:rPr>
        <w:t xml:space="preserve"> альбом, простий олівець, фарби чи кольо</w:t>
      </w:r>
      <w:r>
        <w:rPr>
          <w:rFonts w:ascii="Times New Roman CYR" w:hAnsi="Times New Roman CYR" w:cs="Times New Roman CYR"/>
          <w:sz w:val="28"/>
          <w:szCs w:val="28"/>
        </w:rPr>
        <w:t>рові оівці за вибором учня.</w:t>
      </w:r>
    </w:p>
    <w:p w:rsidR="00000000" w:rsidRDefault="001F1518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172970" cy="154368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2315210" cy="1627505"/>
            <wp:effectExtent l="1905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030095" cy="1451610"/>
            <wp:effectExtent l="1905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4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316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Зразки учнівських робіт.</w:t>
      </w:r>
    </w:p>
    <w:p w:rsidR="00000000" w:rsidRDefault="001F1518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366010" cy="136715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16C">
        <w:rPr>
          <w:rFonts w:ascii="Calibri" w:hAnsi="Calibri" w:cs="Calibri"/>
          <w:lang w:val="uk-UA"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>
            <wp:extent cx="2348865" cy="14763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16C">
        <w:rPr>
          <w:rFonts w:ascii="Times New Roman CYR" w:hAnsi="Times New Roman CYR" w:cs="Times New Roman CYR"/>
          <w:sz w:val="28"/>
          <w:szCs w:val="28"/>
          <w:lang w:val="uk-UA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1484630" cy="1971675"/>
            <wp:effectExtent l="1905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1F1518" w:rsidRDefault="00D0316C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Д/з 1. Виконану роботу сфотографувати та відправити на сайт школи. </w:t>
      </w:r>
      <w:r>
        <w:rPr>
          <w:rFonts w:ascii="Times New Roman CYR" w:hAnsi="Times New Roman CYR" w:cs="Times New Roman CYR"/>
          <w:sz w:val="28"/>
          <w:szCs w:val="28"/>
        </w:rPr>
        <w:br/>
        <w:t xml:space="preserve">2. Прочитати з підручника "Образотворче мистецтво 7 кл." Автори Л.В. Папіш, М.М. Шутка, параграф 27 ст. 110-112. ( у кого немає вдома підручника знайти електронний варіант  </w:t>
      </w:r>
      <w:hyperlink r:id="rId24" w:history="1">
        <w:r>
          <w:rPr>
            <w:rFonts w:ascii="Calibri" w:hAnsi="Calibri" w:cs="Calibri"/>
            <w:color w:val="0000FF"/>
            <w:u w:val="single"/>
            <w:lang w:val="uk-UA"/>
          </w:rPr>
          <w:t>https://gdz4you.com/pidruchnyky/7-klas/obrazotvorche-mystectvo/lv-papish-mm-shutka-gramota-2015-rik-23188/</w:t>
        </w:r>
      </w:hyperlink>
      <w:r>
        <w:rPr>
          <w:rFonts w:ascii="Calibri" w:hAnsi="Calibri" w:cs="Calibri"/>
          <w:lang w:val="uk-UA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 xml:space="preserve">)   </w:t>
      </w:r>
    </w:p>
    <w:p w:rsidR="00000000" w:rsidRDefault="00D0316C">
      <w:pPr>
        <w:widowControl w:val="0"/>
        <w:autoSpaceDE w:val="0"/>
        <w:autoSpaceDN w:val="0"/>
        <w:adjustRightInd w:val="0"/>
        <w:spacing w:after="16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>Дякую, будьте здорові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D0316C" w:rsidRDefault="00D0316C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sectPr w:rsidR="00D0316C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15B60"/>
    <w:rsid w:val="001F1518"/>
    <w:rsid w:val="0044339D"/>
    <w:rsid w:val="00D0316C"/>
    <w:rsid w:val="00EA5CBE"/>
    <w:rsid w:val="00F1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gdz4you.com/pidruchnyky/7-klas/obrazotvorche-mystectvo/lv-papish-mm-shutka-gramota-2015-rik-23188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igors</dc:creator>
  <cp:lastModifiedBy>igors</cp:lastModifiedBy>
  <cp:revision>2</cp:revision>
  <dcterms:created xsi:type="dcterms:W3CDTF">2020-04-22T08:37:00Z</dcterms:created>
  <dcterms:modified xsi:type="dcterms:W3CDTF">2020-04-22T08:37:00Z</dcterms:modified>
</cp:coreProperties>
</file>