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4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en-US"/>
        </w:rPr>
        <w:t>Реалі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стичний стиль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образотворчому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мистецтві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Default="009C43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                  План</w:t>
      </w:r>
    </w:p>
    <w:p w:rsidR="00000000" w:rsidRDefault="009C4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Історія зародження реалізму в мистецтві.</w:t>
      </w:r>
    </w:p>
    <w:p w:rsidR="00000000" w:rsidRDefault="009C43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Відомі майстри живопису стилю реалізм.</w:t>
      </w:r>
    </w:p>
    <w:p w:rsidR="00000000" w:rsidRDefault="009C43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1.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Реалі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́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(від лат. realis -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суттєвий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дійсний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стиль і напрям у літературі та мистецтві, які ставили метою правдиве відтворення дійсності в її типових рисах. Панування реалізму слідувало за добою романтизму.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     Термін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реалізм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вперше вжив французький літературний критик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Жуль Шанфлері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50-х роках 19 століття для позначення мистецтва, що протистоїть романтизму і академізму.</w:t>
      </w:r>
    </w:p>
    <w:p w:rsidR="00000000" w:rsidRDefault="009C43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У середині ХІХ ст. визначальною рисою реалізму вважалася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правдиві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розумінні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вірності дійсності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яку відображає митець. На відміну від романтизму, який зосереджував увагу на внутрішньому світі людини, основною для стилю реалізму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стає проблема взаємин людини і середовища,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впливу соціально-історичних обставин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формування духовного світу (характеру) особистості.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Народження реалізму в образотворчому мистецтві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найчастіше пов'язують з творчістю французького художника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Гюстава Курбе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(1819-1877), який відкрив в 1855 році в Парижі свою персональну виставку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Павільй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 реалізму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хоча ще до нього в реалістичній манері працювали художники барбізонської школи (Теодор Руссо, Жан-Франсуа Мілле, Жуль Бретон). Курбе вважають і першим теоретиком реалізму, адже він у передмові до каталогу виставки обґрунтував програмові засад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напряму. Розробку теоретичної бази продовжив Жуль Шанфлері на сторінках журналу з промовистою назвою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Реалізм</w:t>
      </w:r>
      <w:r>
        <w:rPr>
          <w:rFonts w:ascii="Times New Roman" w:hAnsi="Times New Roman" w:cs="Times New Roman"/>
          <w:sz w:val="28"/>
          <w:szCs w:val="28"/>
          <w:lang w:val="en-US"/>
        </w:rPr>
        <w:t>» (1856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1857).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 xml:space="preserve">     В Італії реалістичний живопис був відомий під назвою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веризму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 Росії - під іменем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передвижництва.</w:t>
      </w:r>
    </w:p>
    <w:p w:rsidR="00000000" w:rsidRDefault="009C430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Д/з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Самостійно опрацювати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 підручника  - тема 30-31 (перша частина) ст. 164-167. Розглянути репродукції картин відомих художників - реалістів.                                                                 У зошит записати тему і план та відповіді на питання. </w:t>
      </w:r>
    </w:p>
    <w:p w:rsidR="00000000" w:rsidRDefault="009C430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Дати відповіді на 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питання.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1. Кого з художників вважають засновником критичного реалізму?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2. Назвіть художника реаліста у напрямку експресивного малюнку та карикатури.                           3. Які художники першими звернулися до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теми зображення знедолених людей?                             4. Хто із художників реалістів першим зве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рнув увагу на важку працю дітей бідняків?                         5. Під якою назвою був відомий  реалізм  в Італії  і Росії?</w:t>
      </w:r>
    </w:p>
    <w:p w:rsidR="00000000" w:rsidRDefault="009C430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Виконану роботу сфотографувати і відправити на електронку школи.</w:t>
      </w:r>
    </w:p>
    <w:p w:rsidR="00000000" w:rsidRDefault="009C4301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Дяк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ую. Будьте здорові.</w:t>
      </w:r>
    </w:p>
    <w:p w:rsidR="009C4301" w:rsidRDefault="009C43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C43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700D"/>
    <w:rsid w:val="0048700D"/>
    <w:rsid w:val="009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igors</cp:lastModifiedBy>
  <cp:revision>2</cp:revision>
  <dcterms:created xsi:type="dcterms:W3CDTF">2020-04-22T08:12:00Z</dcterms:created>
  <dcterms:modified xsi:type="dcterms:W3CDTF">2020-04-22T08:12:00Z</dcterms:modified>
</cp:coreProperties>
</file>