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B0" w:rsidRPr="006E201A" w:rsidRDefault="006E201A" w:rsidP="006E20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201A">
        <w:rPr>
          <w:rFonts w:ascii="Times New Roman" w:hAnsi="Times New Roman" w:cs="Times New Roman"/>
          <w:b/>
          <w:sz w:val="32"/>
          <w:szCs w:val="32"/>
        </w:rPr>
        <w:t>10 клас</w:t>
      </w:r>
    </w:p>
    <w:p w:rsidR="006E201A" w:rsidRPr="006E201A" w:rsidRDefault="006E201A" w:rsidP="006E20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201A">
        <w:rPr>
          <w:rFonts w:ascii="Times New Roman" w:hAnsi="Times New Roman" w:cs="Times New Roman"/>
          <w:b/>
          <w:sz w:val="32"/>
          <w:szCs w:val="32"/>
        </w:rPr>
        <w:t>Географія</w:t>
      </w:r>
    </w:p>
    <w:p w:rsidR="006E201A" w:rsidRPr="006E201A" w:rsidRDefault="006E201A" w:rsidP="006E20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201A">
        <w:rPr>
          <w:rFonts w:ascii="Times New Roman" w:hAnsi="Times New Roman" w:cs="Times New Roman"/>
          <w:b/>
          <w:sz w:val="32"/>
          <w:szCs w:val="32"/>
        </w:rPr>
        <w:t>Тема уроку</w:t>
      </w:r>
    </w:p>
    <w:p w:rsidR="006E201A" w:rsidRDefault="006E201A" w:rsidP="006E20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201A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Єгипет</w:t>
      </w:r>
      <w:r w:rsidRPr="006E201A">
        <w:rPr>
          <w:rFonts w:ascii="Times New Roman" w:hAnsi="Times New Roman" w:cs="Times New Roman"/>
          <w:b/>
          <w:sz w:val="32"/>
          <w:szCs w:val="32"/>
        </w:rPr>
        <w:t>»</w:t>
      </w:r>
    </w:p>
    <w:p w:rsidR="006E201A" w:rsidRDefault="006E201A" w:rsidP="006E20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Місце країни у світі та регіоні. Основні чинники, що визначають місце країни у МПП. Система розселення. Особливості структури економіки. </w:t>
      </w:r>
    </w:p>
    <w:p w:rsidR="00EC71B6" w:rsidRPr="00EC71B6" w:rsidRDefault="00EC71B6" w:rsidP="00EC71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C71B6">
        <w:rPr>
          <w:rFonts w:ascii="Times New Roman" w:hAnsi="Times New Roman" w:cs="Times New Roman"/>
          <w:sz w:val="32"/>
          <w:szCs w:val="32"/>
        </w:rPr>
        <w:t>Переглянути презентацію по темі «Єгипет».</w:t>
      </w:r>
    </w:p>
    <w:p w:rsidR="00EC71B6" w:rsidRPr="00EC71B6" w:rsidRDefault="00EC71B6" w:rsidP="00EC71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C71B6">
        <w:rPr>
          <w:rFonts w:ascii="Times New Roman" w:hAnsi="Times New Roman" w:cs="Times New Roman"/>
          <w:sz w:val="32"/>
          <w:szCs w:val="32"/>
        </w:rPr>
        <w:t xml:space="preserve">Записати </w:t>
      </w:r>
      <w:r>
        <w:rPr>
          <w:rFonts w:ascii="Times New Roman" w:hAnsi="Times New Roman" w:cs="Times New Roman"/>
          <w:sz w:val="32"/>
          <w:szCs w:val="32"/>
        </w:rPr>
        <w:t>візитну картку Єгипту, вивчити її.</w:t>
      </w:r>
    </w:p>
    <w:p w:rsidR="00EC71B6" w:rsidRDefault="00EC71B6" w:rsidP="00EC71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C71B6">
        <w:rPr>
          <w:rFonts w:ascii="Times New Roman" w:hAnsi="Times New Roman" w:cs="Times New Roman"/>
          <w:sz w:val="32"/>
          <w:szCs w:val="32"/>
        </w:rPr>
        <w:t>Прочитати параграф по темі «Єгипет».</w:t>
      </w:r>
    </w:p>
    <w:p w:rsidR="00EC71B6" w:rsidRDefault="00EC71B6" w:rsidP="00EC71B6">
      <w:pPr>
        <w:rPr>
          <w:rFonts w:ascii="Times New Roman" w:hAnsi="Times New Roman" w:cs="Times New Roman"/>
          <w:sz w:val="32"/>
          <w:szCs w:val="32"/>
        </w:rPr>
      </w:pPr>
    </w:p>
    <w:p w:rsidR="00EC71B6" w:rsidRDefault="00EC71B6" w:rsidP="00EC71B6">
      <w:pPr>
        <w:rPr>
          <w:rFonts w:ascii="Times New Roman" w:hAnsi="Times New Roman" w:cs="Times New Roman"/>
          <w:sz w:val="32"/>
          <w:szCs w:val="32"/>
        </w:rPr>
      </w:pPr>
    </w:p>
    <w:p w:rsidR="00EC71B6" w:rsidRDefault="00EC71B6" w:rsidP="00EC71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201A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ПАР</w:t>
      </w:r>
      <w:r w:rsidRPr="006E201A">
        <w:rPr>
          <w:rFonts w:ascii="Times New Roman" w:hAnsi="Times New Roman" w:cs="Times New Roman"/>
          <w:b/>
          <w:sz w:val="32"/>
          <w:szCs w:val="32"/>
        </w:rPr>
        <w:t>»</w:t>
      </w:r>
    </w:p>
    <w:p w:rsidR="00EC71B6" w:rsidRDefault="00EC71B6" w:rsidP="00EC71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Місце країни у світі та регіоні. Основні чинники, що визначають місце країни у МПП. Система розселення. Особливості структури економіки. </w:t>
      </w:r>
    </w:p>
    <w:p w:rsidR="00EC71B6" w:rsidRPr="00EC71B6" w:rsidRDefault="00EC71B6" w:rsidP="00EC71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C71B6" w:rsidRPr="00EC71B6" w:rsidRDefault="00EC71B6" w:rsidP="00EC71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C71B6">
        <w:rPr>
          <w:rFonts w:ascii="Times New Roman" w:hAnsi="Times New Roman" w:cs="Times New Roman"/>
          <w:sz w:val="32"/>
          <w:szCs w:val="32"/>
        </w:rPr>
        <w:t xml:space="preserve">Записати </w:t>
      </w:r>
      <w:r>
        <w:rPr>
          <w:rFonts w:ascii="Times New Roman" w:hAnsi="Times New Roman" w:cs="Times New Roman"/>
          <w:sz w:val="32"/>
          <w:szCs w:val="32"/>
        </w:rPr>
        <w:t>візитну картку ПАР, вивчити її.</w:t>
      </w:r>
    </w:p>
    <w:p w:rsidR="00EC71B6" w:rsidRDefault="00EC71B6" w:rsidP="00EC71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C71B6">
        <w:rPr>
          <w:rFonts w:ascii="Times New Roman" w:hAnsi="Times New Roman" w:cs="Times New Roman"/>
          <w:sz w:val="32"/>
          <w:szCs w:val="32"/>
        </w:rPr>
        <w:t>Прочитати параграф по темі «</w:t>
      </w:r>
      <w:r>
        <w:rPr>
          <w:rFonts w:ascii="Times New Roman" w:hAnsi="Times New Roman" w:cs="Times New Roman"/>
          <w:sz w:val="32"/>
          <w:szCs w:val="32"/>
        </w:rPr>
        <w:t>ПАР</w:t>
      </w:r>
      <w:r w:rsidRPr="00EC71B6">
        <w:rPr>
          <w:rFonts w:ascii="Times New Roman" w:hAnsi="Times New Roman" w:cs="Times New Roman"/>
          <w:sz w:val="32"/>
          <w:szCs w:val="32"/>
        </w:rPr>
        <w:t>».</w:t>
      </w:r>
    </w:p>
    <w:p w:rsidR="00EC71B6" w:rsidRPr="00EC71B6" w:rsidRDefault="00EC71B6" w:rsidP="00EC71B6">
      <w:pPr>
        <w:rPr>
          <w:rFonts w:ascii="Times New Roman" w:hAnsi="Times New Roman" w:cs="Times New Roman"/>
          <w:sz w:val="32"/>
          <w:szCs w:val="32"/>
        </w:rPr>
      </w:pPr>
    </w:p>
    <w:sectPr w:rsidR="00EC71B6" w:rsidRPr="00EC71B6" w:rsidSect="00AE20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F0693"/>
    <w:multiLevelType w:val="hybridMultilevel"/>
    <w:tmpl w:val="24AAE974"/>
    <w:lvl w:ilvl="0" w:tplc="571E783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/>
  <w:rsids>
    <w:rsidRoot w:val="006E201A"/>
    <w:rsid w:val="006E201A"/>
    <w:rsid w:val="00AE20B0"/>
    <w:rsid w:val="00EC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Канцідал</dc:creator>
  <cp:lastModifiedBy>Юрій Канцідал</cp:lastModifiedBy>
  <cp:revision>2</cp:revision>
  <dcterms:created xsi:type="dcterms:W3CDTF">2020-05-14T10:14:00Z</dcterms:created>
  <dcterms:modified xsi:type="dcterms:W3CDTF">2020-05-14T10:30:00Z</dcterms:modified>
</cp:coreProperties>
</file>