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490" w:rsidRPr="0013320A" w:rsidRDefault="000A130C" w:rsidP="00712F3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320A">
        <w:rPr>
          <w:rFonts w:ascii="Times New Roman" w:hAnsi="Times New Roman" w:cs="Times New Roman"/>
          <w:b/>
          <w:sz w:val="32"/>
          <w:szCs w:val="32"/>
        </w:rPr>
        <w:t xml:space="preserve">7 </w:t>
      </w:r>
      <w:r w:rsidR="0013320A" w:rsidRPr="0013320A">
        <w:rPr>
          <w:rFonts w:ascii="Times New Roman" w:hAnsi="Times New Roman" w:cs="Times New Roman"/>
          <w:b/>
          <w:sz w:val="32"/>
          <w:szCs w:val="32"/>
        </w:rPr>
        <w:t xml:space="preserve">–А, 7-Б </w:t>
      </w:r>
      <w:r w:rsidRPr="0013320A">
        <w:rPr>
          <w:rFonts w:ascii="Times New Roman" w:hAnsi="Times New Roman" w:cs="Times New Roman"/>
          <w:b/>
          <w:sz w:val="32"/>
          <w:szCs w:val="32"/>
        </w:rPr>
        <w:t>клас</w:t>
      </w:r>
    </w:p>
    <w:p w:rsidR="000A130C" w:rsidRPr="0013320A" w:rsidRDefault="000A130C" w:rsidP="00712F3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320A">
        <w:rPr>
          <w:rFonts w:ascii="Times New Roman" w:hAnsi="Times New Roman" w:cs="Times New Roman"/>
          <w:b/>
          <w:sz w:val="32"/>
          <w:szCs w:val="32"/>
        </w:rPr>
        <w:t>Історія середніх віків</w:t>
      </w:r>
      <w:bookmarkStart w:id="0" w:name="_GoBack"/>
      <w:bookmarkEnd w:id="0"/>
    </w:p>
    <w:p w:rsidR="000A130C" w:rsidRPr="00157C4C" w:rsidRDefault="000A130C" w:rsidP="00712F32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57C4C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Розділ 4. МАТЕРІАЛЬНИЙ І ДУХОВНИЙ СВІТ ЄВРОПЕЙСЬКОГО СЕРЕДНЬОВІЧЧЯ</w:t>
      </w:r>
    </w:p>
    <w:p w:rsidR="00712F32" w:rsidRPr="00712F32" w:rsidRDefault="00712F32" w:rsidP="00712F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12F32" w:rsidRPr="00712F32" w:rsidRDefault="000A130C" w:rsidP="00712F3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2F32">
        <w:rPr>
          <w:rFonts w:ascii="Times New Roman" w:hAnsi="Times New Roman" w:cs="Times New Roman"/>
          <w:b/>
          <w:sz w:val="28"/>
          <w:szCs w:val="28"/>
        </w:rPr>
        <w:t>Середньовічні школи та університети.</w:t>
      </w:r>
    </w:p>
    <w:p w:rsidR="00712F32" w:rsidRPr="00712F32" w:rsidRDefault="000A130C" w:rsidP="00712F3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2F32">
        <w:rPr>
          <w:rFonts w:ascii="Times New Roman" w:hAnsi="Times New Roman" w:cs="Times New Roman"/>
          <w:b/>
          <w:sz w:val="28"/>
          <w:szCs w:val="28"/>
        </w:rPr>
        <w:t xml:space="preserve">Наукові й технічні досягнення. </w:t>
      </w:r>
    </w:p>
    <w:p w:rsidR="00712F32" w:rsidRPr="00712F32" w:rsidRDefault="000A130C" w:rsidP="00712F3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2F32">
        <w:rPr>
          <w:rFonts w:ascii="Times New Roman" w:hAnsi="Times New Roman" w:cs="Times New Roman"/>
          <w:b/>
          <w:sz w:val="28"/>
          <w:szCs w:val="28"/>
        </w:rPr>
        <w:t xml:space="preserve">Книгодрукування. </w:t>
      </w:r>
    </w:p>
    <w:p w:rsidR="00712F32" w:rsidRPr="00712F32" w:rsidRDefault="000A130C" w:rsidP="00712F3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2F32">
        <w:rPr>
          <w:rFonts w:ascii="Times New Roman" w:hAnsi="Times New Roman" w:cs="Times New Roman"/>
          <w:b/>
          <w:sz w:val="28"/>
          <w:szCs w:val="28"/>
        </w:rPr>
        <w:t xml:space="preserve">Архітектура і мистецтво. </w:t>
      </w:r>
    </w:p>
    <w:p w:rsidR="000A130C" w:rsidRPr="00712F32" w:rsidRDefault="000A130C" w:rsidP="00712F3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2F32">
        <w:rPr>
          <w:rFonts w:ascii="Times New Roman" w:hAnsi="Times New Roman" w:cs="Times New Roman"/>
          <w:b/>
          <w:sz w:val="28"/>
          <w:szCs w:val="28"/>
        </w:rPr>
        <w:t>Раннє Відродження. Гуманізм</w:t>
      </w:r>
      <w:r w:rsidRPr="00712F32">
        <w:rPr>
          <w:rFonts w:ascii="Times New Roman" w:hAnsi="Times New Roman" w:cs="Times New Roman"/>
          <w:sz w:val="28"/>
          <w:szCs w:val="28"/>
        </w:rPr>
        <w:t>.</w:t>
      </w:r>
    </w:p>
    <w:p w:rsidR="002E2914" w:rsidRPr="002E2914" w:rsidRDefault="002E2914" w:rsidP="000A130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E29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Програмні вимоги до навчально-пізнавальної діяльності учнів:</w:t>
      </w:r>
    </w:p>
    <w:p w:rsidR="002E2914" w:rsidRDefault="002E2914" w:rsidP="000A130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A130C" w:rsidRPr="000A130C" w:rsidRDefault="000A130C" w:rsidP="000A130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Знаю:</w:t>
      </w:r>
    </w:p>
    <w:p w:rsidR="000A130C" w:rsidRPr="000A130C" w:rsidRDefault="000A130C" w:rsidP="000A130C">
      <w:pPr>
        <w:widowControl w:val="0"/>
        <w:numPr>
          <w:ilvl w:val="0"/>
          <w:numId w:val="1"/>
        </w:num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0C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хронологічні межі Раннього Відродження, дату розколу християнської церкви, час винайдення книгодрукування;</w:t>
      </w:r>
    </w:p>
    <w:p w:rsidR="000A130C" w:rsidRPr="000A130C" w:rsidRDefault="000A130C" w:rsidP="000A130C">
      <w:pPr>
        <w:widowControl w:val="0"/>
        <w:numPr>
          <w:ilvl w:val="0"/>
          <w:numId w:val="1"/>
        </w:num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 наукові й технічні досягнення Середньовіччя;</w:t>
      </w:r>
    </w:p>
    <w:p w:rsidR="000A130C" w:rsidRPr="000A130C" w:rsidRDefault="000A130C" w:rsidP="000A130C">
      <w:pPr>
        <w:widowControl w:val="0"/>
        <w:numPr>
          <w:ilvl w:val="0"/>
          <w:numId w:val="1"/>
        </w:num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0C">
        <w:rPr>
          <w:rFonts w:ascii="Times New Roman" w:eastAsia="Times New Roman" w:hAnsi="Times New Roman" w:cs="Times New Roman"/>
          <w:sz w:val="28"/>
          <w:szCs w:val="28"/>
          <w:lang w:eastAsia="ru-RU"/>
        </w:rPr>
        <w:t>університетські центри Середньовіччя, межі поширення впливу католицької та православної церков.</w:t>
      </w:r>
    </w:p>
    <w:p w:rsidR="000A130C" w:rsidRPr="000A130C" w:rsidRDefault="000A130C" w:rsidP="000A130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Розумію:</w:t>
      </w:r>
    </w:p>
    <w:p w:rsidR="000A130C" w:rsidRPr="000A130C" w:rsidRDefault="000A130C" w:rsidP="000A130C">
      <w:pPr>
        <w:widowControl w:val="0"/>
        <w:numPr>
          <w:ilvl w:val="0"/>
          <w:numId w:val="1"/>
        </w:num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 відмінності між католицизмом і православ’ям;</w:t>
      </w:r>
    </w:p>
    <w:p w:rsidR="000A130C" w:rsidRPr="000A130C" w:rsidRDefault="000A130C" w:rsidP="000A130C">
      <w:pPr>
        <w:widowControl w:val="0"/>
        <w:numPr>
          <w:ilvl w:val="0"/>
          <w:numId w:val="1"/>
        </w:num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вчення Томи Аквінського у формуванні європейської правової системи;</w:t>
      </w:r>
    </w:p>
    <w:p w:rsidR="000A130C" w:rsidRPr="000A130C" w:rsidRDefault="000A130C" w:rsidP="000A130C">
      <w:pPr>
        <w:widowControl w:val="0"/>
        <w:numPr>
          <w:ilvl w:val="0"/>
          <w:numId w:val="1"/>
        </w:num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0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книгодрукування для розвитку європейської культури;</w:t>
      </w:r>
    </w:p>
    <w:p w:rsidR="000A130C" w:rsidRPr="000A130C" w:rsidRDefault="000A130C" w:rsidP="000A130C">
      <w:pPr>
        <w:widowControl w:val="0"/>
        <w:numPr>
          <w:ilvl w:val="0"/>
          <w:numId w:val="1"/>
        </w:num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0C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історичне значення технічних досягнень Середньовіччя; наукових праць (</w:t>
      </w:r>
      <w:proofErr w:type="spellStart"/>
      <w:r w:rsidRPr="000A130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відкриттів</w:t>
      </w:r>
      <w:proofErr w:type="spellEnd"/>
      <w:r w:rsidRPr="000A1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винаходів) </w:t>
      </w:r>
      <w:proofErr w:type="spellStart"/>
      <w:r w:rsidRPr="000A13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Роджера</w:t>
      </w:r>
      <w:proofErr w:type="spellEnd"/>
      <w:r w:rsidRPr="000A1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Бекона, Йоганна </w:t>
      </w:r>
      <w:proofErr w:type="spellStart"/>
      <w:r w:rsidRPr="000A130C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Гутенберга</w:t>
      </w:r>
      <w:proofErr w:type="spellEnd"/>
      <w:r w:rsidRPr="000A1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П’єра Абеляра, художньої творчості Данте, Петрарки, </w:t>
      </w:r>
      <w:proofErr w:type="spellStart"/>
      <w:r w:rsidRPr="000A130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Боттічеллі</w:t>
      </w:r>
      <w:proofErr w:type="spellEnd"/>
      <w:r w:rsidRPr="000A1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A13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Донателло</w:t>
      </w:r>
      <w:proofErr w:type="spellEnd"/>
      <w:r w:rsidRPr="000A1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ін.;</w:t>
      </w:r>
    </w:p>
    <w:p w:rsidR="000A130C" w:rsidRPr="000A130C" w:rsidRDefault="000A130C" w:rsidP="000A130C">
      <w:pPr>
        <w:widowControl w:val="0"/>
        <w:numPr>
          <w:ilvl w:val="0"/>
          <w:numId w:val="1"/>
        </w:num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поняття «вітраж», «університет», «єретик», «інквізиція», «Альбігойські війни», «Раннє Відродження», «гуманізм», «романський стиль», «готичний стиль».</w:t>
      </w:r>
    </w:p>
    <w:p w:rsidR="000A130C" w:rsidRPr="000A130C" w:rsidRDefault="000A130C" w:rsidP="000A130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Умію:</w:t>
      </w:r>
    </w:p>
    <w:p w:rsidR="000A130C" w:rsidRPr="000A130C" w:rsidRDefault="000A130C" w:rsidP="000A130C">
      <w:pPr>
        <w:widowControl w:val="0"/>
        <w:numPr>
          <w:ilvl w:val="0"/>
          <w:numId w:val="1"/>
        </w:num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розташувати в хронологічній послідовності відомості про розкол християнської церкви, поширення романського і готичного мистецьких стилів, книгодрукування, раннє Відродження; </w:t>
      </w:r>
    </w:p>
    <w:p w:rsidR="000A130C" w:rsidRPr="000A130C" w:rsidRDefault="000A130C" w:rsidP="000A130C">
      <w:pPr>
        <w:widowControl w:val="0"/>
        <w:numPr>
          <w:ilvl w:val="0"/>
          <w:numId w:val="1"/>
        </w:num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показати на карті університетські центри й міста, пов’язані з початком Відродження; межі поширення впливу католицької і православної церков;</w:t>
      </w:r>
    </w:p>
    <w:p w:rsidR="000A130C" w:rsidRPr="000A130C" w:rsidRDefault="000A130C" w:rsidP="000A130C">
      <w:pPr>
        <w:widowControl w:val="0"/>
        <w:numPr>
          <w:ilvl w:val="0"/>
          <w:numId w:val="1"/>
        </w:num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обґрунтовано оцінити вплив церкви на культуру й освіту; </w:t>
      </w:r>
    </w:p>
    <w:p w:rsidR="000A130C" w:rsidRPr="000A130C" w:rsidRDefault="000A130C" w:rsidP="000A130C">
      <w:pPr>
        <w:widowControl w:val="0"/>
        <w:numPr>
          <w:ilvl w:val="0"/>
          <w:numId w:val="1"/>
        </w:num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0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визначити причини і наслідки виникнення університетів; поширення ідей гуманізму і культури Раннього Відродження;</w:t>
      </w:r>
    </w:p>
    <w:p w:rsidR="00157C4C" w:rsidRDefault="000A130C" w:rsidP="000A130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7C4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розпізнати будівлі (храми) романського і готичного стилів.</w:t>
      </w:r>
      <w:r w:rsidRPr="00157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157C4C" w:rsidRDefault="00157C4C" w:rsidP="000A130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7C4C" w:rsidRDefault="00157C4C" w:rsidP="000A130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7C4C" w:rsidRPr="00157C4C" w:rsidRDefault="00157C4C" w:rsidP="000A130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2914" w:rsidRPr="00157C4C" w:rsidRDefault="002E2914" w:rsidP="000A130C">
      <w:pP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157C4C">
        <w:rPr>
          <w:rFonts w:ascii="Times New Roman" w:eastAsia="Times New Roman" w:hAnsi="Times New Roman" w:cs="Times New Roman"/>
          <w:b/>
          <w:color w:val="FF0000"/>
          <w:sz w:val="44"/>
          <w:szCs w:val="44"/>
          <w:u w:val="single"/>
          <w:lang w:eastAsia="ru-RU"/>
        </w:rPr>
        <w:lastRenderedPageBreak/>
        <w:t>Завдання:</w:t>
      </w:r>
    </w:p>
    <w:p w:rsidR="00157C4C" w:rsidRPr="00157C4C" w:rsidRDefault="002E2914" w:rsidP="00157C4C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7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Прочитайте §§ 18 –</w:t>
      </w:r>
      <w:r w:rsidR="00157C4C" w:rsidRPr="00157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19.</w:t>
      </w:r>
    </w:p>
    <w:p w:rsidR="00157C4C" w:rsidRPr="00157C4C" w:rsidRDefault="002E2914" w:rsidP="00157C4C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7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Перегляньте «Подорож в Середньовіччя» (Документальний фільм)</w:t>
      </w:r>
      <w:r w:rsidRPr="00157C4C">
        <w:rPr>
          <w:sz w:val="28"/>
          <w:szCs w:val="28"/>
        </w:rPr>
        <w:t xml:space="preserve"> </w:t>
      </w:r>
      <w:hyperlink r:id="rId6" w:history="1">
        <w:r w:rsidR="00157C4C" w:rsidRPr="00157C4C">
          <w:rPr>
            <w:rStyle w:val="a4"/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https://www.youtube.com/channel/UCOD4ET7fCldOY6mWQ7M2pLA</w:t>
        </w:r>
      </w:hyperlink>
    </w:p>
    <w:p w:rsidR="002E2914" w:rsidRPr="00157C4C" w:rsidRDefault="002E2914" w:rsidP="002E2914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7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Підготуйте повідомлення, або презентацію, або кросворд (на вибір)</w:t>
      </w:r>
      <w:r w:rsidR="0021254B" w:rsidRPr="00157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1254B" w:rsidRPr="00157C4C" w:rsidRDefault="0021254B" w:rsidP="0021254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157C4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Технічні винаходи Середньовіччя;</w:t>
      </w:r>
    </w:p>
    <w:p w:rsidR="0021254B" w:rsidRPr="00157C4C" w:rsidRDefault="0021254B" w:rsidP="0021254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157C4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Вища освіта й університети;</w:t>
      </w:r>
    </w:p>
    <w:p w:rsidR="0021254B" w:rsidRPr="00157C4C" w:rsidRDefault="0021254B" w:rsidP="0021254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4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Книга і культура читання у Середньовіччі;</w:t>
      </w:r>
    </w:p>
    <w:p w:rsidR="0021254B" w:rsidRPr="00157C4C" w:rsidRDefault="0021254B" w:rsidP="0021254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4C">
        <w:rPr>
          <w:rFonts w:ascii="Times New Roman" w:eastAsia="Times New Roman" w:hAnsi="Times New Roman" w:cs="Times New Roman"/>
          <w:sz w:val="28"/>
          <w:szCs w:val="28"/>
          <w:lang w:eastAsia="ru-RU"/>
        </w:rPr>
        <w:t>- Міська культура Середньовіччя;</w:t>
      </w:r>
    </w:p>
    <w:p w:rsidR="0021254B" w:rsidRPr="00157C4C" w:rsidRDefault="0021254B" w:rsidP="0021254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4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Рицарська культура;</w:t>
      </w:r>
    </w:p>
    <w:p w:rsidR="0021254B" w:rsidRPr="00157C4C" w:rsidRDefault="0021254B" w:rsidP="0021254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4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Медицина Середньовіччя;</w:t>
      </w:r>
    </w:p>
    <w:p w:rsidR="0021254B" w:rsidRPr="00157C4C" w:rsidRDefault="0021254B" w:rsidP="0021254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4C">
        <w:rPr>
          <w:rFonts w:ascii="Times New Roman" w:eastAsia="Times New Roman" w:hAnsi="Times New Roman" w:cs="Times New Roman"/>
          <w:sz w:val="28"/>
          <w:szCs w:val="28"/>
          <w:lang w:eastAsia="ru-RU"/>
        </w:rPr>
        <w:t>- Архітектура Середньовіччя.</w:t>
      </w:r>
    </w:p>
    <w:p w:rsidR="0021254B" w:rsidRPr="00157C4C" w:rsidRDefault="0021254B" w:rsidP="0021254B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2914" w:rsidRPr="00157C4C" w:rsidRDefault="0021254B" w:rsidP="0021254B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7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Розв’яжіть</w:t>
      </w:r>
      <w:r w:rsidR="00157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письмово</w:t>
      </w:r>
      <w:r w:rsidRPr="00157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тести на сторінках 221 – 222 підручника.</w:t>
      </w:r>
    </w:p>
    <w:sectPr w:rsidR="002E2914" w:rsidRPr="00157C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E564B"/>
    <w:multiLevelType w:val="hybridMultilevel"/>
    <w:tmpl w:val="ADDE88A6"/>
    <w:lvl w:ilvl="0" w:tplc="F40AD69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8D27A4"/>
    <w:multiLevelType w:val="hybridMultilevel"/>
    <w:tmpl w:val="13505D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590F"/>
    <w:multiLevelType w:val="multilevel"/>
    <w:tmpl w:val="D1985ADC"/>
    <w:lvl w:ilvl="0">
      <w:numFmt w:val="bullet"/>
      <w:lvlText w:val="–"/>
      <w:lvlJc w:val="left"/>
      <w:pPr>
        <w:ind w:left="0" w:firstLine="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✓"/>
      <w:lvlJc w:val="left"/>
      <w:pPr>
        <w:ind w:left="1080" w:firstLine="72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Times New Roman" w:hAnsi="Arial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30C"/>
    <w:rsid w:val="000A130C"/>
    <w:rsid w:val="0013320A"/>
    <w:rsid w:val="00157C4C"/>
    <w:rsid w:val="0021254B"/>
    <w:rsid w:val="002E2914"/>
    <w:rsid w:val="00712F32"/>
    <w:rsid w:val="009A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F3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7C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F3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7C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8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channel/UCOD4ET7fCldOY6mWQ7M2pL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1440</Words>
  <Characters>821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Vasyl</dc:creator>
  <cp:lastModifiedBy>Vasyl</cp:lastModifiedBy>
  <cp:revision>2</cp:revision>
  <dcterms:created xsi:type="dcterms:W3CDTF">2020-03-16T18:14:00Z</dcterms:created>
  <dcterms:modified xsi:type="dcterms:W3CDTF">2020-03-16T19:22:00Z</dcterms:modified>
</cp:coreProperties>
</file>