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0C" w:rsidRDefault="006D7015" w:rsidP="00260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Нормативно-правова база</w:t>
      </w:r>
      <w:r w:rsidR="002608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2B12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6CC8">
        <w:rPr>
          <w:rFonts w:ascii="Times New Roman" w:hAnsi="Times New Roman" w:cs="Times New Roman"/>
          <w:b/>
          <w:sz w:val="32"/>
          <w:szCs w:val="32"/>
        </w:rPr>
        <w:t>бібліотечно-інформаційного центру</w:t>
      </w:r>
    </w:p>
    <w:p w:rsidR="002016ED" w:rsidRDefault="0026080C" w:rsidP="0026080C">
      <w:pPr>
        <w:rPr>
          <w:rFonts w:ascii="Times New Roman" w:hAnsi="Times New Roman" w:cs="Times New Roman"/>
          <w:sz w:val="28"/>
          <w:szCs w:val="28"/>
        </w:rPr>
      </w:pPr>
      <w:r w:rsidRPr="002608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AE">
        <w:rPr>
          <w:rFonts w:ascii="Times New Roman" w:hAnsi="Times New Roman" w:cs="Times New Roman"/>
          <w:sz w:val="28"/>
          <w:szCs w:val="28"/>
        </w:rPr>
        <w:t xml:space="preserve"> </w:t>
      </w:r>
      <w:r w:rsidR="002016ED">
        <w:rPr>
          <w:rFonts w:ascii="Times New Roman" w:hAnsi="Times New Roman" w:cs="Times New Roman"/>
          <w:sz w:val="28"/>
          <w:szCs w:val="28"/>
        </w:rPr>
        <w:t>Закон України «Про загальну середню освіту»</w:t>
      </w:r>
    </w:p>
    <w:p w:rsidR="0026080C" w:rsidRPr="002016ED" w:rsidRDefault="002016ED" w:rsidP="00260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93EAE">
        <w:rPr>
          <w:rFonts w:ascii="Times New Roman" w:hAnsi="Times New Roman" w:cs="Times New Roman"/>
          <w:sz w:val="28"/>
          <w:szCs w:val="28"/>
        </w:rPr>
        <w:t>Проект</w:t>
      </w:r>
      <w:r w:rsidR="002608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EAE">
        <w:rPr>
          <w:rFonts w:ascii="Times New Roman" w:hAnsi="Times New Roman" w:cs="Times New Roman"/>
          <w:sz w:val="28"/>
          <w:szCs w:val="28"/>
        </w:rPr>
        <w:t xml:space="preserve">у </w:t>
      </w:r>
      <w:r w:rsidR="0026080C">
        <w:rPr>
          <w:rFonts w:ascii="Times New Roman" w:hAnsi="Times New Roman" w:cs="Times New Roman"/>
          <w:sz w:val="28"/>
          <w:szCs w:val="28"/>
        </w:rPr>
        <w:t xml:space="preserve"> «Про</w:t>
      </w:r>
      <w:r w:rsidR="00593EAE">
        <w:rPr>
          <w:rFonts w:ascii="Times New Roman" w:hAnsi="Times New Roman" w:cs="Times New Roman"/>
          <w:sz w:val="28"/>
          <w:szCs w:val="28"/>
        </w:rPr>
        <w:t xml:space="preserve"> внесення змін до Закону України «Про</w:t>
      </w:r>
      <w:r w:rsidR="0026080C">
        <w:rPr>
          <w:rFonts w:ascii="Times New Roman" w:hAnsi="Times New Roman" w:cs="Times New Roman"/>
          <w:sz w:val="28"/>
          <w:szCs w:val="28"/>
        </w:rPr>
        <w:t xml:space="preserve"> бібліотеки і бібліотечну справу»</w:t>
      </w:r>
      <w:r w:rsidR="00182DAA">
        <w:rPr>
          <w:rFonts w:ascii="Times New Roman" w:hAnsi="Times New Roman" w:cs="Times New Roman"/>
          <w:sz w:val="28"/>
          <w:szCs w:val="28"/>
        </w:rPr>
        <w:t xml:space="preserve"> </w:t>
      </w:r>
      <w:r w:rsidR="00182DAA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»</w:t>
      </w:r>
      <w:r w:rsidR="002B128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2021</w:t>
      </w:r>
      <w:r w:rsidR="00182DAA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р.</w:t>
      </w:r>
      <w:r w:rsidR="00593EA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</w:p>
    <w:p w:rsidR="00182DAA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="00182D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  «Положення про</w:t>
      </w:r>
      <w:r w:rsidR="002B128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мережу освітянських бібліотек» (2003р.)</w:t>
      </w:r>
    </w:p>
    <w:p w:rsidR="00182DAA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</w:t>
      </w:r>
      <w:r w:rsidR="00182D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  «Про затвердження Інструкції про порядок комплектування та облік </w:t>
      </w:r>
      <w:r w:rsidR="008C08F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</w:t>
      </w:r>
      <w:r w:rsidR="00182D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підручників і навчальних посібників у бібліотечних фондах </w:t>
      </w:r>
      <w:r w:rsidR="0029076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загальноосвітніх, професійно-технічних навчальних закладів та вищих навчальних закладів І-ІІ рівнів акредитації» (наказ Міністерства освіти і науки від 02.12.13р. №1686</w:t>
      </w:r>
      <w:r w:rsidR="008C08F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).</w:t>
      </w:r>
    </w:p>
    <w:p w:rsidR="008C08F3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</w:t>
      </w:r>
      <w:r w:rsidR="0029076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   «Про затвердження Положення про інвентаризацію активів та зобов'язань»</w:t>
      </w:r>
      <w:r w:rsidR="008C08F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(наказ від 02.09.2014р. №879).</w:t>
      </w:r>
    </w:p>
    <w:p w:rsidR="008C08F3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</w:t>
      </w:r>
      <w:r w:rsidR="008C08F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   «Про затвердження Правил охорони праці для працівників бібліотек» (наказ від 12.12.2012р. №1398).</w:t>
      </w:r>
    </w:p>
    <w:p w:rsidR="008C08F3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</w:t>
      </w:r>
      <w:r w:rsidR="008C08F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    «Про затвердження Порядку забезпечення студентів вищих навчальних закладів, учнів загальноосвітніх і професійно-технічних навчальних закладів та вихованців дошкільних навчальних закладів підручниками та навчальними посібниками» (наказ від 14.12.2012р. №1427)</w:t>
      </w:r>
      <w:r w:rsidR="006833D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6833D9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</w:t>
      </w:r>
      <w:r w:rsidR="006833D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    «Про внесення змін до Типових правил користування бібліотеками в Україні» (наказ від 19.04.2017р. №340).</w:t>
      </w:r>
    </w:p>
    <w:p w:rsidR="006833D9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9</w:t>
      </w:r>
      <w:r w:rsidR="006833D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    «Про внесення змін до Інструкції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акредитації» (наказ від 22.08.2017р. №1228).</w:t>
      </w:r>
    </w:p>
    <w:p w:rsidR="008C08F3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10</w:t>
      </w:r>
      <w:r w:rsidR="00DE006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    «Про затвердження порядку забезпечення підручниками та посібниками здобувачів повної загальної середньої освіти і педагогічних працівників» (постанова Кабінету Міністрів України від 23.01.2019р. №41).</w:t>
      </w:r>
    </w:p>
    <w:p w:rsidR="002B1289" w:rsidRDefault="002016ED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11</w:t>
      </w:r>
      <w:r w:rsidR="002B128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   Про внесення змін</w:t>
      </w:r>
      <w:r w:rsidR="0052677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="002B128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 порядків, затверджених постановами Кабінету Міністрів України від 13.06.2024р.</w:t>
      </w:r>
      <w:r w:rsidR="0052677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№705»</w:t>
      </w:r>
    </w:p>
    <w:p w:rsidR="0029076F" w:rsidRDefault="008C08F3" w:rsidP="0026080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</w:t>
      </w:r>
    </w:p>
    <w:p w:rsidR="00182DAA" w:rsidRPr="0026080C" w:rsidRDefault="00182DAA" w:rsidP="0026080C">
      <w:pPr>
        <w:rPr>
          <w:rFonts w:ascii="Times New Roman" w:hAnsi="Times New Roman" w:cs="Times New Roman"/>
          <w:sz w:val="28"/>
          <w:szCs w:val="28"/>
        </w:rPr>
      </w:pPr>
    </w:p>
    <w:sectPr w:rsidR="00182DAA" w:rsidRPr="0026080C" w:rsidSect="008D49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932B8"/>
    <w:multiLevelType w:val="hybridMultilevel"/>
    <w:tmpl w:val="57C23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A6716"/>
    <w:multiLevelType w:val="hybridMultilevel"/>
    <w:tmpl w:val="91BC42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40E"/>
    <w:rsid w:val="00182DAA"/>
    <w:rsid w:val="002016ED"/>
    <w:rsid w:val="0026080C"/>
    <w:rsid w:val="0029076F"/>
    <w:rsid w:val="002B1289"/>
    <w:rsid w:val="00332595"/>
    <w:rsid w:val="00402A7A"/>
    <w:rsid w:val="00526779"/>
    <w:rsid w:val="00593EAE"/>
    <w:rsid w:val="005E379E"/>
    <w:rsid w:val="006833D9"/>
    <w:rsid w:val="006D7015"/>
    <w:rsid w:val="007133AE"/>
    <w:rsid w:val="007A7462"/>
    <w:rsid w:val="007E2CAD"/>
    <w:rsid w:val="008C08F3"/>
    <w:rsid w:val="008D49DA"/>
    <w:rsid w:val="00B0440E"/>
    <w:rsid w:val="00BC6CC8"/>
    <w:rsid w:val="00DE0065"/>
    <w:rsid w:val="00E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85B3-484D-4C8C-A04C-BDA8583F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2024-09-19T12:37:00Z</dcterms:created>
  <dcterms:modified xsi:type="dcterms:W3CDTF">2024-09-23T07:58:00Z</dcterms:modified>
</cp:coreProperties>
</file>