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F3" w:rsidRDefault="00B9212F">
      <w:pPr>
        <w:shd w:val="clear" w:color="auto" w:fill="FFFFFF"/>
        <w:spacing w:after="0" w:line="240" w:lineRule="auto"/>
        <w:jc w:val="center"/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val="uk-UA"/>
        </w:rPr>
        <w:t xml:space="preserve">Українська мова    5 клас </w:t>
      </w:r>
    </w:p>
    <w:p w:rsidR="00321CF3" w:rsidRDefault="00B9212F">
      <w:pPr>
        <w:spacing w:after="0" w:line="240" w:lineRule="auto"/>
        <w:jc w:val="center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uk-UA"/>
        </w:rPr>
        <w:t xml:space="preserve">Контрольна робота №5  </w:t>
      </w:r>
    </w:p>
    <w:p w:rsidR="00321CF3" w:rsidRDefault="00B9212F">
      <w:pPr>
        <w:spacing w:after="0" w:line="240" w:lineRule="auto"/>
        <w:jc w:val="center"/>
        <w:rPr>
          <w:rFonts w:ascii="Nimbus Roman No9 L" w:hAnsi="Nimbus Roman No9 L"/>
          <w:color w:val="000000"/>
          <w:sz w:val="26"/>
          <w:szCs w:val="26"/>
        </w:rPr>
      </w:pPr>
      <w:r>
        <w:rPr>
          <w:rFonts w:ascii="Nimbus Roman No9 L" w:hAnsi="Nimbus Roman No9 L"/>
          <w:b/>
          <w:color w:val="000000"/>
          <w:sz w:val="26"/>
          <w:szCs w:val="26"/>
          <w:lang w:val="uk-UA"/>
        </w:rPr>
        <w:t>Тема: “Складне речення. Пряма мова. Діалог”</w:t>
      </w:r>
    </w:p>
    <w:p w:rsidR="00321CF3" w:rsidRDefault="00B9212F">
      <w:pPr>
        <w:spacing w:after="0" w:line="240" w:lineRule="auto"/>
        <w:jc w:val="center"/>
        <w:rPr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/>
          <w:b/>
          <w:color w:val="000000"/>
          <w:sz w:val="26"/>
          <w:szCs w:val="26"/>
          <w:lang w:val="uk-UA"/>
        </w:rPr>
        <w:t>Варіант 1</w:t>
      </w:r>
    </w:p>
    <w:p w:rsidR="00321CF3" w:rsidRDefault="00B9212F">
      <w:pPr>
        <w:shd w:val="clear" w:color="auto" w:fill="FFFFFF"/>
        <w:spacing w:after="0" w:line="240" w:lineRule="auto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 w:cs="Times New Roman"/>
          <w:b/>
          <w:bCs/>
          <w:color w:val="000000"/>
          <w:sz w:val="28"/>
          <w:szCs w:val="28"/>
          <w:lang w:val="uk-UA"/>
        </w:rPr>
        <w:t>І рівень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1.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Складним називають речення: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а) у якому одна граматична основа;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б) у якому є вставні слова, однорідні члени речення;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в) яке утворене з двох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або кількох простих;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г) у якому є другорядні члени.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2.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Частини складного речення можуть поєднуватися словами: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 а) бо, тому що;</w:t>
      </w:r>
      <w:r>
        <w:rPr>
          <w:rFonts w:ascii="Nimbus Roman No9 L" w:eastAsia="Times New Roman" w:hAnsi="Nimbus Roman No9 L" w:cs="Arial"/>
          <w:color w:val="000000"/>
          <w:sz w:val="26"/>
          <w:szCs w:val="26"/>
          <w:lang w:val="uk-UA"/>
        </w:rPr>
        <w:t xml:space="preserve">           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б) на, під;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 в) усе, не;</w:t>
      </w:r>
      <w:r>
        <w:rPr>
          <w:rFonts w:ascii="Nimbus Roman No9 L" w:eastAsia="Times New Roman" w:hAnsi="Nimbus Roman No9 L" w:cs="Arial"/>
          <w:color w:val="000000"/>
          <w:sz w:val="26"/>
          <w:szCs w:val="26"/>
          <w:lang w:val="uk-UA"/>
        </w:rPr>
        <w:t xml:space="preserve">                   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г) під, для.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3.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Висловлювання якоїсь особи, передане дослівно,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 xml:space="preserve"> без змін, називають: 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а) простим реченням;      б) прямою мовою;   в) словами автора;</w:t>
      </w:r>
      <w:r>
        <w:rPr>
          <w:rFonts w:ascii="Nimbus Roman No9 L" w:eastAsia="Times New Roman" w:hAnsi="Nimbus Roman No9 L" w:cs="Arial"/>
          <w:color w:val="000000"/>
          <w:sz w:val="26"/>
          <w:szCs w:val="26"/>
          <w:lang w:val="uk-UA"/>
        </w:rPr>
        <w:t xml:space="preserve">         г)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 вставними словами.</w:t>
      </w:r>
    </w:p>
    <w:p w:rsidR="00321CF3" w:rsidRDefault="00B9212F">
      <w:pPr>
        <w:shd w:val="clear" w:color="auto" w:fill="FFFFFF"/>
        <w:spacing w:after="0" w:line="240" w:lineRule="auto"/>
        <w:rPr>
          <w:rFonts w:ascii="Nimbus Roman No9 L" w:hAnsi="Nimbus Roman No9 L"/>
          <w:color w:val="000000"/>
          <w:sz w:val="26"/>
          <w:szCs w:val="26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4.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 xml:space="preserve">Речення </w:t>
      </w:r>
      <w:r>
        <w:rPr>
          <w:rFonts w:ascii="Nimbus Roman No9 L" w:eastAsia="Times New Roman" w:hAnsi="Nimbus Roman No9 L" w:cs="Times New Roman"/>
          <w:iCs/>
          <w:color w:val="000000"/>
          <w:sz w:val="26"/>
          <w:szCs w:val="26"/>
          <w:lang w:val="uk-UA"/>
        </w:rPr>
        <w:t xml:space="preserve">«Васильку, го-о-в! А йди сюди!»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— </w:t>
      </w:r>
      <w:r>
        <w:rPr>
          <w:rFonts w:ascii="Nimbus Roman No9 L" w:eastAsia="Times New Roman" w:hAnsi="Nimbus Roman No9 L" w:cs="Times New Roman"/>
          <w:iCs/>
          <w:color w:val="000000"/>
          <w:sz w:val="26"/>
          <w:szCs w:val="26"/>
          <w:lang w:val="uk-UA"/>
        </w:rPr>
        <w:t>гукнув з подвір'я батько</w:t>
      </w:r>
      <w:r>
        <w:rPr>
          <w:rFonts w:ascii="Nimbus Roman No9 L" w:eastAsia="Times New Roman" w:hAnsi="Nimbus Roman No9 L" w:cs="Times New Roman"/>
          <w:b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побудоване за схемою: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ab/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а)  А: «П »;</w:t>
      </w:r>
      <w:r>
        <w:rPr>
          <w:rFonts w:ascii="Nimbus Roman No9 L" w:eastAsia="Times New Roman" w:hAnsi="Nimbus Roman No9 L" w:cs="Arial"/>
          <w:color w:val="000000"/>
          <w:sz w:val="26"/>
          <w:szCs w:val="26"/>
          <w:lang w:val="uk-UA"/>
        </w:rPr>
        <w:t xml:space="preserve">   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б) «П », — а;</w:t>
      </w: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в)«П!» — а;</w:t>
      </w:r>
      <w:r>
        <w:rPr>
          <w:rFonts w:ascii="Nimbus Roman No9 L" w:eastAsia="Times New Roman" w:hAnsi="Nimbus Roman No9 L" w:cs="Arial"/>
          <w:color w:val="000000"/>
          <w:sz w:val="26"/>
          <w:szCs w:val="26"/>
          <w:lang w:val="uk-UA"/>
        </w:rPr>
        <w:t xml:space="preserve">          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   г) А:«П!».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5.</w:t>
      </w:r>
      <w:r>
        <w:rPr>
          <w:rFonts w:ascii="Nimbus Roman No9 L" w:eastAsia="Times New Roman" w:hAnsi="Nimbus Roman No9 L" w:cs="Times New Roman"/>
          <w:iCs/>
          <w:color w:val="000000"/>
          <w:sz w:val="26"/>
          <w:szCs w:val="26"/>
          <w:lang w:val="uk-UA"/>
        </w:rPr>
        <w:t>Садок потонув у чистому ранковому повітрі, зверху лилася на нього золота сонячна хвиля</w:t>
      </w:r>
      <w:r>
        <w:rPr>
          <w:rFonts w:ascii="Nimbus Roman No9 L" w:eastAsia="Times New Roman" w:hAnsi="Nimbus Roman No9 L" w:cs="Times New Roman"/>
          <w:b/>
          <w:i/>
          <w:iCs/>
          <w:color w:val="000000"/>
          <w:sz w:val="26"/>
          <w:szCs w:val="26"/>
          <w:lang w:val="uk-UA"/>
        </w:rPr>
        <w:t xml:space="preserve"> 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 xml:space="preserve">є реченням: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а) із прямою мовою;       б) зі вставним словом;  в) складним;                     г) простим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6.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Пряма мова бер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 xml:space="preserve">еться у: </w:t>
      </w:r>
    </w:p>
    <w:p w:rsidR="00321CF3" w:rsidRDefault="00B921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а)  дужки;   б)  лапки;</w:t>
      </w: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 xml:space="preserve">        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>в) тире з обох боків;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ab/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ab/>
        <w:t xml:space="preserve">  г)  квадратні дужки.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7. Визначити рядок, у якому міститься продовження речення</w:t>
      </w: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Nimbus Roman No9 L" w:hAnsi="Nimbus Roman No9 L" w:cs="Times New Roman"/>
          <w:i/>
          <w:color w:val="000000"/>
          <w:sz w:val="26"/>
          <w:szCs w:val="26"/>
          <w:lang w:val="uk-UA"/>
        </w:rPr>
        <w:t>Діалог – це…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ab/>
        <w:t>а) особливий різновид чужого мовлення;   б) точно відтворений чужий вислів;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ab/>
      </w: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 xml:space="preserve">в) розмова двох чи кількох осіб;  г) чуже мовлення, уведене автором розповіді в текст.  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8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. Вкажіть речення, у якому неправильно розставлені розділові знаки</w:t>
      </w:r>
      <w:r>
        <w:rPr>
          <w:rFonts w:ascii="Nimbus Roman No9 L" w:hAnsi="Nimbus Roman No9 L" w:cs="Times New Roman"/>
          <w:color w:val="000000"/>
          <w:sz w:val="26"/>
          <w:szCs w:val="26"/>
        </w:rPr>
        <w:t>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а) « Той лиш пошани достоїн, хто мову шанує свою», - підкреслював Володимир Сосюра;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 xml:space="preserve">б) Я запитав </w:t>
      </w:r>
      <w:r>
        <w:rPr>
          <w:rFonts w:ascii="Nimbus Roman No9 L" w:hAnsi="Nimbus Roman No9 L" w:cs="Times New Roman"/>
          <w:color w:val="000000"/>
          <w:sz w:val="26"/>
          <w:szCs w:val="26"/>
        </w:rPr>
        <w:t>товариша: «Ти підеш на річку ловити рибу?»;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в) «Можна все на світі вибирати, сину, вибрати не можна тільки Батьківщину» - слушно застерігає Василь Симоненко.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9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. Вкажіть речення, у якому правильно розставлені розділові знаки: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а) «Як гарно»! – сказала сестра</w:t>
      </w:r>
      <w:r>
        <w:rPr>
          <w:rFonts w:ascii="Nimbus Roman No9 L" w:hAnsi="Nimbus Roman No9 L" w:cs="Times New Roman"/>
          <w:color w:val="000000"/>
          <w:sz w:val="26"/>
          <w:szCs w:val="26"/>
        </w:rPr>
        <w:t>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б) На плакаті написано: «Дружіть з книгою!»;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в) « Я піду на річку ловити рибу» - сказав Олег.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10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. Вкажіть речення, яке відповідає  схемі А: «П?»: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а) Не на тебе ждать я буду поет відповідає;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б) Тут поет запитав Хто там;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в) Лицар крикнув От спасибі 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11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. В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кажіть схему, яка відповідає  реченню  </w:t>
      </w:r>
      <w:r>
        <w:rPr>
          <w:rFonts w:ascii="Nimbus Roman No9 L" w:hAnsi="Nimbus Roman No9 L" w:cs="Times New Roman"/>
          <w:b/>
          <w:bCs/>
          <w:i/>
          <w:iCs/>
          <w:color w:val="000000"/>
          <w:sz w:val="26"/>
          <w:szCs w:val="26"/>
        </w:rPr>
        <w:t>Котра година  запитує Михайлик: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а) А: «П?»;   б) «П», - а;   в) «П?» - а.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>12.</w:t>
      </w:r>
      <w:r>
        <w:rPr>
          <w:rFonts w:ascii="Nimbus Roman No9 L" w:hAnsi="Nimbus Roman No9 L" w:cs="Times New Roman"/>
          <w:b/>
          <w:color w:val="000000"/>
          <w:sz w:val="26"/>
          <w:szCs w:val="26"/>
        </w:rPr>
        <w:t> Вкажіть речення, у якому неправильно розставлені розділові знаки: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а) Учитель природознавства сказав – «Завтра ми будемо працювати в саду;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б) « Ой, яка чудова українська мова!» - захоплено писав поет Олександр Підсуха;</w:t>
      </w:r>
    </w:p>
    <w:p w:rsidR="00321CF3" w:rsidRDefault="00B9212F">
      <w:pPr>
        <w:shd w:val="clear" w:color="auto" w:fill="FFFFFF"/>
        <w:spacing w:after="0" w:line="240" w:lineRule="auto"/>
        <w:rPr>
          <w:rFonts w:ascii="Nimbus Roman No9 L" w:hAnsi="Nimbus Roman No9 L"/>
          <w:color w:val="000000"/>
          <w:sz w:val="26"/>
          <w:szCs w:val="26"/>
        </w:rPr>
      </w:pPr>
      <w:r>
        <w:rPr>
          <w:rFonts w:ascii="Nimbus Roman No9 L" w:hAnsi="Nimbus Roman No9 L" w:cs="Times New Roman"/>
          <w:color w:val="000000"/>
          <w:sz w:val="26"/>
          <w:szCs w:val="26"/>
        </w:rPr>
        <w:t>в) « Ніщо так не красить людину, як натхнення», - подумала Ярослава.</w:t>
      </w:r>
    </w:p>
    <w:p w:rsidR="00321CF3" w:rsidRDefault="00321C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21CF3" w:rsidRDefault="00B9212F">
      <w:pPr>
        <w:shd w:val="clear" w:color="auto" w:fill="FFFFFF"/>
        <w:spacing w:after="0" w:line="240" w:lineRule="auto"/>
        <w:rPr>
          <w:rFonts w:ascii="Nimbus Roman No9 L" w:hAnsi="Nimbus Roman No9 L" w:cs="Times New Roman"/>
          <w:color w:val="000000"/>
          <w:sz w:val="28"/>
          <w:szCs w:val="28"/>
          <w:lang w:val="uk-UA"/>
        </w:rPr>
      </w:pPr>
      <w:r>
        <w:rPr>
          <w:rFonts w:ascii="Nimbus Roman No9 L" w:hAnsi="Nimbus Roman No9 L" w:cs="Times New Roman"/>
          <w:b/>
          <w:color w:val="000000"/>
          <w:sz w:val="28"/>
          <w:szCs w:val="28"/>
          <w:lang w:val="uk-UA"/>
        </w:rPr>
        <w:t xml:space="preserve"> ІІ рівень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hAnsi="Nimbus Roman No9 L" w:cs="Times New Roman"/>
          <w:b/>
          <w:color w:val="000000"/>
          <w:sz w:val="26"/>
          <w:szCs w:val="26"/>
          <w:lang w:val="uk-UA"/>
        </w:rPr>
        <w:t xml:space="preserve">1.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Спиши речення. Розстав розділові знаки. Накресли схему.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ab/>
        <w:t>Чайки сідають на воду сказала жінка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 xml:space="preserve"> і посміхнулася.</w:t>
      </w:r>
    </w:p>
    <w:p w:rsidR="00321CF3" w:rsidRDefault="00321CF3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</w:pP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>2. Спиши речення. Розстав розділові знаки, підкресли головні та другорядні члени.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  <w:tab/>
        <w:t>Поблизу росли золоті явори але ніхто не бачив білих беріз.</w:t>
      </w:r>
    </w:p>
    <w:p w:rsidR="00321CF3" w:rsidRDefault="00321CF3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</w:pP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  <w:lang w:val="uk-UA"/>
        </w:rPr>
        <w:t xml:space="preserve">3. </w:t>
      </w:r>
      <w:r>
        <w:rPr>
          <w:rFonts w:ascii="Nimbus Roman No9 L" w:eastAsia="Times New Roman" w:hAnsi="Nimbus Roman No9 L" w:cs="Times New Roman"/>
          <w:b/>
          <w:color w:val="000000"/>
          <w:sz w:val="26"/>
          <w:szCs w:val="26"/>
        </w:rPr>
        <w:t> Розставте розділові знаки при діалозі: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lastRenderedPageBreak/>
        <w:t>Мамо а Зайчик - Побігайчик боїться Кози перебиває Па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t>влик материну казку.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t>Боїться боїться моя дитино відповідає матуся.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t>Мамо нащо та погана Коза – Дереза знов питає Павлик.</w:t>
      </w:r>
    </w:p>
    <w:p w:rsidR="00321CF3" w:rsidRDefault="00B9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t>Так</w:t>
      </w:r>
      <w:r>
        <w:rPr>
          <w:rFonts w:ascii="Nimbus Roman No9 L" w:eastAsia="Times New Roman" w:hAnsi="Nimbus Roman No9 L" w:cs="Times New Roman"/>
          <w:color w:val="000000"/>
          <w:sz w:val="26"/>
          <w:szCs w:val="26"/>
        </w:rPr>
        <w:t xml:space="preserve"> Бог дав сину гомонить мати далі</w:t>
      </w:r>
    </w:p>
    <w:p w:rsidR="00321CF3" w:rsidRDefault="00321CF3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color w:val="000000"/>
          <w:sz w:val="26"/>
          <w:szCs w:val="26"/>
        </w:rPr>
      </w:pPr>
    </w:p>
    <w:p w:rsidR="00321CF3" w:rsidRDefault="00321CF3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</w:pPr>
    </w:p>
    <w:p w:rsidR="00321CF3" w:rsidRDefault="00321CF3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color w:val="000000"/>
          <w:sz w:val="26"/>
          <w:szCs w:val="26"/>
          <w:lang w:val="uk-UA"/>
        </w:rPr>
      </w:pPr>
    </w:p>
    <w:p w:rsidR="00321CF3" w:rsidRDefault="00321CF3">
      <w:pPr>
        <w:shd w:val="clear" w:color="auto" w:fill="FFFFFF"/>
        <w:spacing w:after="0" w:line="240" w:lineRule="auto"/>
        <w:jc w:val="center"/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val="uk-UA"/>
        </w:rPr>
      </w:pPr>
    </w:p>
    <w:p w:rsidR="00321CF3" w:rsidRPr="00B9212F" w:rsidRDefault="00B9212F">
      <w:pPr>
        <w:shd w:val="clear" w:color="auto" w:fill="FFFFFF"/>
        <w:spacing w:after="0" w:line="240" w:lineRule="auto"/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Nimbus Roman No9 L" w:hAnsi="Nimbus Roman No9 L" w:cs="Times New Roman"/>
          <w:color w:val="000000"/>
          <w:sz w:val="26"/>
          <w:szCs w:val="26"/>
          <w:lang w:val="uk-UA"/>
        </w:rPr>
        <w:tab/>
      </w:r>
    </w:p>
    <w:p w:rsidR="00321CF3" w:rsidRPr="00B9212F" w:rsidRDefault="00321CF3" w:rsidP="00B92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Nimbus Roman No9 L" w:hAnsi="Nimbus Roman No9 L" w:cs="Times New Roman"/>
          <w:color w:val="000000"/>
          <w:sz w:val="26"/>
          <w:szCs w:val="26"/>
        </w:rPr>
      </w:pPr>
    </w:p>
    <w:p w:rsidR="00321CF3" w:rsidRDefault="00321CF3">
      <w:pPr>
        <w:spacing w:line="240" w:lineRule="auto"/>
        <w:rPr>
          <w:rFonts w:ascii="Nimbus Roman No9 L" w:hAnsi="Nimbus Roman No9 L" w:cs="Times New Roman"/>
          <w:color w:val="000000"/>
          <w:sz w:val="26"/>
          <w:szCs w:val="26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1CF3" w:rsidRDefault="00321CF3">
      <w:pPr>
        <w:spacing w:after="0"/>
        <w:jc w:val="center"/>
        <w:rPr>
          <w:color w:val="0070C0"/>
          <w:sz w:val="28"/>
          <w:szCs w:val="28"/>
          <w:lang w:val="uk-UA"/>
        </w:rPr>
      </w:pPr>
    </w:p>
    <w:sectPr w:rsidR="00321CF3">
      <w:pgSz w:w="11906" w:h="16838"/>
      <w:pgMar w:top="284" w:right="567" w:bottom="56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1CF3"/>
    <w:rsid w:val="00321CF3"/>
    <w:rsid w:val="00B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46E5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4B4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EA11-76AF-47F9-942D-4EAE216D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444</Words>
  <Characters>2532</Characters>
  <Application>Microsoft Office Word</Application>
  <DocSecurity>0</DocSecurity>
  <Lines>21</Lines>
  <Paragraphs>5</Paragraphs>
  <ScaleCrop>false</ScaleCrop>
  <Company>Grizli777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19</cp:revision>
  <dcterms:created xsi:type="dcterms:W3CDTF">2011-12-08T13:11:00Z</dcterms:created>
  <dcterms:modified xsi:type="dcterms:W3CDTF">2020-05-18T07:26:00Z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