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</w:pPr>
      <w:proofErr w:type="gramStart"/>
      <w:r w:rsidRPr="00A10689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>Р</w:t>
      </w:r>
      <w:proofErr w:type="gramEnd"/>
      <w:r w:rsidRPr="00A10689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ru-RU"/>
        </w:rPr>
        <w:t>ІСТ І РОЗВИТОК КЛІТИН ТА ФАКТОРИ, ЯКІ НА НЬОГО ВПЛИВАЮТЬ. СТАРІННЯ ТА СМЕРТЬ КЛІТИН.</w:t>
      </w:r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proofErr w:type="gram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Ц</w:t>
      </w:r>
      <w:proofErr w:type="gramEnd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ілі</w:t>
      </w:r>
      <w:proofErr w:type="spellEnd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уроку:</w:t>
      </w:r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• 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освітня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сформувати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 </w:t>
      </w:r>
      <w:proofErr w:type="spellStart"/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іст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розвиток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з'ясувати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фактори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впливають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ріст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розвиток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процеси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старіння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порушення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клітинного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циклу;</w:t>
      </w:r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• 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розвивальна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розвивати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вміння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логічно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мислити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знаходити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закономірності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між</w:t>
      </w:r>
      <w:proofErr w:type="spellEnd"/>
      <w:proofErr w:type="gram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дією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чинників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викликають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процеси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старіння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та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їхніми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наслідками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• 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виховна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на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прикладі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процесів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старіння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організмі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людини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виховувати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розуміння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єдності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всіх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біологічних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процесів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живих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організмах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proofErr w:type="gramEnd"/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Обладнання</w:t>
      </w:r>
      <w:proofErr w:type="spellEnd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і 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матеріали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зображення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демонструють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ознаки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старіння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ізних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рівнях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організму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амітоз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ендомітоз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політенія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Базові</w:t>
      </w:r>
      <w:proofErr w:type="spellEnd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поняття</w:t>
      </w:r>
      <w:proofErr w:type="spellEnd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і 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терміни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прол</w:t>
      </w:r>
      <w:proofErr w:type="gram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іферація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диференціація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старіння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смерть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Тип</w:t>
      </w:r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уроку</w:t>
      </w:r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засвоєння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нових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знань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Ключові</w:t>
      </w:r>
      <w:proofErr w:type="spellEnd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компетентності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спілкування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державною</w:t>
      </w:r>
      <w:proofErr w:type="gram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мовою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наукове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розуміння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природи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уміння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аналізувати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формулювати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висновки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розуміння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фундаментальних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принципів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біології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Хід</w:t>
      </w:r>
      <w:proofErr w:type="spellEnd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уроку</w:t>
      </w:r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І. ОРГАНІЗАЦІЙНИЙ ЕТАП</w:t>
      </w:r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ІІ. АКТУАЛІЗАЦІЯ ОПОРНИХ ЗНАНЬ І МОТИВАЦІЯ ДІЯЛЬНОСТІ УЧНІ</w:t>
      </w:r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gramEnd"/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Питання</w:t>
      </w:r>
      <w:proofErr w:type="spellEnd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gram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для</w:t>
      </w:r>
      <w:proofErr w:type="gramEnd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бесіди</w:t>
      </w:r>
      <w:proofErr w:type="spellEnd"/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1. Як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відбувається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іст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?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Під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</w:t>
      </w:r>
      <w:proofErr w:type="gram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ією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яких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чинників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2. Як і коли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відбувається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перетворення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первісно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однакових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зародка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ізних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тканин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багатоклітинного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організму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3.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здатні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організму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старіти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помирати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?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Якщо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так, то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чим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може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бути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спричинене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ІІІ. ВИВЧЕННЯ НОВОГО </w:t>
      </w:r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МАТЕР</w:t>
      </w:r>
      <w:proofErr w:type="gram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ІАЛУ</w:t>
      </w:r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Розповідь</w:t>
      </w:r>
      <w:proofErr w:type="spellEnd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учителя з 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елементами</w:t>
      </w:r>
      <w:proofErr w:type="spellEnd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бесіди</w:t>
      </w:r>
      <w:proofErr w:type="spellEnd"/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1. </w:t>
      </w:r>
      <w:proofErr w:type="spellStart"/>
      <w:proofErr w:type="gram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Р</w:t>
      </w:r>
      <w:proofErr w:type="gramEnd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іст</w:t>
      </w:r>
      <w:proofErr w:type="spellEnd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і 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розвиток</w:t>
      </w:r>
      <w:proofErr w:type="spellEnd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клітин</w:t>
      </w:r>
      <w:proofErr w:type="spellEnd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та 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фактори</w:t>
      </w:r>
      <w:proofErr w:type="spellEnd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які</w:t>
      </w:r>
      <w:proofErr w:type="spellEnd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на 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нього</w:t>
      </w:r>
      <w:proofErr w:type="spellEnd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впливають</w:t>
      </w:r>
      <w:proofErr w:type="spellEnd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. 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Поняття</w:t>
      </w:r>
      <w:proofErr w:type="spellEnd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про </w:t>
      </w:r>
      <w:proofErr w:type="spellStart"/>
      <w:proofErr w:type="gram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прол</w:t>
      </w:r>
      <w:proofErr w:type="gramEnd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іферацію</w:t>
      </w:r>
      <w:proofErr w:type="spellEnd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і 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диференціацію</w:t>
      </w:r>
      <w:proofErr w:type="spellEnd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клітин</w:t>
      </w:r>
      <w:proofErr w:type="spellEnd"/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Розвиток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організму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відбувається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завдяки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двом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процесам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клітинної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прол</w:t>
      </w:r>
      <w:proofErr w:type="gram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іферації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розростанню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тканин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унаслідок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багаторазового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поділу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диференціації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утворенню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різних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початково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однорідних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proofErr w:type="gram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Прол</w:t>
      </w:r>
      <w:proofErr w:type="gramEnd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іферація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забезпечує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ріст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диференціювання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тканин у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процесі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індивідуального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розвитку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забезпечує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безперервне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відновлення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внутрішньоклітинних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структур. У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ушкоджень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органів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тканин за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допомогою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прол</w:t>
      </w:r>
      <w:proofErr w:type="gram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іферації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усувається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утворений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дефект і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нормалізується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порушена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функція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Іноді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проліферація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може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виникати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внаслідок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порушень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гормональних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впливів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призводить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збільшення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органа.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Внаслідок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прол</w:t>
      </w:r>
      <w:proofErr w:type="gram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іферації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втратили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здатність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диференціюватися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того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іншого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органа,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розвивається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пухлина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Джерелом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прол</w:t>
      </w:r>
      <w:proofErr w:type="gram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іферації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є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недиференційовані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стовбурові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)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тканини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періодично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зазнаючи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розподілу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подальшого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диференціювання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поступово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перетворюються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специфічні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цієї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тканини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виконують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характерну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неї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функцію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Стовбурові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наявні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усіх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тканинах </w:t>
      </w:r>
      <w:proofErr w:type="spellStart"/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час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ембріонального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розвитку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зберігаються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багатьох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тканинах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зрілих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організмів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lastRenderedPageBreak/>
        <w:t>Диференціація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—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поява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відмінностей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між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клітинами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утворення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спеціалізованих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тканин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диференціація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є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незворотним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процесом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диференційовані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містять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такий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самий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набі</w:t>
      </w:r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spellEnd"/>
      <w:proofErr w:type="gram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генів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(генотип), як і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недиференційовані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Проте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переважна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більшість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генів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неактивні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заблоковані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У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процесі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диференціації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з одного боку,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включаються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гени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під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дією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яких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клітина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має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перетворитися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певний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один тип, а з другого —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пригнічувати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гени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могли б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спрямувати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її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іншому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шляху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диференціації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Отже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відмінності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між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клітинами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мають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однаковий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набі</w:t>
      </w:r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spellEnd"/>
      <w:proofErr w:type="gram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генів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визначає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диференціальна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активність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генів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A10689" w:rsidRPr="00A10689" w:rsidRDefault="00A10689" w:rsidP="00A10689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Диференціація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відбувається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починаючи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ранніх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стадій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ембріогенезу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продовжується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формуванням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тканин </w:t>
      </w:r>
      <w:proofErr w:type="spellStart"/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час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диференціації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настають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зміни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цитоплазмі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унаслідок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її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взаємодії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ядром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проте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найбільш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помітною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є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морфологічна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диференціація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зміни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внутрішньої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зовнішньої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будови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).</w:t>
      </w:r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2. </w:t>
      </w:r>
      <w:proofErr w:type="spellStart"/>
      <w:proofErr w:type="gram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Стар</w:t>
      </w:r>
      <w:proofErr w:type="gramEnd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іння</w:t>
      </w:r>
      <w:proofErr w:type="spellEnd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та смерть 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клітин</w:t>
      </w:r>
      <w:proofErr w:type="spellEnd"/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Ознаками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старіння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організму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людини</w:t>
      </w:r>
      <w:proofErr w:type="spellEnd"/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є:</w:t>
      </w:r>
      <w:proofErr w:type="gramEnd"/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1) 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Морфологічні</w:t>
      </w:r>
      <w:proofErr w:type="spellEnd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ознаки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зменшення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ущільнення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ядра;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стирання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меж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між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клітинами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утворення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вакуолей у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цитоплазмі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збільшення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кількості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амітозі</w:t>
      </w:r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spellEnd"/>
      <w:proofErr w:type="gram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2) 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Фізико-хімічні</w:t>
      </w:r>
      <w:proofErr w:type="spellEnd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ознаки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збільшення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дисперсності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колоїдів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цитоплазми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ядра;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збільшення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в’язкості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цитоплазми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каріоплазми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більш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легка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коагуляція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внутрішньоклітинних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білків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ісля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дії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них спирту,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розчинів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солей.</w:t>
      </w:r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3) 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Біохімічні</w:t>
      </w:r>
      <w:proofErr w:type="spellEnd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ознаки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накопичення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цитоплазмі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оранжево-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жовтого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ігменту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ліпофусцину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продукту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окиснення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ненасичених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ліпідів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зменшення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вмісту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води в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зниження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активності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ферментів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збільшення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вмісту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холестерину;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зменшення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вмісту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білка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лецетину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4) 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Функціональні</w:t>
      </w:r>
      <w:proofErr w:type="spellEnd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ознаки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знижується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інтенсивність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внутрішньоклітинного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дихання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</w:t>
      </w:r>
      <w:proofErr w:type="spellStart"/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пригн</w:t>
      </w:r>
      <w:proofErr w:type="gram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ічується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біосинтез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білка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зміна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здатності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реагувати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зовнішні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стимули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ефект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дії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факторів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росту та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гормонів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зменшується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токсинів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антибіотиків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радіації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теплового шоку —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збільшується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).</w:t>
      </w:r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За </w:t>
      </w:r>
      <w:proofErr w:type="spellStart"/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стар</w:t>
      </w:r>
      <w:proofErr w:type="gram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відбувається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незворотне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блокування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клітинного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циклу. </w:t>
      </w:r>
      <w:proofErr w:type="spellStart"/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Пригн</w:t>
      </w:r>
      <w:proofErr w:type="gram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ічується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активність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деяких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генів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Разом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втратою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здатності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поділу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втрачають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здатність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суттєвого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оновлення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3. Причини 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порушення</w:t>
      </w:r>
      <w:proofErr w:type="spellEnd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клі</w:t>
      </w:r>
      <w:proofErr w:type="gram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тинного</w:t>
      </w:r>
      <w:proofErr w:type="spellEnd"/>
      <w:proofErr w:type="gramEnd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циклу та 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їхні</w:t>
      </w:r>
      <w:proofErr w:type="spellEnd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наслідки</w:t>
      </w:r>
      <w:proofErr w:type="spellEnd"/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Найпоширенішими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порушеннями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</w:t>
      </w:r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тинного</w:t>
      </w:r>
      <w:proofErr w:type="spellEnd"/>
      <w:proofErr w:type="gram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циклу є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такі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1) 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Амітоз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(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прямий</w:t>
      </w:r>
      <w:proofErr w:type="spellEnd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поді</w:t>
      </w:r>
      <w:proofErr w:type="gram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л</w:t>
      </w:r>
      <w:proofErr w:type="spellEnd"/>
      <w:proofErr w:type="gramEnd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клітини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) — ядро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має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вигляд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як у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інтерфазі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не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зникають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ядерце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ядерна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оболонка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реплікація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ДНК та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спіралізація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відбувається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Клітина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зберігає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функціональну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активність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Поділяється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лише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ядро, без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утворення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веретена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поділу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Спадковий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матер</w:t>
      </w:r>
      <w:proofErr w:type="gram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іал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розподіляється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випадково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Утворюються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двоядерні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здатні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подальшому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поділятися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мітозом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За повторного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амітозу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утворюються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багатоядерні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Відбувається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клітинах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старіють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або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патологічно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змінених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клітинах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2) 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Ендомітоз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—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процес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подвоєння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кількості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хромосом у </w:t>
      </w:r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ядрах</w:t>
      </w:r>
      <w:proofErr w:type="gram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без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руйнування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ядерної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оболонки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утворення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веретена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поділу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За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повторних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ендомітозів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кількість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хромосом у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ядрі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може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ще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більше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зростати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наслідком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цього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є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полі</w:t>
      </w:r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плоїд</w:t>
      </w:r>
      <w:proofErr w:type="gram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3) </w:t>
      </w:r>
      <w:proofErr w:type="spellStart"/>
      <w:r w:rsidRPr="00A10689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Політенія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—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поява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ядрі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деяких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соматичних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величезних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багатонитчастих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політенних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) хромосом, у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сотні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разі</w:t>
      </w:r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spellEnd"/>
      <w:proofErr w:type="gram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більших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звичайні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Є </w:t>
      </w:r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результатом</w:t>
      </w:r>
      <w:proofErr w:type="gram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численних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реплікацій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хромосом без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наступного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поділу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або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її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ядра.</w:t>
      </w:r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IV. УЗАГАЛЬНЕННЯ, СИСТЕМАТИЗАЦІЯ Й КОНТРОЛЬ ЗНАНЬ І ВМІНЬ УЧНІ</w:t>
      </w:r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gramEnd"/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1. Охарактеризуйте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поняття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«</w:t>
      </w:r>
      <w:proofErr w:type="spellStart"/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прол</w:t>
      </w:r>
      <w:proofErr w:type="gram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іферація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», «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диференціація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».</w:t>
      </w:r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2.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ознаки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старіння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клітин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3.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Наведіть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причини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порушення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</w:t>
      </w:r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тинного</w:t>
      </w:r>
      <w:proofErr w:type="spellEnd"/>
      <w:proofErr w:type="gram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циклу. До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яких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наслідків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вони</w:t>
      </w:r>
      <w:proofErr w:type="gram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призводять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V. ДОМАШНЄ ЗАВДАННЯ</w:t>
      </w:r>
    </w:p>
    <w:p w:rsidR="00A10689" w:rsidRPr="00A10689" w:rsidRDefault="00A10689" w:rsidP="00A1068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Опрацювати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відповідний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параграф </w:t>
      </w:r>
      <w:proofErr w:type="spellStart"/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ідручника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proofErr w:type="gram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ідготувати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повідомлення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тем «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онкологічні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захворювання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», «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Профілактика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лікування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онкологічних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захворювань</w:t>
      </w:r>
      <w:proofErr w:type="spellEnd"/>
      <w:r w:rsidRPr="00A106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».</w:t>
      </w:r>
    </w:p>
    <w:p w:rsidR="00E532E2" w:rsidRDefault="00E532E2"/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C8"/>
    <w:rsid w:val="00766EBA"/>
    <w:rsid w:val="007A23C8"/>
    <w:rsid w:val="00A10689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888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71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952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925</Words>
  <Characters>5273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2020-04-08T10:32:00Z</dcterms:created>
  <dcterms:modified xsi:type="dcterms:W3CDTF">2020-04-08T10:34:00Z</dcterms:modified>
</cp:coreProperties>
</file>