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652"/>
        <w:gridCol w:w="2835"/>
        <w:gridCol w:w="3544"/>
      </w:tblGrid>
      <w:tr w:rsidR="002A6792" w:rsidRPr="00E21ED0" w:rsidTr="00742AD4">
        <w:trPr>
          <w:trHeight w:val="2269"/>
        </w:trPr>
        <w:tc>
          <w:tcPr>
            <w:tcW w:w="3652" w:type="dxa"/>
          </w:tcPr>
          <w:p w:rsidR="002A6792" w:rsidRPr="00E91B11" w:rsidRDefault="002A6792" w:rsidP="002A67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СХВАЛЕНО</w:t>
            </w:r>
          </w:p>
          <w:p w:rsidR="002A6792" w:rsidRPr="00E44626" w:rsidRDefault="002A6792" w:rsidP="002A67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педагогічною радою </w:t>
            </w:r>
          </w:p>
          <w:p w:rsidR="002A6792" w:rsidRPr="00E91B11" w:rsidRDefault="00E44626" w:rsidP="002A67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 12</w:t>
            </w:r>
          </w:p>
          <w:p w:rsidR="002A6792" w:rsidRPr="00E91B11" w:rsidRDefault="00E44626" w:rsidP="002A67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28 грудня </w:t>
            </w:r>
            <w:r w:rsidR="002A6792"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2019 року</w:t>
            </w:r>
          </w:p>
        </w:tc>
        <w:tc>
          <w:tcPr>
            <w:tcW w:w="2835" w:type="dxa"/>
          </w:tcPr>
          <w:p w:rsidR="002A6792" w:rsidRPr="00E91B11" w:rsidRDefault="002A6792" w:rsidP="002A6792">
            <w:pPr>
              <w:spacing w:after="0" w:line="240" w:lineRule="auto"/>
              <w:ind w:left="23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2A6792" w:rsidRPr="00E91B11" w:rsidRDefault="002A6792" w:rsidP="002A6792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:rsidR="002A6792" w:rsidRPr="00E91B11" w:rsidRDefault="002A6792" w:rsidP="00E4462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 </w:t>
            </w:r>
            <w:r w:rsidR="00E446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школі</w:t>
            </w:r>
          </w:p>
          <w:p w:rsidR="00E21ED0" w:rsidRDefault="00E21ED0" w:rsidP="002A6792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 28.12.2019 року</w:t>
            </w:r>
          </w:p>
          <w:p w:rsidR="002A6792" w:rsidRPr="00E91B11" w:rsidRDefault="00E21ED0" w:rsidP="002A6792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 62/АГ</w:t>
            </w:r>
          </w:p>
          <w:p w:rsidR="002A6792" w:rsidRPr="00E91B11" w:rsidRDefault="002A6792" w:rsidP="002A6792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________________ </w:t>
            </w:r>
          </w:p>
          <w:p w:rsidR="002A6792" w:rsidRPr="00E91B11" w:rsidRDefault="002A6792" w:rsidP="002A6792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1B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(підпис)</w:t>
            </w:r>
          </w:p>
        </w:tc>
      </w:tr>
    </w:tbl>
    <w:p w:rsidR="002A6792" w:rsidRPr="00742AD4" w:rsidRDefault="002A6792" w:rsidP="002A6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6792" w:rsidRPr="00742AD4" w:rsidRDefault="002A6792" w:rsidP="002A6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42AD4" w:rsidRPr="00E21ED0" w:rsidRDefault="00742AD4" w:rsidP="002A6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</w:p>
    <w:p w:rsidR="002A6792" w:rsidRPr="00E21ED0" w:rsidRDefault="002A6792" w:rsidP="002A6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 w:rsidRPr="00E21ED0">
        <w:rPr>
          <w:rFonts w:ascii="Times New Roman" w:hAnsi="Times New Roman" w:cs="Times New Roman"/>
          <w:b/>
          <w:bCs/>
          <w:sz w:val="72"/>
          <w:szCs w:val="72"/>
          <w:lang w:val="uk-UA"/>
        </w:rPr>
        <w:t>ПОЛОЖЕННЯ</w:t>
      </w:r>
    </w:p>
    <w:p w:rsidR="002A6792" w:rsidRPr="00E21ED0" w:rsidRDefault="002A6792" w:rsidP="002A6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 w:rsidRPr="00E21ED0">
        <w:rPr>
          <w:rFonts w:ascii="Times New Roman" w:hAnsi="Times New Roman" w:cs="Times New Roman"/>
          <w:b/>
          <w:bCs/>
          <w:sz w:val="72"/>
          <w:szCs w:val="72"/>
          <w:lang w:val="uk-UA"/>
        </w:rPr>
        <w:t>про внутрішню систему забезпечення якості освіти</w:t>
      </w:r>
    </w:p>
    <w:p w:rsidR="002A6792" w:rsidRPr="00E21ED0" w:rsidRDefault="00E21ED0" w:rsidP="002A6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72"/>
          <w:szCs w:val="72"/>
          <w:lang w:val="uk-UA"/>
        </w:rPr>
        <w:t>Бігунській</w:t>
      </w:r>
      <w:proofErr w:type="spellEnd"/>
      <w:r>
        <w:rPr>
          <w:rFonts w:ascii="Times New Roman" w:hAnsi="Times New Roman" w:cs="Times New Roman"/>
          <w:b/>
          <w:bCs/>
          <w:sz w:val="72"/>
          <w:szCs w:val="72"/>
          <w:lang w:val="uk-UA"/>
        </w:rPr>
        <w:t xml:space="preserve"> загальноосвітній школі І-ІІІ ступенів</w:t>
      </w:r>
      <w:r w:rsidR="00E44626" w:rsidRPr="00E21ED0">
        <w:rPr>
          <w:rFonts w:ascii="Times New Roman" w:hAnsi="Times New Roman" w:cs="Times New Roman"/>
          <w:b/>
          <w:bCs/>
          <w:sz w:val="72"/>
          <w:szCs w:val="72"/>
          <w:lang w:val="uk-UA"/>
        </w:rPr>
        <w:t xml:space="preserve"> Овруцького району</w:t>
      </w:r>
    </w:p>
    <w:p w:rsidR="00E44626" w:rsidRDefault="00E44626" w:rsidP="002A6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  <w:r w:rsidRPr="00E21ED0">
        <w:rPr>
          <w:rFonts w:ascii="Times New Roman" w:hAnsi="Times New Roman" w:cs="Times New Roman"/>
          <w:b/>
          <w:bCs/>
          <w:sz w:val="72"/>
          <w:szCs w:val="72"/>
          <w:lang w:val="uk-UA"/>
        </w:rPr>
        <w:t>Житомирської області</w:t>
      </w:r>
    </w:p>
    <w:p w:rsidR="00E21ED0" w:rsidRDefault="00E21ED0" w:rsidP="002A6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</w:p>
    <w:p w:rsidR="00E21ED0" w:rsidRDefault="00E21ED0" w:rsidP="002A6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</w:p>
    <w:p w:rsidR="00E21ED0" w:rsidRDefault="00E21ED0" w:rsidP="002A6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</w:p>
    <w:p w:rsidR="00E21ED0" w:rsidRDefault="00E21ED0" w:rsidP="002A6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</w:p>
    <w:p w:rsidR="00E21ED0" w:rsidRDefault="00E21ED0" w:rsidP="002A6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</w:p>
    <w:p w:rsidR="002A6792" w:rsidRDefault="002A6792" w:rsidP="002A6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  <w:lang w:val="uk-UA"/>
        </w:rPr>
      </w:pPr>
    </w:p>
    <w:p w:rsidR="00E21ED0" w:rsidRPr="00E91B11" w:rsidRDefault="00E21ED0" w:rsidP="002A6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5373A" w:rsidRPr="00503F0F" w:rsidRDefault="003E4AF4" w:rsidP="00E91B1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03F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І</w:t>
      </w:r>
      <w:r w:rsidR="0035373A" w:rsidRPr="00503F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 Загальні положення</w:t>
      </w:r>
    </w:p>
    <w:p w:rsidR="005D4A38" w:rsidRPr="00503F0F" w:rsidRDefault="005D4A38" w:rsidP="00C17A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3F0F">
        <w:rPr>
          <w:rFonts w:ascii="Times New Roman" w:hAnsi="Times New Roman" w:cs="Times New Roman"/>
          <w:sz w:val="28"/>
          <w:szCs w:val="28"/>
          <w:lang w:val="uk-UA"/>
        </w:rPr>
        <w:t xml:space="preserve">1.1 Внутрішня система забезпечення якості освітньої діяльності та якості загальної середньої освіти ( далі </w:t>
      </w:r>
      <w:proofErr w:type="spellStart"/>
      <w:r w:rsidRPr="00503F0F">
        <w:rPr>
          <w:rFonts w:ascii="Times New Roman" w:hAnsi="Times New Roman" w:cs="Times New Roman"/>
          <w:sz w:val="28"/>
          <w:szCs w:val="28"/>
          <w:lang w:val="uk-UA"/>
        </w:rPr>
        <w:t>–внутрішня</w:t>
      </w:r>
      <w:proofErr w:type="spellEnd"/>
      <w:r w:rsidRPr="00503F0F">
        <w:rPr>
          <w:rFonts w:ascii="Times New Roman" w:hAnsi="Times New Roman" w:cs="Times New Roman"/>
          <w:sz w:val="28"/>
          <w:szCs w:val="28"/>
          <w:lang w:val="uk-UA"/>
        </w:rPr>
        <w:t xml:space="preserve"> система забезпечення якості) інтегрована в загальну систему управління якістю </w:t>
      </w:r>
      <w:proofErr w:type="spellStart"/>
      <w:r w:rsidR="00503F0F" w:rsidRPr="00503F0F">
        <w:rPr>
          <w:rFonts w:ascii="Times New Roman" w:hAnsi="Times New Roman" w:cs="Times New Roman"/>
          <w:sz w:val="28"/>
          <w:szCs w:val="28"/>
          <w:lang w:val="uk-UA"/>
        </w:rPr>
        <w:t>Бігунської</w:t>
      </w:r>
      <w:proofErr w:type="spellEnd"/>
      <w:r w:rsidR="00503F0F" w:rsidRPr="00503F0F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І-ІІІ ступенів овруцького району Житомирської області</w:t>
      </w:r>
      <w:r w:rsidRPr="00503F0F">
        <w:rPr>
          <w:rFonts w:ascii="Times New Roman" w:hAnsi="Times New Roman" w:cs="Times New Roman"/>
          <w:sz w:val="28"/>
          <w:szCs w:val="28"/>
          <w:lang w:val="uk-UA"/>
        </w:rPr>
        <w:t xml:space="preserve">( далі школа). </w:t>
      </w:r>
      <w:r w:rsidRPr="00503F0F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503F0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0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F0F">
        <w:rPr>
          <w:rFonts w:ascii="Times New Roman" w:hAnsi="Times New Roman" w:cs="Times New Roman"/>
          <w:sz w:val="28"/>
          <w:szCs w:val="28"/>
        </w:rPr>
        <w:t>гарантувати</w:t>
      </w:r>
      <w:proofErr w:type="spellEnd"/>
      <w:r w:rsidRPr="0050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F0F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50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F0F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50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F0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0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F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0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F0F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50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F0F">
        <w:rPr>
          <w:rFonts w:ascii="Times New Roman" w:hAnsi="Times New Roman" w:cs="Times New Roman"/>
          <w:sz w:val="28"/>
          <w:szCs w:val="28"/>
        </w:rPr>
        <w:t>стабільне</w:t>
      </w:r>
      <w:proofErr w:type="spellEnd"/>
      <w:r w:rsidRPr="0050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F0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03F0F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503F0F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503F0F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503F0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03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F0F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503F0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03F0F">
        <w:rPr>
          <w:rFonts w:ascii="Times New Roman" w:hAnsi="Times New Roman" w:cs="Times New Roman"/>
          <w:sz w:val="28"/>
          <w:szCs w:val="28"/>
        </w:rPr>
        <w:t>галузевих</w:t>
      </w:r>
      <w:proofErr w:type="spellEnd"/>
      <w:r w:rsidRPr="0050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F0F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503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F0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03F0F">
        <w:rPr>
          <w:rFonts w:ascii="Arial" w:hAnsi="Arial" w:cs="Arial"/>
          <w:sz w:val="28"/>
          <w:szCs w:val="28"/>
        </w:rPr>
        <w:t>.</w:t>
      </w:r>
    </w:p>
    <w:p w:rsidR="00503F0F" w:rsidRDefault="005D4A38" w:rsidP="00503F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35373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оложення </w:t>
      </w:r>
      <w:r w:rsidR="0086599F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внутрішню систему забезпечення якості освіти </w:t>
      </w:r>
      <w:r w:rsidR="007307F4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E32F01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503F0F">
        <w:rPr>
          <w:rFonts w:ascii="Times New Roman" w:hAnsi="Times New Roman" w:cs="Times New Roman"/>
          <w:bCs/>
          <w:sz w:val="28"/>
          <w:szCs w:val="28"/>
          <w:lang w:val="uk-UA"/>
        </w:rPr>
        <w:t>Бігунській</w:t>
      </w:r>
      <w:proofErr w:type="spellEnd"/>
      <w:r w:rsidR="00503F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загальноосвітній школі І-ІІІ ст. </w:t>
      </w:r>
      <w:r w:rsidR="0035373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розроблено відповідно до Законів України «Про освіту»</w:t>
      </w:r>
      <w:r w:rsidR="0025045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35373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загальну середню освіту»</w:t>
      </w:r>
      <w:r w:rsidR="0004571E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0570EF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1E5B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розпорядження Кабінету Міністрів України від 14 грудня 2016 р. № 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</w:t>
      </w:r>
      <w:r w:rsidR="0004571E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0570EF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17A9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ДСТУ ISO 9001:2015 Системи управління якістю. Вимоги</w:t>
      </w:r>
      <w:r w:rsidR="003E4AF4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C17A9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ДСТУ ISO 9000:2015 Системи управління якістю. Основні положення та словник термінів</w:t>
      </w:r>
      <w:r w:rsidR="003E4AF4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="000570EF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5373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наказу М</w:t>
      </w:r>
      <w:r w:rsidR="0025045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іністерства освіти і науки </w:t>
      </w:r>
      <w:r w:rsidR="0035373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25045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країни</w:t>
      </w:r>
      <w:r w:rsidR="0035373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</w:t>
      </w:r>
      <w:r w:rsidR="0085040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35373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9.01.2019 №</w:t>
      </w:r>
      <w:r w:rsidR="007307F4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35373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17 «Про затвердження Порядку проведення інституційного аудиту закладів загальної середньої освіти» тощо.</w:t>
      </w:r>
    </w:p>
    <w:p w:rsidR="0004571E" w:rsidRPr="00E91B11" w:rsidRDefault="0004571E" w:rsidP="00503F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Внутрішня система забезпечення якості освіти </w:t>
      </w:r>
      <w:r w:rsidR="00E44626">
        <w:rPr>
          <w:rFonts w:ascii="Times New Roman" w:hAnsi="Times New Roman" w:cs="Times New Roman"/>
          <w:bCs/>
          <w:sz w:val="28"/>
          <w:szCs w:val="28"/>
          <w:lang w:val="uk-UA"/>
        </w:rPr>
        <w:t>у школі</w:t>
      </w:r>
      <w:r w:rsidR="00BC1FF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розбудовується на виконання статті</w:t>
      </w:r>
      <w:r w:rsidR="0064590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41 Закону України «Про освіту»</w:t>
      </w:r>
      <w:r w:rsidR="00BC1FF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749C5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для</w:t>
      </w:r>
      <w:r w:rsidR="00BC1FF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033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спрямування та контролю діяльності </w:t>
      </w:r>
      <w:r w:rsidR="007749C5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закладу </w:t>
      </w:r>
      <w:r w:rsidR="00F2033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щодо забезпеченн</w:t>
      </w:r>
      <w:r w:rsidR="007749C5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="00BC1FF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033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якості освіти.</w:t>
      </w:r>
    </w:p>
    <w:p w:rsidR="00812652" w:rsidRPr="00E91B11" w:rsidRDefault="00F91E5B" w:rsidP="0004571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Процес створення та </w:t>
      </w:r>
      <w:r w:rsidR="002E1F01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реалізації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внутрішньої системи забезпечення якості </w:t>
      </w:r>
      <w:r w:rsidR="0025045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освіти </w:t>
      </w:r>
      <w:r w:rsidR="00E446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школі </w:t>
      </w:r>
      <w:r w:rsidR="0025045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базу</w:t>
      </w:r>
      <w:r w:rsidR="0025045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ється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таких принципах: </w:t>
      </w:r>
    </w:p>
    <w:p w:rsidR="00812652" w:rsidRPr="00E91B11" w:rsidRDefault="00F91E5B" w:rsidP="008504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автономія закладу освіти; </w:t>
      </w:r>
    </w:p>
    <w:p w:rsidR="00D247E7" w:rsidRPr="00E91B11" w:rsidRDefault="00D247E7" w:rsidP="008504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академічна доброчесність;</w:t>
      </w:r>
    </w:p>
    <w:p w:rsidR="00D247E7" w:rsidRPr="00E91B11" w:rsidRDefault="00D247E7" w:rsidP="008504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" w:name="n90"/>
      <w:bookmarkEnd w:id="1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академічна свобода;</w:t>
      </w:r>
    </w:p>
    <w:p w:rsidR="00D247E7" w:rsidRPr="00E91B11" w:rsidRDefault="00D247E7" w:rsidP="008504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гнучкість і адаптивність системи освітньої діяльності;</w:t>
      </w:r>
    </w:p>
    <w:p w:rsidR="00D247E7" w:rsidRPr="00E91B11" w:rsidRDefault="00D247E7" w:rsidP="008504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гуманізм;</w:t>
      </w:r>
    </w:p>
    <w:p w:rsidR="00D247E7" w:rsidRPr="00E91B11" w:rsidRDefault="00D247E7" w:rsidP="008504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якості освіти та якості освітньої діяльності;</w:t>
      </w:r>
    </w:p>
    <w:p w:rsidR="00D247E7" w:rsidRPr="00E91B11" w:rsidRDefault="00D247E7" w:rsidP="008504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рівного доступу до освіти без дискримінації за будь-якими ознаками, у тому числі за ознакою інвалідності;</w:t>
      </w:r>
    </w:p>
    <w:p w:rsidR="00D247E7" w:rsidRPr="00E91B11" w:rsidRDefault="00D247E7" w:rsidP="008504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демократизм;</w:t>
      </w:r>
    </w:p>
    <w:p w:rsidR="00D247E7" w:rsidRPr="00E91B11" w:rsidRDefault="00D247E7" w:rsidP="008504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державно-громадське управління;</w:t>
      </w:r>
    </w:p>
    <w:p w:rsidR="00D247E7" w:rsidRPr="00E91B11" w:rsidRDefault="00D247E7" w:rsidP="008504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доступність для кожного громадянина всіх форм і типів освітніх послуг, що надаються державою;</w:t>
      </w:r>
    </w:p>
    <w:p w:rsidR="00D247E7" w:rsidRPr="00E91B11" w:rsidRDefault="00D247E7" w:rsidP="008504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людиноцентризм</w:t>
      </w:r>
      <w:proofErr w:type="spellEnd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95529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дитиноцентризм</w:t>
      </w:r>
      <w:proofErr w:type="spellEnd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</w:p>
    <w:p w:rsidR="00D247E7" w:rsidRPr="00E91B11" w:rsidRDefault="00D247E7" w:rsidP="008504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постійне вдосконалення освітньої діяльності; </w:t>
      </w:r>
    </w:p>
    <w:p w:rsidR="0095529D" w:rsidRPr="00E91B11" w:rsidRDefault="0095529D" w:rsidP="008504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свобода у виборі видів, форм і темпу здобуття освіти, освітньої програми, закладу освіти, інших суб’єктів освітньої діяльності;</w:t>
      </w:r>
    </w:p>
    <w:p w:rsidR="00812652" w:rsidRPr="00E91B11" w:rsidRDefault="00F91E5B" w:rsidP="008504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урахування впливу зовнішніх чинників; </w:t>
      </w:r>
    </w:p>
    <w:p w:rsidR="0095529D" w:rsidRPr="00E91B11" w:rsidRDefault="0095529D" w:rsidP="008504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цілісність системи управління якістю</w:t>
      </w:r>
      <w:r w:rsidR="000570EF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освіти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4571E" w:rsidRPr="00E91B11" w:rsidRDefault="0004571E" w:rsidP="0004571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Метою</w:t>
      </w:r>
      <w:r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розбудови та функціонування внутрішньої системи з</w:t>
      </w:r>
      <w:r w:rsidR="00E44626">
        <w:rPr>
          <w:rFonts w:ascii="Times New Roman" w:hAnsi="Times New Roman" w:cs="Times New Roman"/>
          <w:bCs/>
          <w:sz w:val="28"/>
          <w:szCs w:val="28"/>
          <w:lang w:val="uk-UA"/>
        </w:rPr>
        <w:t>абезпечення якості освіти в школі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є:</w:t>
      </w:r>
    </w:p>
    <w:p w:rsidR="0004571E" w:rsidRPr="00E91B11" w:rsidRDefault="0004571E" w:rsidP="008504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2" w:name="n574"/>
      <w:bookmarkEnd w:id="2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гарантування якості освіти;</w:t>
      </w:r>
    </w:p>
    <w:p w:rsidR="0004571E" w:rsidRPr="00E91B11" w:rsidRDefault="0004571E" w:rsidP="008504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" w:name="n575"/>
      <w:bookmarkEnd w:id="3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ф</w:t>
      </w:r>
      <w:r w:rsidR="00E44626">
        <w:rPr>
          <w:rFonts w:ascii="Times New Roman" w:hAnsi="Times New Roman" w:cs="Times New Roman"/>
          <w:bCs/>
          <w:sz w:val="28"/>
          <w:szCs w:val="28"/>
          <w:lang w:val="uk-UA"/>
        </w:rPr>
        <w:t>ормування довіри громади до школи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04571E" w:rsidRPr="00E91B11" w:rsidRDefault="0004571E" w:rsidP="0085040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4" w:name="n576"/>
      <w:bookmarkEnd w:id="4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постійне та послідовне підвищення якості освіти</w:t>
      </w:r>
      <w:bookmarkStart w:id="5" w:name="n577"/>
      <w:bookmarkEnd w:id="5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5529D" w:rsidRDefault="0095529D" w:rsidP="003E4A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Відповідальн</w:t>
      </w:r>
      <w:r w:rsidR="00AD0B0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ість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впровадження ВСЗЯО в </w:t>
      </w:r>
      <w:r w:rsidR="00E44626">
        <w:rPr>
          <w:rFonts w:ascii="Times New Roman" w:hAnsi="Times New Roman" w:cs="Times New Roman"/>
          <w:bCs/>
          <w:sz w:val="28"/>
          <w:szCs w:val="28"/>
          <w:lang w:val="uk-UA"/>
        </w:rPr>
        <w:t>школі</w:t>
      </w:r>
      <w:r w:rsidR="00AD0B0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6599F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покладається на директора.</w:t>
      </w:r>
    </w:p>
    <w:p w:rsidR="00E21ED0" w:rsidRPr="00E91B11" w:rsidRDefault="00E21ED0" w:rsidP="003E4A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4571E" w:rsidRPr="00E91B11" w:rsidRDefault="0004571E" w:rsidP="00E91B1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ІІ.</w:t>
      </w:r>
      <w:r w:rsidR="000C486B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 </w:t>
      </w:r>
      <w:r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Структура </w:t>
      </w:r>
      <w:r w:rsidR="000C486B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внутрішньої системи забезпечення якості освіти</w:t>
      </w:r>
    </w:p>
    <w:p w:rsidR="00E87F71" w:rsidRPr="00E91B11" w:rsidRDefault="00E87F71" w:rsidP="007307F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Складовими системи забезпечення якості освіти </w:t>
      </w:r>
      <w:r w:rsidR="003379C5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</w:t>
      </w:r>
      <w:r w:rsidR="00503F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школі </w:t>
      </w:r>
      <w:r w:rsidR="000570EF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є:</w:t>
      </w:r>
    </w:p>
    <w:p w:rsidR="0004571E" w:rsidRPr="00E91B11" w:rsidRDefault="0025045C" w:rsidP="00EB05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політика та процедури </w:t>
      </w:r>
      <w:r w:rsidR="00B13621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внутрішньої системи забезпечення якості освіти</w:t>
      </w:r>
      <w:r w:rsidR="00E2784B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04571E" w:rsidRPr="00E91B11" w:rsidRDefault="0025045C" w:rsidP="00EB05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система та механізми забезпечення академічної доброчесності</w:t>
      </w:r>
      <w:r w:rsidR="00B13621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закладі</w:t>
      </w:r>
      <w:r w:rsidR="000570EF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освіти</w:t>
      </w:r>
      <w:r w:rsidR="00E2784B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04571E" w:rsidRPr="00E91B11" w:rsidRDefault="0025045C" w:rsidP="00EB05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критерії, правила і процедури оцінювання здобувачів освіти</w:t>
      </w:r>
      <w:r w:rsidR="00E2784B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04571E" w:rsidRPr="00E91B11" w:rsidRDefault="0025045C" w:rsidP="00EB05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критерії, правила і процедури оцінювання педагогічної діяльності педагогічних працівників</w:t>
      </w:r>
      <w:r w:rsidR="00E2784B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04571E" w:rsidRPr="00E91B11" w:rsidRDefault="0025045C" w:rsidP="00EB05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критерії, правила і процедури оцінювання управлінської діяльності керівних працівників закладу освіти</w:t>
      </w:r>
      <w:r w:rsidR="00E2784B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A943BF" w:rsidRPr="00E21ED0" w:rsidRDefault="0025045C" w:rsidP="00EB056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механізми реалізації </w:t>
      </w:r>
      <w:r w:rsidR="00B13621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внутрішньої системи забезпечення якості освіти</w:t>
      </w:r>
      <w:r w:rsidR="00E2784B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21ED0" w:rsidRDefault="00E21ED0" w:rsidP="00E21E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21ED0" w:rsidRPr="00E91B11" w:rsidRDefault="00E21ED0" w:rsidP="00E2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486B" w:rsidRPr="00E91B11" w:rsidRDefault="00A943BF" w:rsidP="00E91B1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ІІІ.</w:t>
      </w:r>
      <w:r w:rsidR="000C486B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 </w:t>
      </w:r>
      <w:r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Політика та процедури </w:t>
      </w:r>
      <w:r w:rsidR="00E91B11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забезпечення </w:t>
      </w:r>
      <w:r w:rsidR="000C486B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внутрішньої системи забезпечення якості освіти</w:t>
      </w:r>
    </w:p>
    <w:p w:rsidR="00C15027" w:rsidRPr="00E91B11" w:rsidRDefault="00C15027" w:rsidP="00794701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Політика 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внутрішньої системи забезпечення якості освіти </w:t>
      </w:r>
      <w:r w:rsidR="00503F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школі 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спрямована на:</w:t>
      </w:r>
    </w:p>
    <w:p w:rsidR="00F50827" w:rsidRPr="00E91B11" w:rsidRDefault="00ED40B7" w:rsidP="00ED40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6" w:name="n589"/>
      <w:bookmarkStart w:id="7" w:name="n590"/>
      <w:bookmarkEnd w:id="6"/>
      <w:bookmarkEnd w:id="7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3.1. </w:t>
      </w:r>
      <w:r w:rsidR="00C150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створення системи та механізмів забезпечення академічної доброчесності;</w:t>
      </w:r>
    </w:p>
    <w:p w:rsidR="00F000E0" w:rsidRPr="00E91B11" w:rsidRDefault="00ED40B7" w:rsidP="00ED40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3.2. </w:t>
      </w:r>
      <w:r w:rsidR="00C150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забезпечення </w:t>
      </w:r>
      <w:r w:rsidR="000570EF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наявності </w:t>
      </w:r>
      <w:r w:rsidR="00C150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інформаційних систем для ефективного управління закладом освіти;</w:t>
      </w:r>
    </w:p>
    <w:p w:rsidR="00F000E0" w:rsidRPr="00E91B11" w:rsidRDefault="00ED40B7" w:rsidP="00ED40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3.3. </w:t>
      </w:r>
      <w:r w:rsidR="00C150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забезпечення </w:t>
      </w:r>
      <w:r w:rsidRPr="00E91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наявності</w:t>
      </w:r>
      <w:r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150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</w:t>
      </w:r>
      <w:r w:rsidR="00503F0F">
        <w:rPr>
          <w:rFonts w:ascii="Times New Roman" w:hAnsi="Times New Roman" w:cs="Times New Roman"/>
          <w:bCs/>
          <w:sz w:val="28"/>
          <w:szCs w:val="28"/>
          <w:lang w:val="uk-UA"/>
        </w:rPr>
        <w:t>школі</w:t>
      </w:r>
      <w:r w:rsidR="00340FA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150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необхідних ресурсів для організації освітнього процесу;</w:t>
      </w:r>
    </w:p>
    <w:p w:rsidR="00F000E0" w:rsidRPr="00E91B11" w:rsidRDefault="00ED40B7" w:rsidP="00ED40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3.4. </w:t>
      </w:r>
      <w:r w:rsidR="00C150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створення в </w:t>
      </w:r>
      <w:r w:rsidR="00503F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школі </w:t>
      </w:r>
      <w:r w:rsidR="00C150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інк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люзивного освітнього середовища</w:t>
      </w:r>
      <w:r w:rsidR="00C150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F000E0" w:rsidRPr="00E91B11" w:rsidRDefault="00ED40B7" w:rsidP="00ED40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3.5. </w:t>
      </w:r>
      <w:r w:rsidR="00C150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запобігання та протидію </w:t>
      </w:r>
      <w:proofErr w:type="spellStart"/>
      <w:r w:rsidR="00C150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булінгу</w:t>
      </w:r>
      <w:proofErr w:type="spellEnd"/>
      <w:r w:rsidR="00C150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(цькуванню);</w:t>
      </w:r>
    </w:p>
    <w:p w:rsidR="00E21ED0" w:rsidRDefault="00ED40B7" w:rsidP="00ED40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3.6. </w:t>
      </w:r>
      <w:r w:rsidR="00C150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застосування </w:t>
      </w:r>
      <w:r w:rsidR="00C92D7E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системи</w:t>
      </w:r>
      <w:r w:rsidR="00C92D7E"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150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внутрішнього моніторингу</w:t>
      </w:r>
      <w:r w:rsidR="00296E7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</w:t>
      </w:r>
      <w:r w:rsidR="00C150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відстеження та коригування результатів освітньої діяльності.</w:t>
      </w:r>
    </w:p>
    <w:p w:rsidR="00E21ED0" w:rsidRPr="00E91B11" w:rsidRDefault="00E21ED0" w:rsidP="00ED40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E1F01" w:rsidRDefault="002E1F01" w:rsidP="00E91B1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3.1. Створення системи та механізмів забезпечення академічної доброчесності (див. розділ ІV);</w:t>
      </w:r>
    </w:p>
    <w:p w:rsidR="00E21ED0" w:rsidRDefault="00E21ED0" w:rsidP="00E91B1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E21ED0" w:rsidRPr="00E91B11" w:rsidRDefault="00E21ED0" w:rsidP="00E91B1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F50827" w:rsidRPr="00E91B11" w:rsidRDefault="00C15027" w:rsidP="00E91B1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3.</w:t>
      </w:r>
      <w:r w:rsidR="002E1F01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2</w:t>
      </w:r>
      <w:r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 </w:t>
      </w:r>
      <w:r w:rsidR="0054008B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</w:t>
      </w:r>
      <w:r w:rsidR="00F50827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абезпечення наявності інформаційних систем для ефективного управління закладом освіти</w:t>
      </w:r>
    </w:p>
    <w:p w:rsidR="00296E7C" w:rsidRPr="00E91B11" w:rsidRDefault="00340FAC" w:rsidP="00296E7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0570EF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ля ефективного управління </w:t>
      </w:r>
      <w:r w:rsidR="00503F0F">
        <w:rPr>
          <w:rFonts w:ascii="Times New Roman" w:hAnsi="Times New Roman" w:cs="Times New Roman"/>
          <w:bCs/>
          <w:sz w:val="28"/>
          <w:szCs w:val="28"/>
          <w:lang w:val="uk-UA"/>
        </w:rPr>
        <w:t>школа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03F0F">
        <w:rPr>
          <w:rFonts w:ascii="Times New Roman" w:hAnsi="Times New Roman" w:cs="Times New Roman"/>
          <w:bCs/>
          <w:sz w:val="28"/>
          <w:szCs w:val="28"/>
          <w:lang w:val="uk-UA"/>
        </w:rPr>
        <w:t>має бути забезпечена</w:t>
      </w:r>
      <w:r w:rsidR="00296E7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такими </w:t>
      </w:r>
      <w:r w:rsidR="000570EF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компонентами </w:t>
      </w:r>
      <w:r w:rsidR="00296E7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інформаційни</w:t>
      </w:r>
      <w:r w:rsidR="000570EF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="00296E7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систем</w:t>
      </w:r>
      <w:r w:rsidR="007E78A4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, як</w:t>
      </w:r>
      <w:r w:rsidR="00296E7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1425FA" w:rsidRPr="00E91B11" w:rsidRDefault="00340FAC" w:rsidP="00F000E0">
      <w:pPr>
        <w:pStyle w:val="a4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сучасна</w:t>
      </w:r>
      <w:r w:rsidR="001425FA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мереж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25FA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Інтернет;</w:t>
      </w:r>
    </w:p>
    <w:p w:rsidR="001425FA" w:rsidRPr="00E91B11" w:rsidRDefault="009D71FE" w:rsidP="005D4114">
      <w:pPr>
        <w:pStyle w:val="a4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425FA" w:rsidRPr="00E91B11">
        <w:rPr>
          <w:rFonts w:ascii="Times New Roman" w:hAnsi="Times New Roman" w:cs="Times New Roman"/>
          <w:sz w:val="28"/>
          <w:szCs w:val="28"/>
          <w:lang w:val="uk-UA"/>
        </w:rPr>
        <w:t>ехнічне забезпечення (комп’ютерне, мультимедійне обладнання, цифрові засоби: проектор, фотокамера, проекційний екран, інтерактивна дошка</w:t>
      </w:r>
      <w:r w:rsidR="000570EF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1425FA" w:rsidRPr="00E91B1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425FA" w:rsidRPr="00E91B11" w:rsidRDefault="001425FA" w:rsidP="005D4114">
      <w:pPr>
        <w:pStyle w:val="a4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ліцензован</w:t>
      </w:r>
      <w:r w:rsidR="00340FAC" w:rsidRPr="00E91B1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програмн</w:t>
      </w:r>
      <w:r w:rsidR="00340FAC" w:rsidRPr="00E91B1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продукти, електронн</w:t>
      </w:r>
      <w:r w:rsidR="00340FAC" w:rsidRPr="00E91B1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освітні ресурси;</w:t>
      </w:r>
    </w:p>
    <w:p w:rsidR="001425FA" w:rsidRPr="00E91B11" w:rsidRDefault="001425FA" w:rsidP="005D4114">
      <w:pPr>
        <w:pStyle w:val="a4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єдин</w:t>
      </w:r>
      <w:r w:rsidR="00340FAC" w:rsidRPr="00E91B1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</w:t>
      </w:r>
      <w:r w:rsidR="00340FAC" w:rsidRPr="00E91B1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прост</w:t>
      </w:r>
      <w:r w:rsidR="00340FAC" w:rsidRPr="00E91B1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r w:rsidR="000C49DD">
        <w:rPr>
          <w:rFonts w:ascii="Times New Roman" w:hAnsi="Times New Roman" w:cs="Times New Roman"/>
          <w:sz w:val="28"/>
          <w:szCs w:val="28"/>
          <w:lang w:val="uk-UA"/>
        </w:rPr>
        <w:t>школи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(можливість спільного використання </w:t>
      </w:r>
      <w:r w:rsidR="000570EF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суб'єктами освіти наявних 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>у системі електронних ресурсів);</w:t>
      </w:r>
    </w:p>
    <w:p w:rsidR="001425FA" w:rsidRPr="00E91B11" w:rsidRDefault="00C15027" w:rsidP="005D4114">
      <w:pPr>
        <w:pStyle w:val="a4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доступ до </w:t>
      </w:r>
      <w:r w:rsidR="009D71FE" w:rsidRPr="00E91B1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425FA" w:rsidRPr="00E91B11">
        <w:rPr>
          <w:rFonts w:ascii="Times New Roman" w:hAnsi="Times New Roman" w:cs="Times New Roman"/>
          <w:sz w:val="28"/>
          <w:szCs w:val="28"/>
          <w:lang w:val="uk-UA"/>
        </w:rPr>
        <w:t>аявн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425FA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освітніх </w:t>
      </w:r>
      <w:proofErr w:type="spellStart"/>
      <w:r w:rsidR="001425FA" w:rsidRPr="00E91B11">
        <w:rPr>
          <w:rFonts w:ascii="Times New Roman" w:hAnsi="Times New Roman" w:cs="Times New Roman"/>
          <w:sz w:val="28"/>
          <w:szCs w:val="28"/>
          <w:lang w:val="uk-UA"/>
        </w:rPr>
        <w:t>веб-ресурсів</w:t>
      </w:r>
      <w:proofErr w:type="spellEnd"/>
      <w:r w:rsidR="001425FA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1425FA" w:rsidRPr="00E91B11">
        <w:rPr>
          <w:rFonts w:ascii="Times New Roman" w:hAnsi="Times New Roman" w:cs="Times New Roman"/>
          <w:sz w:val="28"/>
          <w:szCs w:val="28"/>
          <w:lang w:val="uk-UA"/>
        </w:rPr>
        <w:t>веб-сайти</w:t>
      </w:r>
      <w:proofErr w:type="spellEnd"/>
      <w:r w:rsidR="001425FA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425FA" w:rsidRPr="00E91B11">
        <w:rPr>
          <w:rFonts w:ascii="Times New Roman" w:hAnsi="Times New Roman" w:cs="Times New Roman"/>
          <w:sz w:val="28"/>
          <w:szCs w:val="28"/>
          <w:lang w:val="uk-UA"/>
        </w:rPr>
        <w:t>блоги</w:t>
      </w:r>
      <w:proofErr w:type="spellEnd"/>
      <w:r w:rsidR="001425FA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педагогів, сайт закладу освіти, платформа для дистанційної освіти);</w:t>
      </w:r>
    </w:p>
    <w:p w:rsidR="001425FA" w:rsidRPr="00E91B11" w:rsidRDefault="001425FA" w:rsidP="005D4114">
      <w:pPr>
        <w:pStyle w:val="a4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інформаційн</w:t>
      </w:r>
      <w:r w:rsidR="007E78A4" w:rsidRPr="00E91B1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ресурс</w:t>
      </w:r>
      <w:r w:rsidR="007E78A4" w:rsidRPr="00E91B1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призначення (бібліотек</w:t>
      </w:r>
      <w:r w:rsidR="000570EF" w:rsidRPr="00E91B1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, бази даних, інформаційні системи, програмне забезпечення, засоби зв'язку, комп'ютерні та телекомунікаційні мережі, </w:t>
      </w:r>
      <w:proofErr w:type="spellStart"/>
      <w:r w:rsidRPr="00E91B11">
        <w:rPr>
          <w:rFonts w:ascii="Times New Roman" w:hAnsi="Times New Roman" w:cs="Times New Roman"/>
          <w:sz w:val="28"/>
          <w:szCs w:val="28"/>
          <w:lang w:val="uk-UA"/>
        </w:rPr>
        <w:t>радіо-</w:t>
      </w:r>
      <w:proofErr w:type="spellEnd"/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та телеканали тощо).</w:t>
      </w:r>
    </w:p>
    <w:p w:rsidR="00F50827" w:rsidRPr="00E91B11" w:rsidRDefault="00C15027" w:rsidP="00C92D7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3.</w:t>
      </w:r>
      <w:r w:rsidR="002E1F01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</w:t>
      </w:r>
      <w:r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 </w:t>
      </w:r>
      <w:r w:rsidR="003C75D5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</w:t>
      </w:r>
      <w:r w:rsidR="00F50827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абезпечення наявності необхідних ресурсів для організації освітнього процесу</w:t>
      </w:r>
    </w:p>
    <w:p w:rsidR="00BC1FF7" w:rsidRPr="00E91B11" w:rsidRDefault="00E44626" w:rsidP="00296E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Школа</w:t>
      </w:r>
      <w:r w:rsidR="00BC1FF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40FA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організації освітнього процесу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має бути забезпечена</w:t>
      </w:r>
      <w:r w:rsidR="00BC1FF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такими ресурсами</w:t>
      </w:r>
      <w:r w:rsidR="00340FA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, як</w:t>
      </w:r>
      <w:r w:rsidR="00BC1FF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3C75D5" w:rsidRPr="00E91B11" w:rsidRDefault="003C75D5" w:rsidP="003C75D5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</w:pPr>
      <w:r w:rsidRPr="00E91B11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Державни</w:t>
      </w:r>
      <w:r w:rsidR="00EB056D" w:rsidRPr="00E91B11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й</w:t>
      </w:r>
      <w:r w:rsidR="00BC1FF7" w:rsidRPr="00E91B11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B056D" w:rsidRPr="00E91B11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стандарт загальної середньої</w:t>
      </w:r>
      <w:r w:rsidR="00BC1FF7" w:rsidRPr="00E91B11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91B11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освіти;</w:t>
      </w:r>
    </w:p>
    <w:p w:rsidR="009611B2" w:rsidRPr="00E91B11" w:rsidRDefault="00BC1FF7" w:rsidP="003C75D5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т</w:t>
      </w:r>
      <w:r w:rsidR="009611B2" w:rsidRPr="00E91B11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ипові </w:t>
      </w:r>
      <w:r w:rsidR="00722767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освітні пр</w:t>
      </w:r>
      <w:r w:rsidR="00350458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о</w:t>
      </w:r>
      <w:r w:rsidR="00722767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грами</w:t>
      </w:r>
      <w:r w:rsidR="0012760F" w:rsidRPr="00E91B11">
        <w:rPr>
          <w:rStyle w:val="ad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BC1FF7" w:rsidRPr="00E91B11" w:rsidRDefault="00DD4412" w:rsidP="003C75D5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3C75D5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татут</w:t>
      </w:r>
      <w:r w:rsidR="00961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61739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закладу освіти</w:t>
      </w:r>
      <w:r w:rsidR="003C75D5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</w:p>
    <w:p w:rsidR="003C75D5" w:rsidRPr="00E91B11" w:rsidRDefault="00BC1FF7" w:rsidP="003C75D5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стратегія</w:t>
      </w:r>
      <w:r w:rsidR="003C75D5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розвитку закладу освіти;</w:t>
      </w:r>
    </w:p>
    <w:p w:rsidR="00BC1FF7" w:rsidRPr="00E91B11" w:rsidRDefault="00BC1FF7" w:rsidP="00BC1FF7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річний план</w:t>
      </w:r>
      <w:r w:rsidR="00961739" w:rsidRPr="00961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61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роботи </w:t>
      </w:r>
      <w:r w:rsidR="00961739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закладу освіти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3C75D5" w:rsidRPr="00E91B11" w:rsidRDefault="003C75D5" w:rsidP="003C75D5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освітн</w:t>
      </w:r>
      <w:r w:rsidR="00BC1FF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програм</w:t>
      </w:r>
      <w:r w:rsidR="00BC1FF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закладу освіти;</w:t>
      </w:r>
    </w:p>
    <w:p w:rsidR="0012760F" w:rsidRPr="00E91B11" w:rsidRDefault="0012760F" w:rsidP="003C75D5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штатний розпис</w:t>
      </w:r>
      <w:r w:rsidR="009617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61739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закладу освіти</w:t>
      </w: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3C75D5" w:rsidRPr="00E91B11" w:rsidRDefault="003C75D5" w:rsidP="003C75D5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календарно-тематичне планування</w:t>
      </w:r>
      <w:r w:rsidR="005D4114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2760F" w:rsidRPr="00E91B11" w:rsidRDefault="005D4114" w:rsidP="004721DB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методики та технології організації освітнього процесу;</w:t>
      </w:r>
    </w:p>
    <w:p w:rsidR="0012760F" w:rsidRPr="00E91B11" w:rsidRDefault="0012760F" w:rsidP="0012760F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методики роботи з дітьми з особливими освітніми потребами</w:t>
      </w:r>
      <w:r w:rsidR="00926A66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926A66" w:rsidRPr="00E91B11" w:rsidRDefault="000570EF" w:rsidP="0012760F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система</w:t>
      </w:r>
      <w:r w:rsidR="00926A66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матеріального та морального заохочення;</w:t>
      </w:r>
    </w:p>
    <w:p w:rsidR="005D4114" w:rsidRPr="009438D1" w:rsidRDefault="00BC1FF7" w:rsidP="009438D1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плани</w:t>
      </w:r>
      <w:r w:rsidR="00926A66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підвищення кваліфікації педагогічних працівників</w:t>
      </w:r>
      <w:r w:rsidR="005D4114" w:rsidRPr="009438D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E47A5" w:rsidRPr="00E91B11" w:rsidRDefault="00C15027" w:rsidP="00C92D7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3.</w:t>
      </w:r>
      <w:r w:rsidR="002E1F01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4</w:t>
      </w:r>
      <w:r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 </w:t>
      </w:r>
      <w:r w:rsidR="00BE7F88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</w:t>
      </w:r>
      <w:r w:rsidR="008E47A5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творення в </w:t>
      </w:r>
      <w:r w:rsidR="00576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школі</w:t>
      </w:r>
      <w:r w:rsidR="008E47A5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інкл</w:t>
      </w:r>
      <w:r w:rsidR="00ED40B7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юзивного освітнього середовища</w:t>
      </w:r>
    </w:p>
    <w:p w:rsidR="00296E7C" w:rsidRPr="00E91B11" w:rsidRDefault="00E44626" w:rsidP="00296E7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Створення в школі </w:t>
      </w:r>
      <w:r w:rsidR="00296E7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освіти інкл</w:t>
      </w:r>
      <w:r w:rsidR="00ED40B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юзивного освітнього середовища </w:t>
      </w:r>
      <w:r w:rsidR="00296E7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передбачає:</w:t>
      </w:r>
    </w:p>
    <w:p w:rsidR="003C75D5" w:rsidRPr="00E91B11" w:rsidRDefault="003C75D5" w:rsidP="003C75D5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 w:rsidR="00296E7C" w:rsidRPr="00E91B1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C1FF7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2AD4" w:rsidRPr="00E91B11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прост</w:t>
      </w:r>
      <w:r w:rsidR="005D4114" w:rsidRPr="00E91B1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D4114" w:rsidRPr="00E91B1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(фізичну можливість та зручність потрапляння до </w:t>
      </w:r>
      <w:r w:rsidR="0057628C">
        <w:rPr>
          <w:rFonts w:ascii="Times New Roman" w:hAnsi="Times New Roman" w:cs="Times New Roman"/>
          <w:sz w:val="28"/>
          <w:szCs w:val="28"/>
          <w:lang w:val="uk-UA"/>
        </w:rPr>
        <w:t>школи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, фізичну безпеку при пересуванні в ньому; можливість вільного отримання інформації про </w:t>
      </w:r>
      <w:r w:rsidR="0057628C">
        <w:rPr>
          <w:rFonts w:ascii="Times New Roman" w:hAnsi="Times New Roman" w:cs="Times New Roman"/>
          <w:sz w:val="28"/>
          <w:szCs w:val="28"/>
          <w:lang w:val="uk-UA"/>
        </w:rPr>
        <w:t>школу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і освітні послуги, що надаються);</w:t>
      </w:r>
    </w:p>
    <w:p w:rsidR="003C75D5" w:rsidRPr="00E91B11" w:rsidRDefault="00897513" w:rsidP="003C75D5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облаштування</w:t>
      </w:r>
      <w:r w:rsidR="00BC1FF7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>ресурсн</w:t>
      </w:r>
      <w:r w:rsidR="005D4114" w:rsidRPr="00E91B1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кімнат</w:t>
      </w:r>
      <w:r w:rsidR="005D4114" w:rsidRPr="00E91B1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(організація зони навчання та побутово-практичної зони);</w:t>
      </w:r>
    </w:p>
    <w:p w:rsidR="003C75D5" w:rsidRPr="00E91B11" w:rsidRDefault="006F5FC5" w:rsidP="003C75D5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proofErr w:type="spellStart"/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>медіатек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>мультимедійн</w:t>
      </w:r>
      <w:r w:rsidR="00BC1FF7" w:rsidRPr="00E91B11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засоб</w:t>
      </w:r>
      <w:r w:rsidR="00BC1FF7" w:rsidRPr="00E91B11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C1FF7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>максимально</w:t>
      </w:r>
      <w:r w:rsidR="00BC1FF7" w:rsidRPr="00E91B11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наближ</w:t>
      </w:r>
      <w:r w:rsidR="00BC1FF7" w:rsidRPr="00E91B11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BC1FF7" w:rsidRPr="00E91B11">
        <w:rPr>
          <w:rFonts w:ascii="Times New Roman" w:hAnsi="Times New Roman" w:cs="Times New Roman"/>
          <w:sz w:val="28"/>
          <w:szCs w:val="28"/>
          <w:lang w:val="uk-UA"/>
        </w:rPr>
        <w:t>ітей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F000E0" w:rsidRPr="00E91B11">
        <w:rPr>
          <w:rFonts w:ascii="Times New Roman" w:hAnsi="Times New Roman" w:cs="Times New Roman"/>
          <w:sz w:val="28"/>
          <w:szCs w:val="28"/>
          <w:lang w:val="uk-UA"/>
        </w:rPr>
        <w:t>необхідних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джерел інформації;</w:t>
      </w:r>
    </w:p>
    <w:p w:rsidR="003C75D5" w:rsidRPr="00E91B11" w:rsidRDefault="003C75D5" w:rsidP="003C75D5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застосування допоміжних технологій (пристрої для прослуховування, розширеної та альтернативної комунікації, принтери і дисплеї системи </w:t>
      </w:r>
      <w:proofErr w:type="spellStart"/>
      <w:r w:rsidRPr="00E91B11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Pr="00E91B11">
        <w:rPr>
          <w:rFonts w:ascii="Times New Roman" w:hAnsi="Times New Roman" w:cs="Times New Roman"/>
          <w:sz w:val="28"/>
          <w:szCs w:val="28"/>
          <w:lang w:val="uk-UA"/>
        </w:rPr>
        <w:t>, інтерактивне обладнання);</w:t>
      </w:r>
    </w:p>
    <w:p w:rsidR="003C75D5" w:rsidRPr="00E91B11" w:rsidRDefault="00F000E0" w:rsidP="003C75D5">
      <w:pPr>
        <w:pStyle w:val="a4"/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>комплексн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D4114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заходів </w:t>
      </w:r>
      <w:r w:rsidR="000570EF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супроводу учня з </w:t>
      </w:r>
      <w:r w:rsidR="00ED40B7" w:rsidRPr="00E91B11">
        <w:rPr>
          <w:rFonts w:ascii="Times New Roman" w:hAnsi="Times New Roman" w:cs="Times New Roman"/>
          <w:sz w:val="28"/>
          <w:szCs w:val="28"/>
          <w:lang w:val="uk-UA"/>
        </w:rPr>
        <w:t>особливими освітніми потребами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>корекційно-розви</w:t>
      </w:r>
      <w:r w:rsidR="00742AD4">
        <w:rPr>
          <w:rFonts w:ascii="Times New Roman" w:hAnsi="Times New Roman" w:cs="Times New Roman"/>
          <w:sz w:val="28"/>
          <w:szCs w:val="28"/>
          <w:lang w:val="uk-UA"/>
        </w:rPr>
        <w:t>вальні</w:t>
      </w:r>
      <w:proofErr w:type="spellEnd"/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заняття з практичним психологом, вчителем-логопедом, вчителем-дефектологом, </w:t>
      </w:r>
      <w:proofErr w:type="spellStart"/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>вчителем-реабілітологом</w:t>
      </w:r>
      <w:proofErr w:type="spellEnd"/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3C75D5" w:rsidRPr="00E91B11" w:rsidRDefault="003C75D5" w:rsidP="003C75D5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адаптаці</w:t>
      </w:r>
      <w:r w:rsidR="00296E7C" w:rsidRPr="00E91B1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та модифікаці</w:t>
      </w:r>
      <w:r w:rsidR="00296E7C" w:rsidRPr="00E91B1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типової освітньої програми або її компонентів (гнучкість програми, різні навчальні методики і проведення відповідного оцінювання, розробка індивідуальної програми розвитку);</w:t>
      </w:r>
    </w:p>
    <w:p w:rsidR="003C75D5" w:rsidRPr="00E91B11" w:rsidRDefault="00F000E0" w:rsidP="003C75D5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реалізаці</w:t>
      </w:r>
      <w:r w:rsidR="00296E7C" w:rsidRPr="00E91B11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>просвітницьк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>их заходів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щодо формування толерантності, поваги до індивідуальних особливостей дітей, подолання ментальних бар’єрів у взаємодії, неупередженості та недопущення дискримінації;</w:t>
      </w:r>
    </w:p>
    <w:p w:rsidR="003C75D5" w:rsidRPr="00E91B11" w:rsidRDefault="00F000E0" w:rsidP="003C75D5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>психолого-педагогічн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супров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у дітей з </w:t>
      </w:r>
      <w:r w:rsidR="00ED40B7" w:rsidRPr="00E91B11">
        <w:rPr>
          <w:rFonts w:ascii="Times New Roman" w:hAnsi="Times New Roman" w:cs="Times New Roman"/>
          <w:sz w:val="28"/>
          <w:szCs w:val="28"/>
          <w:lang w:val="uk-UA"/>
        </w:rPr>
        <w:t>особливими освітніми потребами</w:t>
      </w:r>
      <w:r w:rsidR="003C75D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почуття поваги і власної гідності, усвідомлення своєї повноцінності та значущості у суспільстві.</w:t>
      </w:r>
    </w:p>
    <w:p w:rsidR="0054008B" w:rsidRPr="00E91B11" w:rsidRDefault="002E1F01" w:rsidP="00C92D7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3.5</w:t>
      </w:r>
      <w:r w:rsidR="00296E7C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 </w:t>
      </w:r>
      <w:r w:rsidR="0054008B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</w:t>
      </w:r>
      <w:r w:rsidR="008E47A5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апобігання та протидія </w:t>
      </w:r>
      <w:proofErr w:type="spellStart"/>
      <w:r w:rsidR="008E47A5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="008E47A5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(цькуванню)</w:t>
      </w:r>
    </w:p>
    <w:p w:rsidR="00296E7C" w:rsidRPr="00E91B11" w:rsidRDefault="00296E7C" w:rsidP="00296E7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Запобігання та протидія </w:t>
      </w:r>
      <w:proofErr w:type="spellStart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булінгу</w:t>
      </w:r>
      <w:proofErr w:type="spellEnd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(цькуванню) в </w:t>
      </w:r>
      <w:r w:rsidR="0057628C">
        <w:rPr>
          <w:rFonts w:ascii="Times New Roman" w:hAnsi="Times New Roman" w:cs="Times New Roman"/>
          <w:bCs/>
          <w:sz w:val="28"/>
          <w:szCs w:val="28"/>
          <w:lang w:val="uk-UA"/>
        </w:rPr>
        <w:t>школі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передбачає:</w:t>
      </w:r>
    </w:p>
    <w:p w:rsidR="0054008B" w:rsidRPr="00E91B11" w:rsidRDefault="008E47A5" w:rsidP="000570EF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та оприлюднення правил поведінки здобувача освіти в </w:t>
      </w:r>
      <w:r w:rsidR="0057628C">
        <w:rPr>
          <w:rFonts w:ascii="Times New Roman" w:hAnsi="Times New Roman" w:cs="Times New Roman"/>
          <w:sz w:val="28"/>
          <w:szCs w:val="28"/>
          <w:lang w:val="uk-UA"/>
        </w:rPr>
        <w:t>школі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54008B" w:rsidRPr="00E91B11" w:rsidRDefault="0054008B" w:rsidP="000570EF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та оприлюднення </w:t>
      </w:r>
      <w:r w:rsidR="008E47A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плану заходів, спрямованих на запобігання та протидію </w:t>
      </w:r>
      <w:proofErr w:type="spellStart"/>
      <w:r w:rsidR="008E47A5" w:rsidRPr="00E91B11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8E47A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в </w:t>
      </w:r>
      <w:r w:rsidR="0057628C">
        <w:rPr>
          <w:rFonts w:ascii="Times New Roman" w:hAnsi="Times New Roman" w:cs="Times New Roman"/>
          <w:sz w:val="28"/>
          <w:szCs w:val="28"/>
          <w:lang w:val="uk-UA"/>
        </w:rPr>
        <w:t>школі</w:t>
      </w:r>
      <w:r w:rsidR="008E47A5" w:rsidRPr="00E91B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008B" w:rsidRPr="00E91B11" w:rsidRDefault="0054008B" w:rsidP="000570EF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та оприлюднення </w:t>
      </w:r>
      <w:r w:rsidR="008E47A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порядку подання та розгляду (з дотриманням конфіденційності) заяв про випадки </w:t>
      </w:r>
      <w:proofErr w:type="spellStart"/>
      <w:r w:rsidR="008E47A5" w:rsidRPr="00E91B11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8E47A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</w:t>
      </w:r>
      <w:r w:rsidR="0057628C">
        <w:rPr>
          <w:rFonts w:ascii="Times New Roman" w:hAnsi="Times New Roman" w:cs="Times New Roman"/>
          <w:sz w:val="28"/>
          <w:szCs w:val="28"/>
          <w:lang w:val="uk-UA"/>
        </w:rPr>
        <w:t>школі</w:t>
      </w:r>
      <w:r w:rsidR="008E47A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E47A5" w:rsidRPr="00E91B11" w:rsidRDefault="0054008B" w:rsidP="000570EF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та оприлюднення </w:t>
      </w:r>
      <w:r w:rsidR="008E47A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порядку реагування на доведені випадки </w:t>
      </w:r>
      <w:proofErr w:type="spellStart"/>
      <w:r w:rsidR="008E47A5" w:rsidRPr="00E91B11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8E47A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</w:t>
      </w:r>
      <w:r w:rsidR="0057628C">
        <w:rPr>
          <w:rFonts w:ascii="Times New Roman" w:hAnsi="Times New Roman" w:cs="Times New Roman"/>
          <w:sz w:val="28"/>
          <w:szCs w:val="28"/>
          <w:lang w:val="uk-UA"/>
        </w:rPr>
        <w:t xml:space="preserve">школі </w:t>
      </w:r>
      <w:r w:rsidR="008E47A5" w:rsidRPr="00E91B11">
        <w:rPr>
          <w:rFonts w:ascii="Times New Roman" w:hAnsi="Times New Roman" w:cs="Times New Roman"/>
          <w:sz w:val="28"/>
          <w:szCs w:val="28"/>
          <w:lang w:val="uk-UA"/>
        </w:rPr>
        <w:t>та відповідальн</w:t>
      </w:r>
      <w:r w:rsidR="000570EF" w:rsidRPr="00E91B1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E47A5" w:rsidRPr="00E91B11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0570EF" w:rsidRPr="00E91B1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47A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осіб, причетних до </w:t>
      </w:r>
      <w:proofErr w:type="spellStart"/>
      <w:r w:rsidR="008E47A5" w:rsidRPr="00E91B11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8E47A5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тощо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43BF" w:rsidRPr="00E91B11" w:rsidRDefault="00296E7C" w:rsidP="00C92D7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3.</w:t>
      </w:r>
      <w:r w:rsidR="002E1F01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6</w:t>
      </w:r>
      <w:r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 </w:t>
      </w:r>
      <w:r w:rsidR="00C92D7E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Застосування системи внутрішнього моніторингу для відстеження та коригування результатів освітньої діяльності</w:t>
      </w:r>
    </w:p>
    <w:p w:rsidR="00C92D7E" w:rsidRPr="00E91B11" w:rsidRDefault="00C92D7E" w:rsidP="00296E7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До складу системи внутрішнього моніторингу належать:</w:t>
      </w:r>
    </w:p>
    <w:p w:rsidR="00A943BF" w:rsidRPr="00E91B11" w:rsidRDefault="00EE3E98" w:rsidP="000570EF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D4412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истема внутрішнього </w:t>
      </w:r>
      <w:r w:rsidR="00A943BF" w:rsidRPr="00E91B11">
        <w:rPr>
          <w:rFonts w:ascii="Times New Roman" w:hAnsi="Times New Roman" w:cs="Times New Roman"/>
          <w:sz w:val="28"/>
          <w:szCs w:val="28"/>
          <w:lang w:val="uk-UA"/>
        </w:rPr>
        <w:t>моніторинг</w:t>
      </w:r>
      <w:r w:rsidR="00DD4412" w:rsidRPr="00E91B1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943BF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якості освітньої діяльності та якості освіти; </w:t>
      </w:r>
    </w:p>
    <w:p w:rsidR="00A943BF" w:rsidRPr="00E91B11" w:rsidRDefault="00340FAC" w:rsidP="000570EF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система </w:t>
      </w:r>
      <w:proofErr w:type="spellStart"/>
      <w:r w:rsidR="0051648D" w:rsidRPr="00E91B11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="0051648D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якості </w:t>
      </w:r>
      <w:r w:rsidR="00DD4412" w:rsidRPr="00E91B11">
        <w:rPr>
          <w:rFonts w:ascii="Times New Roman" w:hAnsi="Times New Roman" w:cs="Times New Roman"/>
          <w:sz w:val="28"/>
          <w:szCs w:val="28"/>
          <w:lang w:val="uk-UA"/>
        </w:rPr>
        <w:t>педагогічної</w:t>
      </w:r>
      <w:r w:rsidR="0051648D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та управлінської діяльності; </w:t>
      </w:r>
    </w:p>
    <w:p w:rsidR="00A943BF" w:rsidRPr="00E91B11" w:rsidRDefault="0051648D" w:rsidP="000570EF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система оцінювання навчальних досягнень учнів. </w:t>
      </w:r>
    </w:p>
    <w:p w:rsidR="00A943BF" w:rsidRPr="00E91B11" w:rsidRDefault="00A943BF" w:rsidP="00E91B1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Методи збору інформації</w:t>
      </w:r>
      <w:r w:rsidR="00EE3E98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:</w:t>
      </w:r>
    </w:p>
    <w:p w:rsidR="00650EF6" w:rsidRPr="00E91B11" w:rsidRDefault="00650EF6" w:rsidP="00650EF6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Аналіз документів (плани роботи, звіти, протоколи засідань педагогічної ради, класні журнали тощо).</w:t>
      </w:r>
    </w:p>
    <w:p w:rsidR="00650EF6" w:rsidRPr="00E91B11" w:rsidRDefault="00650EF6" w:rsidP="00650EF6">
      <w:pPr>
        <w:pStyle w:val="a4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Опитування</w:t>
      </w:r>
      <w:r w:rsidR="00742AD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F2928" w:rsidRPr="00E91B11" w:rsidRDefault="00650EF6" w:rsidP="00650EF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BE3014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анкетування учасників освітнього процесу (педагогів, учнів, батьків); </w:t>
      </w:r>
    </w:p>
    <w:p w:rsidR="004F2928" w:rsidRPr="00E91B11" w:rsidRDefault="00650EF6" w:rsidP="00650EF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BE3014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інтерв’ю (з педагогічними працівниками, представниками учнівського самоврядування);  </w:t>
      </w:r>
    </w:p>
    <w:p w:rsidR="004F2928" w:rsidRPr="00E91B11" w:rsidRDefault="00650EF6" w:rsidP="00650EF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lastRenderedPageBreak/>
        <w:t>– </w:t>
      </w:r>
      <w:r w:rsidR="00BE3014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фокус-групи (з батьками, учнями, представниками учнівського самоврядування, педагогами). </w:t>
      </w:r>
    </w:p>
    <w:p w:rsidR="00650EF6" w:rsidRPr="00E91B11" w:rsidRDefault="00650EF6" w:rsidP="00650EF6">
      <w:pPr>
        <w:pStyle w:val="a4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Моніторинг</w:t>
      </w:r>
      <w:r w:rsidR="00742AD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2928" w:rsidRPr="00E91B11" w:rsidRDefault="00650EF6" w:rsidP="00650EF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BE3014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досягнень здобувачів освіти; </w:t>
      </w:r>
    </w:p>
    <w:p w:rsidR="004F2928" w:rsidRPr="00E91B11" w:rsidRDefault="00650EF6" w:rsidP="00650EF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BE3014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діяльності (спостереження за проведенням навчальних занять, позакласною роботою тощо); </w:t>
      </w:r>
    </w:p>
    <w:p w:rsidR="004F2928" w:rsidRPr="00E91B11" w:rsidRDefault="00650EF6" w:rsidP="00650EF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742AD4">
        <w:rPr>
          <w:rFonts w:ascii="Times New Roman" w:hAnsi="Times New Roman" w:cs="Times New Roman"/>
          <w:sz w:val="28"/>
          <w:szCs w:val="28"/>
          <w:lang w:val="uk-UA"/>
        </w:rPr>
        <w:t xml:space="preserve">спостереження </w:t>
      </w:r>
      <w:r w:rsidR="00BE3014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за освітнім середовищем (санітарно-гігієнічні умови, стан забезпечення навчальних приміщень, безпека спортивних та ігрових майданчиків, робота їдальні та буфету, вплив середовища на навчальну діяльність тощо). </w:t>
      </w:r>
    </w:p>
    <w:p w:rsidR="00A943BF" w:rsidRPr="00E91B11" w:rsidRDefault="00A943BF" w:rsidP="00E91B1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Інструментарій методів збору інформації</w:t>
      </w:r>
      <w:r w:rsidR="00EE3E98" w:rsidRPr="00E91B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:</w:t>
      </w:r>
    </w:p>
    <w:p w:rsidR="00A943BF" w:rsidRPr="00E91B11" w:rsidRDefault="0051648D" w:rsidP="000570EF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943BF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ам’ятки для аналізу документів (щодо системи оцінювання навчальних досягнень учнів; фінансування закладу освіти; кількісно-якісного складу педагогічних працівників тощо); </w:t>
      </w:r>
    </w:p>
    <w:p w:rsidR="00A943BF" w:rsidRPr="00E91B11" w:rsidRDefault="0051648D" w:rsidP="000570EF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943BF" w:rsidRPr="00E91B11">
        <w:rPr>
          <w:rFonts w:ascii="Times New Roman" w:hAnsi="Times New Roman" w:cs="Times New Roman"/>
          <w:sz w:val="28"/>
          <w:szCs w:val="28"/>
          <w:lang w:val="uk-UA"/>
        </w:rPr>
        <w:t xml:space="preserve">нкети (для педагогів, учнів, батьків); </w:t>
      </w:r>
    </w:p>
    <w:p w:rsidR="00A943BF" w:rsidRDefault="0051648D" w:rsidP="000570EF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943BF" w:rsidRPr="00E91B11">
        <w:rPr>
          <w:rFonts w:ascii="Times New Roman" w:hAnsi="Times New Roman" w:cs="Times New Roman"/>
          <w:sz w:val="28"/>
          <w:szCs w:val="28"/>
          <w:lang w:val="uk-UA"/>
        </w:rPr>
        <w:t>ланки спостереження (за проведенням навчальних занять, позакласною роботою тощо).</w:t>
      </w:r>
    </w:p>
    <w:p w:rsidR="00E21ED0" w:rsidRPr="00E91B11" w:rsidRDefault="00E21ED0" w:rsidP="00E21ED0">
      <w:pPr>
        <w:pStyle w:val="a4"/>
        <w:spacing w:after="160" w:line="259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D23" w:rsidRPr="00E91B11" w:rsidRDefault="006114DF" w:rsidP="00FC55D4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>IV.</w:t>
      </w:r>
      <w:r w:rsidR="000C486B"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="00511D23"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Система та механізми забезпечення академічної доброчесності</w:t>
      </w:r>
    </w:p>
    <w:p w:rsidR="006114DF" w:rsidRPr="00E91B11" w:rsidRDefault="00FE6FC3" w:rsidP="007307F4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8" w:name="n615"/>
      <w:bookmarkEnd w:id="8"/>
      <w:r w:rsidRPr="00E91B11">
        <w:rPr>
          <w:color w:val="000000"/>
          <w:sz w:val="28"/>
          <w:szCs w:val="28"/>
          <w:lang w:val="uk-UA"/>
        </w:rPr>
        <w:t>4</w:t>
      </w:r>
      <w:r w:rsidR="006114DF" w:rsidRPr="00E91B11">
        <w:rPr>
          <w:color w:val="000000"/>
          <w:sz w:val="28"/>
          <w:szCs w:val="28"/>
          <w:lang w:val="uk-UA"/>
        </w:rPr>
        <w:t xml:space="preserve">.1. Дотримання академічної доброчесності педагогічними </w:t>
      </w:r>
      <w:r w:rsidR="006114DF" w:rsidRPr="00E91B11">
        <w:rPr>
          <w:color w:val="000000"/>
          <w:sz w:val="28"/>
          <w:szCs w:val="28"/>
          <w:shd w:val="clear" w:color="auto" w:fill="FFFFFF"/>
          <w:lang w:val="uk-UA"/>
        </w:rPr>
        <w:t>працівниками</w:t>
      </w:r>
      <w:r w:rsidR="00F000E0" w:rsidRPr="00E91B1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114DF" w:rsidRPr="00E91B11">
        <w:rPr>
          <w:color w:val="000000"/>
          <w:sz w:val="28"/>
          <w:szCs w:val="28"/>
          <w:lang w:val="uk-UA"/>
        </w:rPr>
        <w:t>передбачає:</w:t>
      </w:r>
    </w:p>
    <w:p w:rsidR="006114DF" w:rsidRPr="00E91B11" w:rsidRDefault="006114DF" w:rsidP="006017D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9" w:name="n616"/>
      <w:bookmarkEnd w:id="9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посилання на джерела інформації у разі використання ідей, розробок, тверджень, відомостей;</w:t>
      </w:r>
    </w:p>
    <w:p w:rsidR="006114DF" w:rsidRPr="00E91B11" w:rsidRDefault="006114DF" w:rsidP="006017D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0" w:name="n617"/>
      <w:bookmarkEnd w:id="10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дотримання норм законодавства про авторське право і суміжні права;</w:t>
      </w:r>
    </w:p>
    <w:p w:rsidR="006114DF" w:rsidRPr="00E91B11" w:rsidRDefault="006114DF" w:rsidP="006017D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1" w:name="n618"/>
      <w:bookmarkEnd w:id="11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надання достовірної інформації про методики і результати досліджень, джерела використаної інформації та власну педагогічну діяльність;</w:t>
      </w:r>
    </w:p>
    <w:p w:rsidR="006114DF" w:rsidRPr="00E91B11" w:rsidRDefault="006114DF" w:rsidP="006017D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2" w:name="n619"/>
      <w:bookmarkEnd w:id="12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контроль за дотриманням академічної доброчесності здобувачами освіти;</w:t>
      </w:r>
    </w:p>
    <w:p w:rsidR="006114DF" w:rsidRPr="00E91B11" w:rsidRDefault="006114DF" w:rsidP="006017D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3" w:name="n620"/>
      <w:bookmarkEnd w:id="13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об’єктивне оцінювання результатів навчання.</w:t>
      </w:r>
    </w:p>
    <w:p w:rsidR="006114DF" w:rsidRPr="00E91B11" w:rsidRDefault="00FE6FC3" w:rsidP="00FE6FC3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14" w:name="n621"/>
      <w:bookmarkEnd w:id="14"/>
      <w:r w:rsidRPr="00E91B11">
        <w:rPr>
          <w:color w:val="000000"/>
          <w:sz w:val="28"/>
          <w:szCs w:val="28"/>
          <w:lang w:val="uk-UA"/>
        </w:rPr>
        <w:t>4</w:t>
      </w:r>
      <w:r w:rsidR="006114DF" w:rsidRPr="00E91B11">
        <w:rPr>
          <w:color w:val="000000"/>
          <w:sz w:val="28"/>
          <w:szCs w:val="28"/>
          <w:lang w:val="uk-UA"/>
        </w:rPr>
        <w:t>.2. Дотримання академічної доброчесності здобувачами освіти передбачає:</w:t>
      </w:r>
    </w:p>
    <w:p w:rsidR="006114DF" w:rsidRPr="00E91B11" w:rsidRDefault="006114DF" w:rsidP="006017D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5" w:name="n622"/>
      <w:bookmarkEnd w:id="15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</w:t>
      </w:r>
    </w:p>
    <w:p w:rsidR="006114DF" w:rsidRPr="00E91B11" w:rsidRDefault="006114DF" w:rsidP="006017D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6" w:name="n623"/>
      <w:bookmarkEnd w:id="16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посилання на джерела інформації у разі використання ідей, розробок, тверджень, відомостей;</w:t>
      </w:r>
    </w:p>
    <w:p w:rsidR="006114DF" w:rsidRPr="00E91B11" w:rsidRDefault="006114DF" w:rsidP="006017D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7" w:name="n624"/>
      <w:bookmarkEnd w:id="17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дотримання норм законодавства про авторське право і суміжні права;</w:t>
      </w:r>
    </w:p>
    <w:p w:rsidR="006114DF" w:rsidRPr="00E91B11" w:rsidRDefault="006114DF" w:rsidP="006017D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8" w:name="n625"/>
      <w:bookmarkEnd w:id="18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надання достовірної інформації про результати власної навчальної діяльності і джерела інформації.</w:t>
      </w:r>
    </w:p>
    <w:p w:rsidR="006114DF" w:rsidRPr="00E91B11" w:rsidRDefault="00FE6FC3" w:rsidP="00FE6FC3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r w:rsidRPr="00E91B11">
        <w:rPr>
          <w:color w:val="000000"/>
          <w:sz w:val="28"/>
          <w:szCs w:val="28"/>
          <w:lang w:val="uk-UA"/>
        </w:rPr>
        <w:t>4</w:t>
      </w:r>
      <w:r w:rsidR="006114DF" w:rsidRPr="00E91B11">
        <w:rPr>
          <w:color w:val="000000"/>
          <w:sz w:val="28"/>
          <w:szCs w:val="28"/>
          <w:lang w:val="uk-UA"/>
        </w:rPr>
        <w:t>.3.</w:t>
      </w:r>
      <w:r w:rsidR="00A944CD" w:rsidRPr="00E91B11">
        <w:rPr>
          <w:color w:val="000000"/>
          <w:sz w:val="28"/>
          <w:szCs w:val="28"/>
          <w:lang w:val="uk-UA"/>
        </w:rPr>
        <w:t> </w:t>
      </w:r>
      <w:r w:rsidR="006114DF" w:rsidRPr="00E91B11">
        <w:rPr>
          <w:color w:val="000000"/>
          <w:sz w:val="28"/>
          <w:szCs w:val="28"/>
          <w:lang w:val="uk-UA"/>
        </w:rPr>
        <w:t>За порушення академічної доброчесності педагогічні працівники</w:t>
      </w:r>
      <w:r w:rsidR="0057628C">
        <w:rPr>
          <w:color w:val="000000"/>
          <w:sz w:val="28"/>
          <w:szCs w:val="28"/>
          <w:lang w:val="uk-UA"/>
        </w:rPr>
        <w:t xml:space="preserve"> школи </w:t>
      </w:r>
      <w:r w:rsidR="006114DF" w:rsidRPr="00E91B11">
        <w:rPr>
          <w:color w:val="000000"/>
          <w:sz w:val="28"/>
          <w:szCs w:val="28"/>
          <w:lang w:val="uk-UA"/>
        </w:rPr>
        <w:t xml:space="preserve"> можуть бути притягнені до такої академічної відповідальності:</w:t>
      </w:r>
    </w:p>
    <w:p w:rsidR="00FE6FC3" w:rsidRPr="00E91B11" w:rsidRDefault="00FE6FC3" w:rsidP="006017D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9" w:name="n636"/>
      <w:bookmarkStart w:id="20" w:name="n638"/>
      <w:bookmarkEnd w:id="19"/>
      <w:bookmarkEnd w:id="20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відмова в присвоєнні кваліфікаційної категорії;</w:t>
      </w:r>
    </w:p>
    <w:p w:rsidR="00FE6FC3" w:rsidRPr="00E91B11" w:rsidRDefault="00FE6FC3" w:rsidP="006017D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позбавлення присвоєної кваліфікаційної категорії;</w:t>
      </w:r>
    </w:p>
    <w:p w:rsidR="00FE6FC3" w:rsidRPr="00E91B11" w:rsidRDefault="006114DF" w:rsidP="006017D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відмова в присвоєнні </w:t>
      </w:r>
      <w:r w:rsidR="00FE6FC3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педагогічного звання;</w:t>
      </w:r>
    </w:p>
    <w:p w:rsidR="006114DF" w:rsidRPr="00E91B11" w:rsidRDefault="006114DF" w:rsidP="006017D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позбавлення присвоєного педагогічного звання</w:t>
      </w:r>
      <w:r w:rsidR="00FE6FC3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6114DF" w:rsidRPr="00E91B11" w:rsidRDefault="006114DF" w:rsidP="006017D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21" w:name="n639"/>
      <w:bookmarkEnd w:id="21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позбавлення права брати участь у роботі визначених законом органів чи займати визначені законом посади.</w:t>
      </w:r>
    </w:p>
    <w:p w:rsidR="006114DF" w:rsidRPr="00E91B11" w:rsidRDefault="00FE6FC3" w:rsidP="00FE6FC3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rPr>
          <w:color w:val="000000"/>
          <w:sz w:val="28"/>
          <w:szCs w:val="28"/>
          <w:lang w:val="uk-UA"/>
        </w:rPr>
      </w:pPr>
      <w:bookmarkStart w:id="22" w:name="n640"/>
      <w:bookmarkEnd w:id="22"/>
      <w:r w:rsidRPr="00E91B11">
        <w:rPr>
          <w:color w:val="000000"/>
          <w:sz w:val="28"/>
          <w:szCs w:val="28"/>
          <w:lang w:val="uk-UA"/>
        </w:rPr>
        <w:t>4</w:t>
      </w:r>
      <w:r w:rsidR="006114DF" w:rsidRPr="00E91B11">
        <w:rPr>
          <w:color w:val="000000"/>
          <w:sz w:val="28"/>
          <w:szCs w:val="28"/>
          <w:lang w:val="uk-UA"/>
        </w:rPr>
        <w:t>.</w:t>
      </w:r>
      <w:r w:rsidRPr="00E91B11">
        <w:rPr>
          <w:color w:val="000000"/>
          <w:sz w:val="28"/>
          <w:szCs w:val="28"/>
          <w:lang w:val="uk-UA"/>
        </w:rPr>
        <w:t>4. </w:t>
      </w:r>
      <w:r w:rsidR="006114DF" w:rsidRPr="00E91B11">
        <w:rPr>
          <w:color w:val="000000"/>
          <w:sz w:val="28"/>
          <w:szCs w:val="28"/>
          <w:lang w:val="uk-UA"/>
        </w:rPr>
        <w:t>За порушення академічної доброчесності здобувачі освіти можуть бути притягнені до такої академічної відповідальності:</w:t>
      </w:r>
    </w:p>
    <w:p w:rsidR="006114DF" w:rsidRPr="00E91B11" w:rsidRDefault="006114DF" w:rsidP="001425F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23" w:name="n641"/>
      <w:bookmarkEnd w:id="23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повторне проходження оцінювання (контрольна</w:t>
      </w:r>
      <w:r w:rsidR="00FE6FC3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, практична, лабораторна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робот</w:t>
      </w:r>
      <w:r w:rsidR="00FE6FC3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2372C9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тест, 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залік тощо);</w:t>
      </w:r>
    </w:p>
    <w:p w:rsidR="006114DF" w:rsidRDefault="006114DF" w:rsidP="001425F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24" w:name="n642"/>
      <w:bookmarkEnd w:id="24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повторне проходження відповідного освітньог</w:t>
      </w:r>
      <w:r w:rsidR="00FE6FC3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о компонента освітньої програми.</w:t>
      </w:r>
    </w:p>
    <w:p w:rsidR="00E21ED0" w:rsidRPr="00E91B11" w:rsidRDefault="00E21ED0" w:rsidP="00E21E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D0B0C" w:rsidRPr="00E91B11" w:rsidRDefault="00AD0B0C" w:rsidP="0055189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5" w:name="n643"/>
      <w:bookmarkStart w:id="26" w:name="n644"/>
      <w:bookmarkStart w:id="27" w:name="n645"/>
      <w:bookmarkEnd w:id="25"/>
      <w:bookmarkEnd w:id="26"/>
      <w:bookmarkEnd w:id="27"/>
      <w:r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>V.</w:t>
      </w:r>
      <w:r w:rsidR="00AF427D"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Критерії, правила і процедури оцінювання здобувачів освіти</w:t>
      </w:r>
    </w:p>
    <w:p w:rsidR="0064590D" w:rsidRPr="00E91B11" w:rsidRDefault="0064590D" w:rsidP="0064590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Критерії, правила і процедури оцінювання учнів у </w:t>
      </w:r>
      <w:r w:rsidR="0057628C">
        <w:rPr>
          <w:rFonts w:ascii="Times New Roman" w:hAnsi="Times New Roman" w:cs="Times New Roman"/>
          <w:bCs/>
          <w:sz w:val="28"/>
          <w:szCs w:val="28"/>
          <w:lang w:val="uk-UA"/>
        </w:rPr>
        <w:t>школі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визначаються на основі положень відповідних наказів МОН</w:t>
      </w:r>
      <w:r w:rsidR="00E32F01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України щодо оцінювання навчальних досягнень учнів у системі загальної середньої освіти</w:t>
      </w:r>
      <w:r w:rsidR="002B4ED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(можливі інші критерії, правила і процедури оцінювання здобувачів освіти, що </w:t>
      </w:r>
      <w:r w:rsidR="009C543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визначаються</w:t>
      </w:r>
      <w:r w:rsidR="009C5436"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C543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документами </w:t>
      </w:r>
      <w:r w:rsidR="0057628C">
        <w:rPr>
          <w:rFonts w:ascii="Times New Roman" w:hAnsi="Times New Roman" w:cs="Times New Roman"/>
          <w:bCs/>
          <w:sz w:val="28"/>
          <w:szCs w:val="28"/>
          <w:lang w:val="uk-UA"/>
        </w:rPr>
        <w:t>школи</w:t>
      </w:r>
      <w:r w:rsidR="009C543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не суперечать чинному законодавству)</w:t>
      </w:r>
      <w:r w:rsidR="001425F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01727" w:rsidRPr="00E91B11" w:rsidRDefault="00AF427D" w:rsidP="0050172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0570EF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1. </w:t>
      </w:r>
      <w:r w:rsidR="005017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Оцінювання результатів навчання та особистих досягнень учнів у першому класі має формувальний характер, здійснюється вербально, на суб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 w:rsidR="005017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кт</w:t>
      </w:r>
      <w:r w:rsidR="00A944C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5017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суб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5017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єктних засадах, що передбачає активне залучення учнів до самоконтролю і </w:t>
      </w:r>
      <w:proofErr w:type="spellStart"/>
      <w:r w:rsidR="005017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самооцінювання</w:t>
      </w:r>
      <w:proofErr w:type="spellEnd"/>
      <w:r w:rsidR="005017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(відповідно до наказу МОН</w:t>
      </w:r>
      <w:r w:rsidR="00E32F01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017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1A0AC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країни</w:t>
      </w:r>
      <w:r w:rsidR="001425F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20.08.2018  № </w:t>
      </w:r>
      <w:r w:rsidR="005017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924 «Про затвердження методичних рекомендацій щодо оцінювання навчальних досягнень учнів першого класу у Новій українській школі»).</w:t>
      </w:r>
    </w:p>
    <w:p w:rsidR="00501727" w:rsidRPr="00E91B11" w:rsidRDefault="00AF427D" w:rsidP="0050172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5.2. </w:t>
      </w:r>
      <w:r w:rsidR="005017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Навчальні досягнення учнів других класів підлягають формувальному і підсумковому (тематичному та завершальному) оцінюванню. Оцінювання результатів навчання учнів других класів здійснюється вербально (відповідно до н</w:t>
      </w:r>
      <w:r w:rsidR="00511D23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аказ</w:t>
      </w:r>
      <w:r w:rsidR="005017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511D23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МОН</w:t>
      </w:r>
      <w:r w:rsidR="00E32F01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11D23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1A0AC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країни</w:t>
      </w:r>
      <w:r w:rsidR="00511D23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27.08.2019 №</w:t>
      </w:r>
      <w:r w:rsidR="005D4114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511D23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1154 «Про затвердження методичних рекомендацій щодо оцінювання навчальних досягнень учнів другого класу»</w:t>
      </w:r>
      <w:r w:rsidR="005017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01727" w:rsidRPr="00E91B11" w:rsidRDefault="00AF427D" w:rsidP="00501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5.3. </w:t>
      </w:r>
      <w:r w:rsidR="005017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Оцінювання навчальних досягнень учнів 3-4 класів здійснюється вербально (відповідно до наказу МОН</w:t>
      </w:r>
      <w:r w:rsidR="00E32F01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017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1A0AC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країни</w:t>
      </w:r>
      <w:r w:rsidR="005D4114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21.08.2013  № </w:t>
      </w:r>
      <w:r w:rsidR="005017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1222</w:t>
      </w:r>
      <w:r w:rsidR="0064590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затвердження орієнтовних вимог оцінювання навчальних досягнень учнів із базових дисциплін у системі загальної середньої освіти»</w:t>
      </w:r>
      <w:r w:rsidR="0050172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):</w:t>
      </w:r>
    </w:p>
    <w:p w:rsidR="00501727" w:rsidRPr="00E91B11" w:rsidRDefault="00501727" w:rsidP="000570E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28" w:name="n353"/>
      <w:bookmarkStart w:id="29" w:name="n354"/>
      <w:bookmarkEnd w:id="28"/>
      <w:bookmarkEnd w:id="29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предметів інваріантної складової: 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Інформатика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Музичне мистецтво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Образотворче мистецтво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інтегрованого курсу 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Мистецтво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Основи здоров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Фізична культура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Я у світі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Трудове навчання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501727" w:rsidRPr="00E91B11" w:rsidRDefault="00501727" w:rsidP="000570E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0" w:name="n355"/>
      <w:bookmarkEnd w:id="30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з усіх предметів варіативної складової.</w:t>
      </w:r>
    </w:p>
    <w:p w:rsidR="00501727" w:rsidRPr="00E91B11" w:rsidRDefault="00501727" w:rsidP="00501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1" w:name="n356"/>
      <w:bookmarkEnd w:id="31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Оцінювання навчальних досягнень учнів здійснюється за 12-бальною шкалою:</w:t>
      </w:r>
    </w:p>
    <w:p w:rsidR="00501727" w:rsidRPr="00E91B11" w:rsidRDefault="00501727" w:rsidP="000570E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2" w:name="n357"/>
      <w:bookmarkEnd w:id="32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предметів інваріантної складової освітніх галузей: 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Мови і літератури (мовний і літературний компоненти)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Математика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Природознавство</w:t>
      </w:r>
      <w:r w:rsidR="0073338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14447" w:rsidRPr="00E91B11" w:rsidRDefault="00AF427D" w:rsidP="0021444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5.4. </w:t>
      </w:r>
      <w:r w:rsidR="00214447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Оцінювання навчальних досягнень учнів основної школи здійснюється за 12-бальною шкалою (відповідно до наказу МОН України від 21.08.2013 № 1222 «Про затвердження орієнтовних вимог оцінювання навчальних досягнень учнів із базових дисциплін у системі загальної середньої освіти»). </w:t>
      </w:r>
    </w:p>
    <w:p w:rsidR="00214447" w:rsidRPr="00E91B11" w:rsidRDefault="00214447" w:rsidP="0021444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3" w:name="n94"/>
      <w:bookmarkEnd w:id="33"/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ступеня оволодіння знаннями і способами діяльності виокремлюються чотири рівні навчальних досягнень учнів: початковий, середній, достатній, високий.</w:t>
      </w:r>
    </w:p>
    <w:p w:rsidR="00214447" w:rsidRPr="00E91B11" w:rsidRDefault="00A91468" w:rsidP="0021444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Оцінювання здійснюється у процесі повсякденного вивчення результатів навчальної роботи учнів, а також за результатами перевірки навчальних досягнень учнів: усної (індивідуальне, групове, фронтальне опитування), письмової (самостійна робота, контрольна робота, тематична контрольна робота, тестування, та ін</w:t>
      </w:r>
      <w:r w:rsidR="005D4114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A91468" w:rsidRPr="00E91B11" w:rsidRDefault="00AF427D" w:rsidP="00A9146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5.5. </w:t>
      </w:r>
      <w:r w:rsidR="00A91468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Оцінювання</w:t>
      </w:r>
      <w:r w:rsidR="00E32F01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944C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навчальних досягнень учнів </w:t>
      </w:r>
      <w:r w:rsidR="00A91468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старшої школи </w:t>
      </w:r>
      <w:r w:rsidR="0025045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здійснюється </w:t>
      </w:r>
      <w:r w:rsidR="00A91468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за 12-бальною</w:t>
      </w:r>
      <w:r w:rsidR="000570EF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91468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системою(шкалою) і його результати позначаються</w:t>
      </w:r>
      <w:r w:rsidR="00E32F01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91468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цифрами від 1 до 12 (відповідно до наказу МОН України від 13.04.2011 №</w:t>
      </w:r>
      <w:r w:rsidR="00A944C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A91468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329 «Про затвердження Критеріїв оцінювання навчальних досягнень учнів (вихованців) у системі загальної середньої освіти»</w:t>
      </w:r>
      <w:r w:rsidR="00A944C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A91468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91468" w:rsidRPr="00E91B11" w:rsidRDefault="00A91468" w:rsidP="00A9146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Обов</w:t>
      </w:r>
      <w:r w:rsidR="0025045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язковому оцінюванню підлягають навчальні досягнення учнів з предметів інваріантної складової навчального плану закладу.</w:t>
      </w:r>
    </w:p>
    <w:p w:rsidR="00DD35A5" w:rsidRDefault="00AF427D" w:rsidP="0021444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5.6. </w:t>
      </w:r>
      <w:r w:rsidR="00DD35A5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Державна підсумкова атестація осіб, які здобувають загальну середню освіту в ЗЗСО, відбувається відповідно до наказу МОН України від 07.12.2018 № 1369 «Про затвердження Порядку проведення державної підсумкової атестації» (Із змінами, внесеними згідно з наказом Міністерства освіти і науки </w:t>
      </w:r>
      <w:r w:rsidR="003C1F2E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України</w:t>
      </w:r>
      <w:r w:rsidR="00E32F01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hyperlink r:id="rId8" w:anchor="n2" w:tgtFrame="_blank" w:history="1">
        <w:r w:rsidR="00DD35A5" w:rsidRPr="00E91B11">
          <w:rPr>
            <w:rFonts w:ascii="Times New Roman" w:hAnsi="Times New Roman" w:cs="Times New Roman"/>
            <w:bCs/>
            <w:sz w:val="28"/>
            <w:szCs w:val="28"/>
            <w:lang w:val="uk-UA"/>
          </w:rPr>
          <w:t>№ 221 від 18.02.2019</w:t>
        </w:r>
      </w:hyperlink>
      <w:r w:rsidR="00DD35A5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E21ED0" w:rsidRDefault="00E21ED0" w:rsidP="0021444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21ED0" w:rsidRPr="00E91B11" w:rsidRDefault="00E21ED0" w:rsidP="0021444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4712E" w:rsidRPr="00E91B11" w:rsidRDefault="00AA7033" w:rsidP="0055189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>VI.</w:t>
      </w:r>
      <w:r w:rsidR="00F4712E"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> Критерії, правила і процедури оцінювання педагогічної діяльності педагогічних працівників</w:t>
      </w:r>
    </w:p>
    <w:p w:rsidR="00316CE0" w:rsidRPr="00E91B11" w:rsidRDefault="00630AA0" w:rsidP="00316CE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Критерії, правила і процедури оцінювання педагогічної діяльності педагогічних працівників</w:t>
      </w:r>
      <w:r w:rsidR="00E32F01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C49DD">
        <w:rPr>
          <w:rFonts w:ascii="Times New Roman" w:hAnsi="Times New Roman" w:cs="Times New Roman"/>
          <w:bCs/>
          <w:sz w:val="28"/>
          <w:szCs w:val="28"/>
          <w:lang w:val="uk-UA"/>
        </w:rPr>
        <w:t>школи</w:t>
      </w:r>
      <w:r w:rsidR="0064590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визначаються на основі положень наказу </w:t>
      </w:r>
      <w:r w:rsidR="00405AC2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МОН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 від </w:t>
      </w:r>
      <w:r w:rsidR="00405AC2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9.01.2019 № 17 «Про затвердження Порядку проведення інституційного аудиту закладів загальної середньої освіти».</w:t>
      </w:r>
      <w:r w:rsidR="00316CE0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F4712E" w:rsidRPr="00E91B11" w:rsidRDefault="00AF427D" w:rsidP="00CE3BF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6.1. </w:t>
      </w:r>
      <w:r w:rsidR="00F4712E"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Вимога</w:t>
      </w:r>
      <w:r w:rsidR="00CE3BF9"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1. </w:t>
      </w:r>
      <w:r w:rsidR="00F4712E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</w:r>
      <w:proofErr w:type="spellStart"/>
      <w:r w:rsidR="00F4712E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компетентностей</w:t>
      </w:r>
      <w:proofErr w:type="spellEnd"/>
      <w:r w:rsidR="00F4712E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здобувачів освіти</w:t>
      </w:r>
      <w:r w:rsidR="00CE3BF9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E3BF9" w:rsidRPr="00E91B11" w:rsidRDefault="00F4712E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Критерії оцінювання</w:t>
      </w:r>
      <w:r w:rsidR="00CE3BF9"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:rsidR="00F4712E" w:rsidRPr="00E91B11" w:rsidRDefault="00F4712E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1.1.</w:t>
      </w:r>
      <w:r w:rsidR="00CE3BF9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Педагогічні працівники планують свою діяльність, аналізують її результативність</w:t>
      </w:r>
      <w:r w:rsidR="000570EF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4712E" w:rsidRPr="00E91B11" w:rsidRDefault="00CE3BF9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1.2. Педагогічні працівники застосовують освітні технології, спрямовані на формування ключових </w:t>
      </w:r>
      <w:proofErr w:type="spellStart"/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компетентностей</w:t>
      </w:r>
      <w:proofErr w:type="spellEnd"/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наскрізних умінь здобувачів освіти</w:t>
      </w:r>
      <w:r w:rsidR="000570EF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E3BF9" w:rsidRPr="00E91B11" w:rsidRDefault="00CE3BF9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1.3. Педагогічні працівники беруть участь у формуванні та реалізації індивідуальних освітніх траєкторій для здобувачів освіти (за потреби)</w:t>
      </w:r>
      <w:r w:rsidR="000570EF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E3BF9" w:rsidRPr="00E91B11" w:rsidRDefault="00CE3BF9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1.4 Педа</w:t>
      </w:r>
      <w:r w:rsidR="005762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гогічні працівники створюють та</w:t>
      </w: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використовують освітні ресурси (електронні презентації, відеоматеріали, методичні розробки, </w:t>
      </w:r>
      <w:proofErr w:type="spellStart"/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веб-сайти</w:t>
      </w:r>
      <w:proofErr w:type="spellEnd"/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блоги</w:t>
      </w:r>
      <w:proofErr w:type="spellEnd"/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тощо)</w:t>
      </w:r>
      <w:r w:rsidR="000570EF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E3BF9" w:rsidRPr="00E91B11" w:rsidRDefault="00CE3BF9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1.5. Педагогічні працівники сприяють формуванню суспільних цінностей у здобувачів освіти у процесі їх навчання, виховання та розвитку</w:t>
      </w:r>
      <w:r w:rsidR="000570EF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E3BF9" w:rsidRPr="00E91B11" w:rsidRDefault="00CE3BF9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1.6. Педагогічні працівники використовують інформаційно-комунікаційні технології в освітньому процесі</w:t>
      </w:r>
      <w:r w:rsidR="000570EF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E3BF9" w:rsidRPr="00E91B11" w:rsidRDefault="00AF427D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6.2. </w:t>
      </w:r>
      <w:r w:rsidR="00CE3BF9"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Вимога </w:t>
      </w: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2. </w:t>
      </w:r>
      <w:r w:rsidR="00CE3BF9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Постійне підвищення професійного рівня і педагогічної майстерності педагогічних працівників</w:t>
      </w:r>
      <w:r w:rsidR="000570EF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E3BF9" w:rsidRPr="00E91B11" w:rsidRDefault="00CE3BF9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Критерії оцінювання:</w:t>
      </w:r>
    </w:p>
    <w:p w:rsidR="00CE3BF9" w:rsidRPr="00E91B11" w:rsidRDefault="00CE3BF9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 Педагогічні працівники забезпечують власний професійний розвиток і підвищення кваліфікації, у тому числі щодо методик роботи з дітьми з особливими освітніми потребами</w:t>
      </w:r>
      <w:r w:rsidR="000570EF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E3BF9" w:rsidRPr="00E91B11" w:rsidRDefault="00CE3BF9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 Педагогічні працівники здійснюють інноваційну освітню діяльність, беруть участь у освітніх проектах, залучаються до роботи як освітні експерти</w:t>
      </w:r>
      <w:r w:rsidR="000570EF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E3BF9" w:rsidRPr="00E91B11" w:rsidRDefault="00AF427D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6.3. </w:t>
      </w:r>
      <w:r w:rsidR="00CE3BF9"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Вимога 3. </w:t>
      </w:r>
      <w:r w:rsidR="00CE3BF9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Налагодження співпраці зі здобувачами освіти, їх батьками, працівниками </w:t>
      </w:r>
      <w:r w:rsidR="000C49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школи</w:t>
      </w:r>
      <w:r w:rsidR="000570EF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E3BF9" w:rsidRPr="00E91B11" w:rsidRDefault="00CE3BF9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Критерії оцінювання:</w:t>
      </w:r>
    </w:p>
    <w:p w:rsidR="00CE3BF9" w:rsidRPr="00E91B11" w:rsidRDefault="00CE3BF9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3.1. Педагогічні працівники діють на засадах педагогіки партнерства</w:t>
      </w:r>
      <w:r w:rsidR="00D35812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E3BF9" w:rsidRPr="00E91B11" w:rsidRDefault="00CE3BF9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3.2. Педагогічні працівники співпрацюють з батьками здобувачів освіти з питань організації освітнього процесу, забезпечують постійний зворотній зв'язок</w:t>
      </w:r>
      <w:r w:rsidR="00D35812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E3BF9" w:rsidRPr="00E91B11" w:rsidRDefault="00CE3BF9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3.3. У </w:t>
      </w:r>
      <w:r w:rsidR="005762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</w:t>
      </w:r>
      <w:r w:rsidR="000C49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5762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</w:t>
      </w: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існує практика педагогічного наставництва, </w:t>
      </w:r>
      <w:proofErr w:type="spellStart"/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взаємонавчання</w:t>
      </w:r>
      <w:proofErr w:type="spellEnd"/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інших форм професійної співпраці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E3BF9" w:rsidRPr="00E91B11" w:rsidRDefault="00AF427D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6.4. </w:t>
      </w:r>
      <w:r w:rsidR="00CE3BF9"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Вимога 4. </w:t>
      </w:r>
      <w:r w:rsidR="00CE3BF9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Організація педагогічної діяльності та навчання здобувачів освіти на засадах академічної доброчесності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E3BF9" w:rsidRPr="00E91B11" w:rsidRDefault="00CE3BF9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Критерії оцінювання:</w:t>
      </w:r>
    </w:p>
    <w:p w:rsidR="00CE3BF9" w:rsidRPr="00E91B11" w:rsidRDefault="00CE3BF9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4.1. Педагогічні працівники під час провадження педагогічної та наукової (творчої) діяльності дотримуються академічної доброчесності</w:t>
      </w:r>
      <w:r w:rsidR="00D35812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E3BF9" w:rsidRDefault="00CE3BF9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4.2. Педагогічні працівники сприяють дотриманню академічної доброчесності здобувачами освіти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21ED0" w:rsidRDefault="00E21ED0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1ED0" w:rsidRDefault="00E21ED0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21ED0" w:rsidRPr="00E91B11" w:rsidRDefault="00E21ED0" w:rsidP="00CE3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E3BF9" w:rsidRPr="00E91B11" w:rsidRDefault="00CE3BF9" w:rsidP="0055189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>VII. </w:t>
      </w:r>
      <w:r w:rsidR="000D15F6"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ритерії, правила і процедури оцінювання управлінської діяльності керівних працівників закладу освіти</w:t>
      </w:r>
    </w:p>
    <w:p w:rsidR="00630AA0" w:rsidRPr="00E91B11" w:rsidRDefault="00630AA0" w:rsidP="00630AA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Критерії, правила і процедури оцінювання управлінської діяльності керівних працівників </w:t>
      </w:r>
      <w:r w:rsidR="000C49DD">
        <w:rPr>
          <w:rFonts w:ascii="Times New Roman" w:hAnsi="Times New Roman" w:cs="Times New Roman"/>
          <w:bCs/>
          <w:sz w:val="28"/>
          <w:szCs w:val="28"/>
          <w:lang w:val="uk-UA"/>
        </w:rPr>
        <w:t>школи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визначаються на основі положень наказу Міністерства освіти і науки України від </w:t>
      </w:r>
      <w:r w:rsidR="003454F1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9.01.2019 № 17 «Про затвердження Порядку проведення інституційного аудиту закладів загальної середньої освіти».</w:t>
      </w:r>
    </w:p>
    <w:p w:rsidR="000860BF" w:rsidRPr="00E91B11" w:rsidRDefault="000860BF" w:rsidP="000860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Індикатори оцінювання та методи збору інформації для критеріїв оцінювання визначаються відповідно до Додатку 1. </w:t>
      </w:r>
    </w:p>
    <w:p w:rsidR="00AA7033" w:rsidRPr="00E91B11" w:rsidRDefault="00FC00C7" w:rsidP="00CE3BF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7.1. </w:t>
      </w:r>
      <w:r w:rsidR="00CE3BF9"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Вимога </w:t>
      </w:r>
      <w:r w:rsidR="000D15F6"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1.</w:t>
      </w: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  <w:r w:rsidR="000D15F6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Наявність стратегії розвитку та системи планування діяльності </w:t>
      </w:r>
      <w:r w:rsidR="000C49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школи</w:t>
      </w:r>
      <w:r w:rsidR="000D15F6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моніторинг виконання поставлених цілей і завдань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D15F6" w:rsidRPr="00E91B11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Критерії оцінювання:</w:t>
      </w:r>
    </w:p>
    <w:p w:rsidR="00AA7033" w:rsidRPr="00E91B11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1.1. У </w:t>
      </w:r>
      <w:r w:rsidR="005762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школі</w:t>
      </w: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затверджено стратегію його розвитку, спрямовану на підвищення якості освітньої діяльності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E3BF9" w:rsidRPr="00E91B11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1.2. У </w:t>
      </w:r>
      <w:r w:rsidR="005762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школі </w:t>
      </w: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річне планування та відстеження його результативності здійснюються відповідно до стратегії його розвитку та з урахуванням освітньої програми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E3BF9" w:rsidRPr="00E91B11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1.3. У </w:t>
      </w:r>
      <w:r w:rsidR="00DE26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школі</w:t>
      </w: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здійснюється </w:t>
      </w:r>
      <w:proofErr w:type="spellStart"/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самооцінювання</w:t>
      </w:r>
      <w:proofErr w:type="spellEnd"/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якості освітньої діяльності на основі стратегії (політики) і процедур забезпечення якості освіти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E3BF9" w:rsidRPr="00E91B11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1.4. Керівництво </w:t>
      </w:r>
      <w:r w:rsidR="00DE26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школи</w:t>
      </w: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планує та здійснює заходи щодо утримання у належному стані будівель, приміщень, обладнання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D15F6" w:rsidRPr="00E91B11" w:rsidRDefault="00FC00C7" w:rsidP="000D1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7.2. </w:t>
      </w:r>
      <w:r w:rsidR="000D15F6"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Вимога 2.</w:t>
      </w: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  <w:r w:rsidR="000D15F6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 відносин довіри, прозорості, дотримання етичних норм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D15F6" w:rsidRPr="00E91B11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Критерії оцінювання:</w:t>
      </w:r>
    </w:p>
    <w:p w:rsidR="000D15F6" w:rsidRPr="00E91B11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2.1. Керівництво </w:t>
      </w:r>
      <w:r w:rsidR="00DE26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школи</w:t>
      </w: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сприяє створенню психологічно комфортного середовища, яке забезпечує конструктивну взаємодію здобувачів </w:t>
      </w:r>
      <w:r w:rsidR="00D35812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світи, їх батьків, педагогічних та інших працівників закладу освіти та взаємну довіру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D15F6" w:rsidRPr="00E91B11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2.2. </w:t>
      </w:r>
      <w:r w:rsidR="00DE26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Школа </w:t>
      </w: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оприлюднює інформацію про свою діяльність на відкритих загальнодоступних ресурсах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D15F6" w:rsidRPr="00E91B11" w:rsidRDefault="00FC00C7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7.3. </w:t>
      </w:r>
      <w:r w:rsidR="000D15F6"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Вимога 3</w:t>
      </w:r>
      <w:r w:rsidR="000D15F6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0D15F6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Ефективність кадрової політики та забезпечення можливостей для професійного розвитку педагогічних працівників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D15F6" w:rsidRPr="00E91B11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Критерії оцінювання:</w:t>
      </w:r>
    </w:p>
    <w:p w:rsidR="000D15F6" w:rsidRPr="00E91B11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3.1. Керівник </w:t>
      </w:r>
      <w:r w:rsidR="00DE26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школи </w:t>
      </w: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формує штат закладу, залучаючи кваліфікованих педагогічних та інших працівників відповідно до штатного розпису та освітньої програми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D15F6" w:rsidRPr="00E91B11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3.2. Керівництво </w:t>
      </w:r>
      <w:r w:rsidR="00DE26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школи</w:t>
      </w: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допомогою 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D15F6" w:rsidRPr="00E91B11" w:rsidRDefault="00DE266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3.3. Керівництво школи</w:t>
      </w:r>
      <w:r w:rsidR="000D15F6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освіти сприяє підвищенню кваліфікації педагогічних працівників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D15F6" w:rsidRDefault="00FC00C7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7.4. </w:t>
      </w:r>
      <w:r w:rsidR="000D15F6"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Вимога 4.</w:t>
      </w: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  <w:r w:rsidR="000D15F6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Організація освітнього процесу на засадах </w:t>
      </w:r>
      <w:proofErr w:type="spellStart"/>
      <w:r w:rsidR="00F50827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людиноцентризму</w:t>
      </w:r>
      <w:proofErr w:type="spellEnd"/>
      <w:r w:rsidR="000D15F6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прийняття управлінських рішень на основі конструктивної співпраці учасників освітнього процесу, взаємоді</w:t>
      </w:r>
      <w:r w:rsidR="00D35812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="000D15F6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E26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школи</w:t>
      </w:r>
      <w:r w:rsidR="000D15F6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місцевою громадою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21ED0" w:rsidRPr="00E91B11" w:rsidRDefault="00E21ED0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D15F6" w:rsidRPr="00E91B11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Критерії оцінювання:</w:t>
      </w:r>
    </w:p>
    <w:p w:rsidR="000D15F6" w:rsidRPr="00E91B11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4.1. У </w:t>
      </w:r>
      <w:r w:rsidR="00DE26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школі</w:t>
      </w: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створюються умови для реалізації прав і обов'язків учасників освітнього процесу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D15F6" w:rsidRPr="00E91B11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4.2. Управлінські рішення приймаються з урахуванням пропозицій учасників освітнього процесу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D15F6" w:rsidRPr="00E91B11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4.3. Керівництво </w:t>
      </w:r>
      <w:r w:rsidR="00DE26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школи</w:t>
      </w: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створює умови для розвитку громадського самоврядування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D15F6" w:rsidRPr="00E91B11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4.4. Керівництво </w:t>
      </w:r>
      <w:r w:rsidR="00DE26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школи</w:t>
      </w: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сприяє виявленню громадської активності та ініціативи учасників освітнього процесу, їх участі в житті місцевої громади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D15F6" w:rsidRPr="00E91B11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4.5. Режим роботи закладу освіти та розклад занять враховують вікові особливості здобувачів освіти, відповідають їх освітнім потребам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D15F6" w:rsidRPr="00E91B11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4.6. У </w:t>
      </w:r>
      <w:r w:rsidR="00DE26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школі</w:t>
      </w: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створюються умови для реалізації індивідуальних освітніх траєкторій здобувачів освіти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D15F6" w:rsidRPr="00E91B11" w:rsidRDefault="00FC00C7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7.5. </w:t>
      </w:r>
      <w:r w:rsidR="000D15F6"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Вимога 5.</w:t>
      </w: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  <w:r w:rsidR="000D15F6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 та забезпечення реалізації політики академічної доброчесності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D15F6" w:rsidRPr="00E91B11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Критерії оцінювання:</w:t>
      </w:r>
    </w:p>
    <w:p w:rsidR="000D15F6" w:rsidRPr="00E91B11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5.1. </w:t>
      </w:r>
      <w:r w:rsidR="00DE26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Школа</w:t>
      </w: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впроваджує політику академічної доброчесності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D15F6" w:rsidRDefault="000D15F6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5.2. Керівництво </w:t>
      </w:r>
      <w:r w:rsidR="00DE26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школи</w:t>
      </w:r>
      <w:r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сприяє формуванню в учасників освітнього процесу негативного ставлення до корупції</w:t>
      </w:r>
      <w:r w:rsidR="0064590D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21ED0" w:rsidRPr="00E91B11" w:rsidRDefault="00E21ED0" w:rsidP="000D1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11D23" w:rsidRPr="00E91B11" w:rsidRDefault="007A5F26" w:rsidP="00E91B1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>VII</w:t>
      </w:r>
      <w:r w:rsidR="00CE3BF9"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>. </w:t>
      </w:r>
      <w:r w:rsidR="00511D23"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Механізми реалізації </w:t>
      </w:r>
      <w:r w:rsidR="007307F4"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внутрішньої системи забезпечення якості освіти</w:t>
      </w:r>
    </w:p>
    <w:p w:rsidR="009F46A8" w:rsidRPr="00E91B11" w:rsidRDefault="0085309A" w:rsidP="00803FF2">
      <w:pPr>
        <w:pStyle w:val="Default"/>
        <w:spacing w:before="12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Механізми реалізації ВСЗЯО </w:t>
      </w:r>
      <w:r w:rsidR="00C421CC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передбачають здійснення періодичного оцінювання компонентів за напрямами </w:t>
      </w:r>
      <w:r w:rsidR="0073338A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оцінювання </w:t>
      </w:r>
      <w:r w:rsidR="00C421CC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відповідальними </w:t>
      </w:r>
      <w:r w:rsidR="007541DF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посадовими особами і представниками громадських структур</w:t>
      </w:r>
      <w:r w:rsidR="00E32F01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73338A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закладу освіти </w:t>
      </w:r>
      <w:r w:rsidR="00C421CC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на основі визначених методів збору інформації та </w:t>
      </w:r>
      <w:r w:rsidR="0073338A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відповідного </w:t>
      </w:r>
      <w:r w:rsidR="00C421CC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інструментарію</w:t>
      </w:r>
      <w:r w:rsidR="007541DF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 Отримана інформація узагальнюється</w:t>
      </w:r>
      <w:r w:rsidR="00803FF2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, </w:t>
      </w:r>
      <w:r w:rsidR="003454F1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відповідний компонент </w:t>
      </w:r>
      <w:r w:rsidR="00803FF2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оцінюється, </w:t>
      </w:r>
      <w:r w:rsidR="009F46A8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після чого зазначені матеріали</w:t>
      </w:r>
      <w:r w:rsidR="00E32F01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7541DF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переда</w:t>
      </w:r>
      <w:r w:rsidR="009F46A8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ю</w:t>
      </w:r>
      <w:r w:rsidR="007541DF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ться </w:t>
      </w:r>
      <w:r w:rsidR="008E47A5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дирекції </w:t>
      </w:r>
      <w:r w:rsidR="00DE2666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школи</w:t>
      </w:r>
      <w:r w:rsidR="008E47A5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7541DF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для прийняття </w:t>
      </w:r>
      <w:r w:rsidR="00327A84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відповідного </w:t>
      </w:r>
      <w:r w:rsidR="007541DF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управлінського рішення</w:t>
      </w:r>
      <w:r w:rsidR="00630AA0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щодо удосконалення </w:t>
      </w:r>
      <w:r w:rsidR="003379C5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якості освіти в ЗЗСО</w:t>
      </w:r>
      <w:r w:rsidR="007541DF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</w:p>
    <w:p w:rsidR="0085309A" w:rsidRPr="00E91B11" w:rsidRDefault="007541DF" w:rsidP="00803FF2">
      <w:pPr>
        <w:pStyle w:val="Default"/>
        <w:spacing w:before="12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Дані щодо </w:t>
      </w:r>
      <w:r w:rsidR="001A0ACD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процедури</w:t>
      </w:r>
      <w:r w:rsidR="0073338A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та результатів </w:t>
      </w:r>
      <w:r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оцінювання </w:t>
      </w:r>
      <w:r w:rsidR="001B198D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мають узагальнюватися зокрема в таблицях, прикладом яких є наведена нижче</w:t>
      </w:r>
      <w:r w:rsidR="0073338A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таблиц</w:t>
      </w:r>
      <w:r w:rsidR="001B198D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я</w:t>
      </w:r>
      <w:r w:rsidR="001A1726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 w:rsidR="00803FF2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«Механізми реалізації ВСЗЯО»</w:t>
      </w:r>
      <w:r w:rsidR="001A1726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(див. табл. 1)</w:t>
      </w:r>
      <w:r w:rsidR="00327A84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, де передбачені такі </w:t>
      </w:r>
      <w:r w:rsidR="003454F1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змістові </w:t>
      </w:r>
      <w:r w:rsidR="00D11AEC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графи</w:t>
      </w:r>
      <w:r w:rsidR="00327A84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</w:p>
    <w:p w:rsidR="001A0ACD" w:rsidRPr="00E91B11" w:rsidRDefault="00405AC2" w:rsidP="001A0ACD">
      <w:pPr>
        <w:pStyle w:val="Default"/>
        <w:spacing w:before="12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2. 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Компоненти напряму оцінювання.</w:t>
      </w:r>
      <w:r w:rsidR="00E32F01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A5F26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До них віднесено</w:t>
      </w:r>
      <w:r w:rsidR="001A0ACD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 (відповідно до </w:t>
      </w:r>
      <w:r w:rsidR="001A0AC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наказу МОН</w:t>
      </w:r>
      <w:r w:rsidR="00E32F01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A0AC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України від </w:t>
      </w:r>
      <w:r w:rsidR="003454F1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1A0AC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9.01.2019 №</w:t>
      </w:r>
      <w:r w:rsidR="00926A6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1A0AC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17 «Про затвердження Порядку проведення інституційного аудиту закладів загальної середньої освіти»)</w:t>
      </w:r>
      <w:r w:rsidR="007A5F26" w:rsidRPr="00E91B11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: </w:t>
      </w:r>
    </w:p>
    <w:p w:rsidR="001A0ACD" w:rsidRPr="00E91B11" w:rsidRDefault="007A5F26" w:rsidP="001971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освітнє середовище </w:t>
      </w:r>
      <w:r w:rsidR="00DE2666">
        <w:rPr>
          <w:rFonts w:ascii="Times New Roman" w:hAnsi="Times New Roman" w:cs="Times New Roman"/>
          <w:bCs/>
          <w:sz w:val="28"/>
          <w:szCs w:val="28"/>
          <w:lang w:val="uk-UA"/>
        </w:rPr>
        <w:t>школи</w:t>
      </w:r>
      <w:r w:rsidR="0085309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327A84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облаштування території, стан приміщення закладу, </w:t>
      </w:r>
      <w:r w:rsidR="002A58D8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дотримання </w:t>
      </w:r>
      <w:r w:rsidR="00327A84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повітряно-теплов</w:t>
      </w:r>
      <w:r w:rsidR="002A58D8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="00327A84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режим</w:t>
      </w:r>
      <w:r w:rsidR="002A58D8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327A84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2A58D8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стан </w:t>
      </w:r>
      <w:r w:rsidR="00327A84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освітлення, прибирання приміщень, облаштування та утримання туалетів, дотримання питного режиму тощо); </w:t>
      </w:r>
    </w:p>
    <w:p w:rsidR="001A0ACD" w:rsidRPr="00E91B11" w:rsidRDefault="007A5F26" w:rsidP="001971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система оцінювання здобувачів освіти</w:t>
      </w:r>
      <w:r w:rsidR="001A0AC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(оприлюднення критеріїв, правил та процедур оцінювання навчальних досягнень, </w:t>
      </w:r>
      <w:r w:rsidR="002A58D8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здійснення аналізу результатів навчання </w:t>
      </w:r>
      <w:r w:rsidR="00E91B11">
        <w:rPr>
          <w:rFonts w:ascii="Times New Roman" w:hAnsi="Times New Roman" w:cs="Times New Roman"/>
          <w:bCs/>
          <w:sz w:val="28"/>
          <w:szCs w:val="28"/>
          <w:lang w:val="uk-UA"/>
        </w:rPr>
        <w:t>учнів</w:t>
      </w:r>
      <w:r w:rsidR="002A58D8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, впровадження системи формувального оцінювання</w:t>
      </w:r>
      <w:r w:rsidR="001A0AC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тощо)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A0ACD" w:rsidRPr="00E91B11" w:rsidRDefault="007A5F26" w:rsidP="001971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педагогічна діяльність педагогічних працівників</w:t>
      </w:r>
      <w:r w:rsidR="001A0AC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2A58D8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формування та реалізація </w:t>
      </w:r>
      <w:r w:rsidR="001A0AC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індивідуальних освітніх траєкторій</w:t>
      </w:r>
      <w:r w:rsidR="002A58D8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учнів, використання інформаційно-комунікаційних технологій в освітньому процесі, розвиток педагогіки партнерства тощо</w:t>
      </w:r>
      <w:r w:rsidR="001A0AC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</w:p>
    <w:p w:rsidR="007A5F26" w:rsidRPr="00E91B11" w:rsidRDefault="007A5F26" w:rsidP="001971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управлінські процеси </w:t>
      </w:r>
      <w:r w:rsidR="00DE2666">
        <w:rPr>
          <w:rFonts w:ascii="Times New Roman" w:hAnsi="Times New Roman" w:cs="Times New Roman"/>
          <w:bCs/>
          <w:sz w:val="28"/>
          <w:szCs w:val="28"/>
          <w:lang w:val="uk-UA"/>
        </w:rPr>
        <w:t>школи</w:t>
      </w:r>
      <w:r w:rsidR="001A0AC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2A58D8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стратегі</w:t>
      </w:r>
      <w:r w:rsidR="009F46A8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="002A58D8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розвитку</w:t>
      </w:r>
      <w:r w:rsidR="00E32F01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A58D8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закладу, здійснення річного планування відповідно до стратегії, підвищення кваліфікації педагогічних працівників тощо</w:t>
      </w:r>
      <w:r w:rsidR="001A0ACD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A5F26" w:rsidRPr="00E91B11" w:rsidRDefault="00272CA4" w:rsidP="007A5F2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3. 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Періодичність оцінювання. Визначається відповідно до частоти оцінювання (</w:t>
      </w:r>
      <w:r w:rsidR="002A58D8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 раз на 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п’ять років).</w:t>
      </w:r>
    </w:p>
    <w:p w:rsidR="007A5F26" w:rsidRPr="00E91B11" w:rsidRDefault="00272CA4" w:rsidP="007A5F2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4. </w:t>
      </w:r>
      <w:r w:rsidR="00E21ED0">
        <w:rPr>
          <w:rFonts w:ascii="Times New Roman" w:hAnsi="Times New Roman" w:cs="Times New Roman"/>
          <w:bCs/>
          <w:sz w:val="28"/>
          <w:szCs w:val="28"/>
          <w:lang w:val="uk-UA"/>
        </w:rPr>
        <w:t>Відповідальними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оцінювання </w:t>
      </w:r>
      <w:r w:rsidR="00B220EF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члени адміністрації закладу освіти</w:t>
      </w:r>
      <w:r w:rsidR="000C49DD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представники колективу, громадськи</w:t>
      </w:r>
      <w:r w:rsidR="00D11AE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організацій закладу</w:t>
      </w:r>
      <w:r w:rsidR="000C49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директор, заступники директора, голови методичних об’єднань, </w:t>
      </w:r>
      <w:r w:rsidR="000C49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 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педагогічні працівники, </w:t>
      </w:r>
      <w:r w:rsidR="006A31BE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психолог, соціальний педагог, бібліотекар, 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медична сестра, </w:t>
      </w:r>
      <w:r w:rsidR="000C49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 </w:t>
      </w:r>
      <w:r w:rsidR="00D11AE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члени 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рад</w:t>
      </w:r>
      <w:r w:rsidR="00D11AE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школи, батьківськ</w:t>
      </w:r>
      <w:r w:rsidR="00D11AE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комітет</w:t>
      </w:r>
      <w:r w:rsidR="00D11AE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0C49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 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учнівськ</w:t>
      </w:r>
      <w:r w:rsidR="00D11AE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комітет</w:t>
      </w:r>
      <w:r w:rsidR="00D11AE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0C49D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A5F26" w:rsidRPr="00E91B11" w:rsidRDefault="00272CA4" w:rsidP="007A5F2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5. </w:t>
      </w:r>
      <w:r w:rsidR="000C49DD">
        <w:rPr>
          <w:rFonts w:ascii="Times New Roman" w:hAnsi="Times New Roman" w:cs="Times New Roman"/>
          <w:bCs/>
          <w:sz w:val="28"/>
          <w:szCs w:val="28"/>
          <w:lang w:val="uk-UA"/>
        </w:rPr>
        <w:t>Методами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зб</w:t>
      </w:r>
      <w:r w:rsidR="000C49DD">
        <w:rPr>
          <w:rFonts w:ascii="Times New Roman" w:hAnsi="Times New Roman" w:cs="Times New Roman"/>
          <w:bCs/>
          <w:sz w:val="28"/>
          <w:szCs w:val="28"/>
          <w:lang w:val="uk-UA"/>
        </w:rPr>
        <w:t>ору інформації є</w:t>
      </w:r>
      <w:r w:rsidR="00E21E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аналіз докуме</w:t>
      </w:r>
      <w:r w:rsidR="00E21ED0">
        <w:rPr>
          <w:rFonts w:ascii="Times New Roman" w:hAnsi="Times New Roman" w:cs="Times New Roman"/>
          <w:bCs/>
          <w:sz w:val="28"/>
          <w:szCs w:val="28"/>
          <w:lang w:val="uk-UA"/>
        </w:rPr>
        <w:t>нтів, опитування, спостереження, а інструментами: пам’ятка, бланк, анкета</w:t>
      </w:r>
      <w:r w:rsidR="00D11AE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A5F26" w:rsidRPr="00E91B11" w:rsidRDefault="00272CA4" w:rsidP="007A5F2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6. </w:t>
      </w:r>
      <w:r w:rsidR="002372C9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Ф</w:t>
      </w:r>
      <w:r w:rsidR="00E21ED0">
        <w:rPr>
          <w:rFonts w:ascii="Times New Roman" w:hAnsi="Times New Roman" w:cs="Times New Roman"/>
          <w:bCs/>
          <w:sz w:val="28"/>
          <w:szCs w:val="28"/>
          <w:lang w:val="uk-UA"/>
        </w:rPr>
        <w:t>орма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узагальнення інформації</w:t>
      </w:r>
      <w:r w:rsidR="004721DB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. До інформації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, яку має надати відповідальна особа</w:t>
      </w:r>
      <w:r w:rsidR="00D11AE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після завершення процедури</w:t>
      </w:r>
      <w:r w:rsidR="004721DB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оцінювання, віднесено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аналітичн</w:t>
      </w:r>
      <w:r w:rsidR="004721DB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довідк</w:t>
      </w:r>
      <w:r w:rsidR="004721DB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, письмовий звіт, усний звіт, доповідн</w:t>
      </w:r>
      <w:r w:rsidR="004721DB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записк</w:t>
      </w:r>
      <w:r w:rsidR="004721DB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акт тощо. </w:t>
      </w:r>
    </w:p>
    <w:p w:rsidR="007A5F26" w:rsidRPr="00E91B11" w:rsidRDefault="003454F1" w:rsidP="007A5F26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7. </w:t>
      </w:r>
      <w:r w:rsidR="00E21ED0">
        <w:rPr>
          <w:rFonts w:ascii="Times New Roman" w:hAnsi="Times New Roman" w:cs="Times New Roman"/>
          <w:bCs/>
          <w:sz w:val="28"/>
          <w:szCs w:val="28"/>
          <w:lang w:val="uk-UA"/>
        </w:rPr>
        <w:t>Визначити такі рівні</w:t>
      </w:r>
      <w:r w:rsidR="00D11AEC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оцінювання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bookmarkStart w:id="34" w:name="n116"/>
      <w:bookmarkEnd w:id="34"/>
      <w:r w:rsidR="007A5F26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перший (високий);</w:t>
      </w:r>
      <w:bookmarkStart w:id="35" w:name="n117"/>
      <w:bookmarkEnd w:id="35"/>
      <w:r w:rsidR="007A5F26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другий (достатній);</w:t>
      </w:r>
      <w:bookmarkStart w:id="36" w:name="n118"/>
      <w:bookmarkEnd w:id="36"/>
      <w:r w:rsidR="007A5F26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третій (вимагає покращення);</w:t>
      </w:r>
      <w:bookmarkStart w:id="37" w:name="n119"/>
      <w:bookmarkEnd w:id="37"/>
      <w:r w:rsidR="007A5F26" w:rsidRPr="00E91B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четвертий (низький).</w:t>
      </w:r>
    </w:p>
    <w:p w:rsidR="007A5F26" w:rsidRPr="00E91B11" w:rsidRDefault="003454F1" w:rsidP="007A5F2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sz w:val="28"/>
          <w:szCs w:val="28"/>
          <w:lang w:val="uk-UA"/>
        </w:rPr>
        <w:t>8. </w:t>
      </w:r>
      <w:r w:rsidR="00263FE3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5709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Управлінське рішення приймається на основі аналізу о</w:t>
      </w:r>
      <w:r w:rsidR="00263FE3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триман</w:t>
      </w:r>
      <w:r w:rsidR="0075709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263FE3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інформаці</w:t>
      </w:r>
      <w:r w:rsidR="0075709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 </w:t>
      </w:r>
      <w:r w:rsidR="00803FF2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у вигляді</w:t>
      </w:r>
      <w:r w:rsidR="00D35812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5709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нак</w:t>
      </w:r>
      <w:r w:rsidR="00E21ED0">
        <w:rPr>
          <w:rFonts w:ascii="Times New Roman" w:hAnsi="Times New Roman" w:cs="Times New Roman"/>
          <w:bCs/>
          <w:sz w:val="28"/>
          <w:szCs w:val="28"/>
          <w:lang w:val="uk-UA"/>
        </w:rPr>
        <w:t>азу, рішення педагогічної ради та спрямоване</w:t>
      </w:r>
      <w:r w:rsidR="0075709A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</w:t>
      </w:r>
      <w:r w:rsidR="00197103" w:rsidRPr="00E91B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вд</w:t>
      </w:r>
      <w:r w:rsidR="00E21ED0">
        <w:rPr>
          <w:rFonts w:ascii="Times New Roman" w:hAnsi="Times New Roman" w:cs="Times New Roman"/>
          <w:bCs/>
          <w:sz w:val="28"/>
          <w:szCs w:val="28"/>
          <w:lang w:val="uk-UA"/>
        </w:rPr>
        <w:t>осконалення якості освіти в школі</w:t>
      </w:r>
      <w:r w:rsidR="007A5F26" w:rsidRPr="00E91B1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63FE3" w:rsidRPr="00E91B11" w:rsidRDefault="00263FE3" w:rsidP="007A5F26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  <w:sectPr w:rsidR="00263FE3" w:rsidRPr="00E91B11" w:rsidSect="007A6040">
          <w:headerReference w:type="default" r:id="rId9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1A1726" w:rsidRPr="00E91B11" w:rsidRDefault="001A1726" w:rsidP="001A172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E91B11">
        <w:rPr>
          <w:rFonts w:ascii="Times New Roman" w:hAnsi="Times New Roman" w:cs="Times New Roman"/>
          <w:bCs/>
          <w:i/>
          <w:sz w:val="28"/>
          <w:szCs w:val="28"/>
          <w:lang w:val="uk-UA"/>
        </w:rPr>
        <w:lastRenderedPageBreak/>
        <w:t>Таблиця 1</w:t>
      </w:r>
    </w:p>
    <w:p w:rsidR="00263FE3" w:rsidRPr="00E91B11" w:rsidRDefault="00803FF2" w:rsidP="00405AC2">
      <w:pPr>
        <w:spacing w:after="0" w:line="240" w:lineRule="auto"/>
        <w:jc w:val="center"/>
        <w:rPr>
          <w:sz w:val="16"/>
          <w:szCs w:val="16"/>
          <w:lang w:val="uk-UA"/>
        </w:rPr>
      </w:pPr>
      <w:r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Механізми реалізації </w:t>
      </w:r>
      <w:r w:rsidR="007307F4" w:rsidRPr="00E91B1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внутрішньої системи забезпечення якості освіти</w:t>
      </w:r>
    </w:p>
    <w:tbl>
      <w:tblPr>
        <w:tblStyle w:val="a3"/>
        <w:tblW w:w="5000" w:type="pct"/>
        <w:jc w:val="center"/>
        <w:tblLayout w:type="fixed"/>
        <w:tblLook w:val="04A0"/>
      </w:tblPr>
      <w:tblGrid>
        <w:gridCol w:w="536"/>
        <w:gridCol w:w="3825"/>
        <w:gridCol w:w="1842"/>
        <w:gridCol w:w="1703"/>
        <w:gridCol w:w="1842"/>
        <w:gridCol w:w="1703"/>
        <w:gridCol w:w="1561"/>
        <w:gridCol w:w="1774"/>
      </w:tblGrid>
      <w:tr w:rsidR="00996825" w:rsidRPr="00E91B11" w:rsidTr="00405AC2">
        <w:trPr>
          <w:jc w:val="center"/>
        </w:trPr>
        <w:tc>
          <w:tcPr>
            <w:tcW w:w="18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1B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2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FE3" w:rsidRPr="00E91B11" w:rsidRDefault="00263FE3" w:rsidP="00996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1B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Компоненти напряму оцінювання</w:t>
            </w:r>
          </w:p>
        </w:tc>
        <w:tc>
          <w:tcPr>
            <w:tcW w:w="6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1B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Періодичність оцінювання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FE3" w:rsidRPr="00E91B11" w:rsidRDefault="00263FE3" w:rsidP="00996825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1B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оцінювання</w:t>
            </w:r>
          </w:p>
        </w:tc>
        <w:tc>
          <w:tcPr>
            <w:tcW w:w="6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FE3" w:rsidRPr="00E91B11" w:rsidRDefault="00263FE3" w:rsidP="00996825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1B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 збору інформації та інструментарій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FE3" w:rsidRPr="00E91B11" w:rsidRDefault="002372C9" w:rsidP="0051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1B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</w:t>
            </w:r>
            <w:r w:rsidR="00263FE3" w:rsidRPr="00E91B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орми узагальнення інформації</w:t>
            </w:r>
          </w:p>
        </w:tc>
        <w:tc>
          <w:tcPr>
            <w:tcW w:w="52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1B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оцінювання</w:t>
            </w:r>
          </w:p>
        </w:tc>
        <w:tc>
          <w:tcPr>
            <w:tcW w:w="6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1B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Управлінське рішення</w:t>
            </w:r>
          </w:p>
        </w:tc>
      </w:tr>
      <w:tr w:rsidR="00405AC2" w:rsidRPr="00E91B11" w:rsidTr="00405AC2">
        <w:trPr>
          <w:trHeight w:val="220"/>
          <w:jc w:val="center"/>
        </w:trPr>
        <w:tc>
          <w:tcPr>
            <w:tcW w:w="18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5AC2" w:rsidRPr="00E91B11" w:rsidRDefault="00405AC2" w:rsidP="00511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91B1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29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5AC2" w:rsidRPr="00E91B11" w:rsidRDefault="00405AC2" w:rsidP="0099682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91B1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62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5AC2" w:rsidRPr="00E91B11" w:rsidRDefault="00405AC2" w:rsidP="00511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91B1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5AC2" w:rsidRPr="00E91B11" w:rsidRDefault="00405AC2" w:rsidP="00996825">
            <w:pPr>
              <w:ind w:left="-107" w:right="-10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91B1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62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5AC2" w:rsidRPr="00E91B11" w:rsidRDefault="00405AC2" w:rsidP="00996825">
            <w:pPr>
              <w:ind w:left="-109" w:right="-10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91B1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5AC2" w:rsidRPr="00E91B11" w:rsidRDefault="00405AC2" w:rsidP="00511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91B1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52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5AC2" w:rsidRPr="00E91B11" w:rsidRDefault="00405AC2" w:rsidP="00511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91B1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6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05AC2" w:rsidRPr="00E91B11" w:rsidRDefault="00405AC2" w:rsidP="00511D2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91B11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8</w:t>
            </w:r>
          </w:p>
        </w:tc>
      </w:tr>
      <w:tr w:rsidR="00996825" w:rsidRPr="00E91B11" w:rsidTr="00405AC2">
        <w:trPr>
          <w:jc w:val="center"/>
        </w:trPr>
        <w:tc>
          <w:tcPr>
            <w:tcW w:w="181" w:type="pct"/>
            <w:tcBorders>
              <w:top w:val="single" w:sz="4" w:space="0" w:color="auto"/>
            </w:tcBorders>
          </w:tcPr>
          <w:p w:rsidR="00263FE3" w:rsidRPr="00E91B11" w:rsidRDefault="00263FE3" w:rsidP="00263FE3">
            <w:pPr>
              <w:pStyle w:val="a4"/>
              <w:numPr>
                <w:ilvl w:val="0"/>
                <w:numId w:val="5"/>
              </w:numPr>
              <w:ind w:left="114" w:hanging="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3" w:type="pct"/>
            <w:tcBorders>
              <w:top w:val="single" w:sz="4" w:space="0" w:color="auto"/>
            </w:tcBorders>
            <w:vAlign w:val="center"/>
          </w:tcPr>
          <w:p w:rsidR="00263FE3" w:rsidRPr="00E91B11" w:rsidRDefault="00263FE3" w:rsidP="00996825">
            <w:pPr>
              <w:ind w:left="-30"/>
              <w:rPr>
                <w:rFonts w:ascii="Times New Roman" w:hAnsi="Times New Roman" w:cs="Times New Roman"/>
                <w:b/>
                <w:lang w:val="uk-UA"/>
              </w:rPr>
            </w:pPr>
            <w:r w:rsidRPr="00E91B11">
              <w:rPr>
                <w:rFonts w:ascii="Times New Roman" w:hAnsi="Times New Roman" w:cs="Times New Roman"/>
                <w:b/>
                <w:lang w:val="uk-UA"/>
              </w:rPr>
              <w:t xml:space="preserve">Освітнє середовище </w:t>
            </w: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top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top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6825" w:rsidRPr="00E91B11" w:rsidTr="001A1726">
        <w:trPr>
          <w:trHeight w:val="344"/>
          <w:jc w:val="center"/>
        </w:trPr>
        <w:tc>
          <w:tcPr>
            <w:tcW w:w="181" w:type="pct"/>
          </w:tcPr>
          <w:p w:rsidR="00263FE3" w:rsidRPr="00E91B11" w:rsidRDefault="00263FE3" w:rsidP="00511D23">
            <w:pPr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3" w:type="pct"/>
            <w:vAlign w:val="center"/>
          </w:tcPr>
          <w:p w:rsidR="00263FE3" w:rsidRPr="00E91B11" w:rsidRDefault="00263FE3" w:rsidP="00996825">
            <w:pPr>
              <w:pStyle w:val="Default"/>
              <w:ind w:left="-3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91B1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Облаштування території закладу </w:t>
            </w:r>
          </w:p>
        </w:tc>
        <w:tc>
          <w:tcPr>
            <w:tcW w:w="623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0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6825" w:rsidRPr="00E91B11" w:rsidTr="00996825">
        <w:trPr>
          <w:jc w:val="center"/>
        </w:trPr>
        <w:tc>
          <w:tcPr>
            <w:tcW w:w="181" w:type="pct"/>
          </w:tcPr>
          <w:p w:rsidR="00263FE3" w:rsidRPr="00E91B11" w:rsidRDefault="00263FE3" w:rsidP="00511D23">
            <w:pPr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3" w:type="pct"/>
            <w:vAlign w:val="center"/>
          </w:tcPr>
          <w:p w:rsidR="00263FE3" w:rsidRPr="00E91B11" w:rsidRDefault="00263FE3" w:rsidP="00996825">
            <w:pPr>
              <w:pStyle w:val="Default"/>
              <w:ind w:left="-3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91B1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Стан приміщення закладу</w:t>
            </w:r>
          </w:p>
        </w:tc>
        <w:tc>
          <w:tcPr>
            <w:tcW w:w="623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0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3162" w:rsidRPr="00E91B11" w:rsidTr="00996825">
        <w:trPr>
          <w:jc w:val="center"/>
        </w:trPr>
        <w:tc>
          <w:tcPr>
            <w:tcW w:w="181" w:type="pct"/>
          </w:tcPr>
          <w:p w:rsidR="00C63162" w:rsidRPr="00E91B11" w:rsidRDefault="00C63162" w:rsidP="00511D23">
            <w:pPr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3" w:type="pct"/>
            <w:vAlign w:val="center"/>
          </w:tcPr>
          <w:p w:rsidR="00C63162" w:rsidRPr="00E91B11" w:rsidRDefault="00C63162" w:rsidP="00996825">
            <w:pPr>
              <w:pStyle w:val="Default"/>
              <w:ind w:left="-3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91B1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Дотримання повітряно-теплового, питного режиму, стан освітлення</w:t>
            </w:r>
          </w:p>
        </w:tc>
        <w:tc>
          <w:tcPr>
            <w:tcW w:w="623" w:type="pct"/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" w:type="pct"/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" w:type="pct"/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0" w:type="pct"/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6825" w:rsidRPr="00E91B11" w:rsidTr="00996825">
        <w:trPr>
          <w:jc w:val="center"/>
        </w:trPr>
        <w:tc>
          <w:tcPr>
            <w:tcW w:w="181" w:type="pct"/>
          </w:tcPr>
          <w:p w:rsidR="00263FE3" w:rsidRPr="00E91B11" w:rsidRDefault="00263FE3" w:rsidP="00511D23">
            <w:pPr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3" w:type="pct"/>
            <w:vAlign w:val="center"/>
          </w:tcPr>
          <w:p w:rsidR="00263FE3" w:rsidRPr="00E91B11" w:rsidRDefault="00996825" w:rsidP="00996825">
            <w:pPr>
              <w:pStyle w:val="Default"/>
              <w:ind w:left="-30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E91B1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…</w:t>
            </w:r>
          </w:p>
        </w:tc>
        <w:tc>
          <w:tcPr>
            <w:tcW w:w="623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" w:type="pct"/>
            <w:vAlign w:val="center"/>
          </w:tcPr>
          <w:p w:rsidR="00263FE3" w:rsidRPr="00E91B11" w:rsidRDefault="00263FE3" w:rsidP="00263FE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0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6825" w:rsidRPr="00E91B11" w:rsidTr="00996825">
        <w:trPr>
          <w:jc w:val="center"/>
        </w:trPr>
        <w:tc>
          <w:tcPr>
            <w:tcW w:w="181" w:type="pct"/>
          </w:tcPr>
          <w:p w:rsidR="00263FE3" w:rsidRPr="00E91B11" w:rsidRDefault="00263FE3" w:rsidP="00263FE3">
            <w:pPr>
              <w:pStyle w:val="a4"/>
              <w:numPr>
                <w:ilvl w:val="0"/>
                <w:numId w:val="5"/>
              </w:numPr>
              <w:ind w:left="114" w:hanging="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3" w:type="pct"/>
            <w:vAlign w:val="center"/>
          </w:tcPr>
          <w:p w:rsidR="00263FE3" w:rsidRPr="00E91B11" w:rsidRDefault="00263FE3" w:rsidP="00996825">
            <w:pPr>
              <w:ind w:left="-30"/>
              <w:rPr>
                <w:rFonts w:ascii="Times New Roman" w:hAnsi="Times New Roman" w:cs="Times New Roman"/>
                <w:b/>
                <w:lang w:val="uk-UA"/>
              </w:rPr>
            </w:pPr>
            <w:r w:rsidRPr="00E91B11">
              <w:rPr>
                <w:rFonts w:ascii="Times New Roman" w:hAnsi="Times New Roman" w:cs="Times New Roman"/>
                <w:b/>
                <w:lang w:val="uk-UA"/>
              </w:rPr>
              <w:t>Система оцінювання здобувачів освіти</w:t>
            </w:r>
          </w:p>
        </w:tc>
        <w:tc>
          <w:tcPr>
            <w:tcW w:w="623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0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6825" w:rsidRPr="00E91B11" w:rsidTr="00996825">
        <w:trPr>
          <w:jc w:val="center"/>
        </w:trPr>
        <w:tc>
          <w:tcPr>
            <w:tcW w:w="181" w:type="pct"/>
          </w:tcPr>
          <w:p w:rsidR="00263FE3" w:rsidRPr="00E91B11" w:rsidRDefault="00263FE3" w:rsidP="00511D23">
            <w:pPr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3" w:type="pct"/>
            <w:vAlign w:val="center"/>
          </w:tcPr>
          <w:p w:rsidR="00263FE3" w:rsidRPr="00E91B11" w:rsidRDefault="00263FE3" w:rsidP="00996825">
            <w:pPr>
              <w:pStyle w:val="Default"/>
              <w:ind w:left="-3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91B1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Оприлюднення критеріїв, правил та процедур оцінювання навчальних досягнень</w:t>
            </w:r>
          </w:p>
        </w:tc>
        <w:tc>
          <w:tcPr>
            <w:tcW w:w="623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0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6825" w:rsidRPr="00E91B11" w:rsidTr="00996825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263FE3" w:rsidRPr="00E91B11" w:rsidRDefault="00263FE3" w:rsidP="00511D23">
            <w:pPr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996825" w:rsidP="00996825">
            <w:pPr>
              <w:pStyle w:val="Default"/>
              <w:ind w:left="-3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91B1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uk-UA"/>
              </w:rPr>
              <w:t>Здійснення аналізу результатів навчання здобувачів освіти,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3162" w:rsidRPr="00E91B11" w:rsidTr="00996825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C63162" w:rsidRPr="00E91B11" w:rsidRDefault="00C63162" w:rsidP="00511D23">
            <w:pPr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996825">
            <w:pPr>
              <w:pStyle w:val="Default"/>
              <w:ind w:left="-3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uk-UA"/>
              </w:rPr>
            </w:pPr>
            <w:r w:rsidRPr="00E91B11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Упровадження формувального оцінювання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6825" w:rsidRPr="00E91B11" w:rsidTr="00996825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263FE3" w:rsidRPr="00E91B11" w:rsidRDefault="00263FE3" w:rsidP="00511D23">
            <w:pPr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996825">
            <w:pPr>
              <w:tabs>
                <w:tab w:val="num" w:pos="720"/>
              </w:tabs>
              <w:ind w:left="-30"/>
              <w:rPr>
                <w:rFonts w:ascii="Times New Roman" w:hAnsi="Times New Roman" w:cs="Times New Roman"/>
                <w:b/>
                <w:lang w:val="uk-UA"/>
              </w:rPr>
            </w:pPr>
            <w:r w:rsidRPr="00E91B11">
              <w:rPr>
                <w:rFonts w:ascii="Times New Roman" w:hAnsi="Times New Roman" w:cs="Times New Roman"/>
                <w:b/>
                <w:lang w:val="uk-UA"/>
              </w:rPr>
              <w:t>…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6825" w:rsidRPr="00E44626" w:rsidTr="00996825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263FE3" w:rsidRPr="00E91B11" w:rsidRDefault="00263FE3" w:rsidP="00263FE3">
            <w:pPr>
              <w:pStyle w:val="a4"/>
              <w:numPr>
                <w:ilvl w:val="0"/>
                <w:numId w:val="5"/>
              </w:numPr>
              <w:ind w:left="114" w:hanging="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2E5F54">
            <w:pPr>
              <w:ind w:left="-30"/>
              <w:rPr>
                <w:rFonts w:ascii="Times New Roman" w:hAnsi="Times New Roman" w:cs="Times New Roman"/>
                <w:lang w:val="uk-UA"/>
              </w:rPr>
            </w:pPr>
            <w:r w:rsidRPr="00E91B11">
              <w:rPr>
                <w:rFonts w:ascii="Times New Roman" w:hAnsi="Times New Roman" w:cs="Times New Roman"/>
                <w:b/>
                <w:lang w:val="uk-UA"/>
              </w:rPr>
              <w:t xml:space="preserve">Педагогічна діяльність педагогічних працівників </w:t>
            </w:r>
            <w:r w:rsidR="002E5F54" w:rsidRPr="00E91B11">
              <w:rPr>
                <w:rFonts w:ascii="Times New Roman" w:hAnsi="Times New Roman" w:cs="Times New Roman"/>
                <w:b/>
                <w:lang w:val="uk-UA"/>
              </w:rPr>
              <w:t>ЗО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803FF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6825" w:rsidRPr="00E44626" w:rsidTr="00996825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263FE3" w:rsidRPr="00E91B11" w:rsidRDefault="00263FE3" w:rsidP="00511D23">
            <w:pPr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996825">
            <w:pPr>
              <w:tabs>
                <w:tab w:val="num" w:pos="720"/>
              </w:tabs>
              <w:ind w:left="-30"/>
              <w:rPr>
                <w:rFonts w:ascii="Times New Roman" w:hAnsi="Times New Roman" w:cs="Times New Roman"/>
                <w:lang w:val="uk-UA"/>
              </w:rPr>
            </w:pPr>
            <w:r w:rsidRPr="00E91B11">
              <w:rPr>
                <w:rFonts w:ascii="Times New Roman" w:hAnsi="Times New Roman" w:cs="Times New Roman"/>
                <w:lang w:val="uk-UA"/>
              </w:rPr>
              <w:t>Реалізація індивідуальних освітніх траєкторій учнів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6825" w:rsidRPr="00E91B11" w:rsidTr="00996825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263FE3" w:rsidRPr="00E91B11" w:rsidRDefault="00263FE3" w:rsidP="00511D23">
            <w:pPr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996825">
            <w:pPr>
              <w:tabs>
                <w:tab w:val="num" w:pos="720"/>
              </w:tabs>
              <w:ind w:left="-30"/>
              <w:rPr>
                <w:rFonts w:ascii="Times New Roman" w:hAnsi="Times New Roman" w:cs="Times New Roman"/>
                <w:lang w:val="uk-UA"/>
              </w:rPr>
            </w:pPr>
            <w:r w:rsidRPr="00E91B11">
              <w:rPr>
                <w:rFonts w:ascii="Times New Roman" w:hAnsi="Times New Roman" w:cs="Times New Roman"/>
                <w:lang w:val="uk-UA"/>
              </w:rPr>
              <w:t>В</w:t>
            </w:r>
            <w:r w:rsidRPr="00E91B11">
              <w:rPr>
                <w:rFonts w:ascii="Times New Roman" w:hAnsi="Times New Roman" w:cs="Times New Roman"/>
                <w:color w:val="000000"/>
                <w:lang w:val="uk-UA"/>
              </w:rPr>
              <w:t>икорист</w:t>
            </w:r>
            <w:r w:rsidRPr="00E91B11">
              <w:rPr>
                <w:rFonts w:ascii="Times New Roman" w:hAnsi="Times New Roman" w:cs="Times New Roman"/>
                <w:lang w:val="uk-UA"/>
              </w:rPr>
              <w:t>ання</w:t>
            </w:r>
            <w:r w:rsidRPr="00E91B11">
              <w:rPr>
                <w:rFonts w:ascii="Times New Roman" w:hAnsi="Times New Roman" w:cs="Times New Roman"/>
                <w:color w:val="000000"/>
                <w:lang w:val="uk-UA"/>
              </w:rPr>
              <w:t xml:space="preserve"> ІКТ в освітньому процесі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3162" w:rsidRPr="00E91B11" w:rsidTr="00996825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C63162" w:rsidRPr="00E91B11" w:rsidRDefault="00C63162" w:rsidP="00511D23">
            <w:pPr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996825">
            <w:pPr>
              <w:tabs>
                <w:tab w:val="num" w:pos="720"/>
              </w:tabs>
              <w:ind w:left="-30"/>
              <w:rPr>
                <w:rFonts w:ascii="Times New Roman" w:hAnsi="Times New Roman" w:cs="Times New Roman"/>
                <w:lang w:val="uk-UA"/>
              </w:rPr>
            </w:pPr>
            <w:r w:rsidRPr="00E91B11">
              <w:rPr>
                <w:rFonts w:ascii="Times New Roman" w:hAnsi="Times New Roman" w:cs="Times New Roman"/>
                <w:lang w:val="uk-UA"/>
              </w:rPr>
              <w:t>Розвиток педагогіки партнерства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6825" w:rsidRPr="00E91B11" w:rsidTr="00996825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263FE3" w:rsidRPr="00E91B11" w:rsidRDefault="00263FE3" w:rsidP="00511D23">
            <w:pPr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996825" w:rsidP="00996825">
            <w:pPr>
              <w:tabs>
                <w:tab w:val="num" w:pos="720"/>
              </w:tabs>
              <w:ind w:left="-30"/>
              <w:rPr>
                <w:rFonts w:ascii="Times New Roman" w:hAnsi="Times New Roman" w:cs="Times New Roman"/>
                <w:b/>
                <w:lang w:val="uk-UA"/>
              </w:rPr>
            </w:pPr>
            <w:r w:rsidRPr="00E91B11">
              <w:rPr>
                <w:rFonts w:ascii="Times New Roman" w:hAnsi="Times New Roman" w:cs="Times New Roman"/>
                <w:b/>
                <w:lang w:val="uk-UA"/>
              </w:rPr>
              <w:t>…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6825" w:rsidRPr="00E91B11" w:rsidTr="00996825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263FE3" w:rsidRPr="00E91B11" w:rsidRDefault="00263FE3" w:rsidP="00263FE3">
            <w:pPr>
              <w:pStyle w:val="a4"/>
              <w:numPr>
                <w:ilvl w:val="0"/>
                <w:numId w:val="5"/>
              </w:numPr>
              <w:ind w:left="114" w:hanging="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C63162">
            <w:pPr>
              <w:ind w:left="-30"/>
              <w:rPr>
                <w:rFonts w:ascii="Times New Roman" w:hAnsi="Times New Roman" w:cs="Times New Roman"/>
                <w:lang w:val="uk-UA"/>
              </w:rPr>
            </w:pPr>
            <w:r w:rsidRPr="00E91B11">
              <w:rPr>
                <w:rFonts w:ascii="Times New Roman" w:hAnsi="Times New Roman" w:cs="Times New Roman"/>
                <w:b/>
                <w:lang w:val="uk-UA"/>
              </w:rPr>
              <w:t xml:space="preserve">Управлінські процеси </w:t>
            </w:r>
            <w:r w:rsidR="00C63162" w:rsidRPr="00E91B11">
              <w:rPr>
                <w:rFonts w:ascii="Times New Roman" w:hAnsi="Times New Roman" w:cs="Times New Roman"/>
                <w:b/>
                <w:lang w:val="uk-UA"/>
              </w:rPr>
              <w:t>ЗО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6825" w:rsidRPr="00E91B11" w:rsidTr="00996825">
        <w:trPr>
          <w:jc w:val="center"/>
        </w:trPr>
        <w:tc>
          <w:tcPr>
            <w:tcW w:w="181" w:type="pct"/>
          </w:tcPr>
          <w:p w:rsidR="00263FE3" w:rsidRPr="00E91B11" w:rsidRDefault="00263FE3" w:rsidP="00511D23">
            <w:pPr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3" w:type="pct"/>
            <w:vAlign w:val="center"/>
          </w:tcPr>
          <w:p w:rsidR="00263FE3" w:rsidRPr="00E91B11" w:rsidRDefault="00803FF2" w:rsidP="00803FF2">
            <w:pPr>
              <w:tabs>
                <w:tab w:val="num" w:pos="720"/>
              </w:tabs>
              <w:ind w:left="-30"/>
              <w:rPr>
                <w:rFonts w:ascii="Times New Roman" w:hAnsi="Times New Roman" w:cs="Times New Roman"/>
                <w:lang w:val="uk-UA"/>
              </w:rPr>
            </w:pPr>
            <w:r w:rsidRPr="00E91B11">
              <w:rPr>
                <w:rFonts w:ascii="Times New Roman" w:hAnsi="Times New Roman" w:cs="Times New Roman"/>
                <w:bCs/>
                <w:color w:val="000000"/>
                <w:lang w:val="uk-UA"/>
              </w:rPr>
              <w:t>Затверджен</w:t>
            </w:r>
            <w:r w:rsidRPr="00E91B11">
              <w:rPr>
                <w:rFonts w:ascii="Times New Roman" w:hAnsi="Times New Roman" w:cs="Times New Roman"/>
                <w:bCs/>
                <w:lang w:val="uk-UA"/>
              </w:rPr>
              <w:t>ня</w:t>
            </w:r>
            <w:r w:rsidRPr="00E91B11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стратегі</w:t>
            </w:r>
            <w:r w:rsidRPr="00E91B11">
              <w:rPr>
                <w:rFonts w:ascii="Times New Roman" w:hAnsi="Times New Roman" w:cs="Times New Roman"/>
                <w:bCs/>
                <w:lang w:val="uk-UA"/>
              </w:rPr>
              <w:t>ї</w:t>
            </w:r>
            <w:r w:rsidRPr="00E91B11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розвитку</w:t>
            </w:r>
            <w:r w:rsidR="002E5F54" w:rsidRPr="00E91B11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E91B11">
              <w:rPr>
                <w:rFonts w:ascii="Times New Roman" w:hAnsi="Times New Roman" w:cs="Times New Roman"/>
                <w:bCs/>
                <w:lang w:val="uk-UA"/>
              </w:rPr>
              <w:t>ЗО</w:t>
            </w:r>
          </w:p>
        </w:tc>
        <w:tc>
          <w:tcPr>
            <w:tcW w:w="623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0" w:type="pct"/>
            <w:vAlign w:val="center"/>
          </w:tcPr>
          <w:p w:rsidR="00263FE3" w:rsidRPr="00E91B11" w:rsidRDefault="00263FE3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6825" w:rsidRPr="00E91B11" w:rsidTr="00996825">
        <w:trPr>
          <w:jc w:val="center"/>
        </w:trPr>
        <w:tc>
          <w:tcPr>
            <w:tcW w:w="181" w:type="pct"/>
          </w:tcPr>
          <w:p w:rsidR="00996825" w:rsidRPr="00E91B11" w:rsidRDefault="00996825" w:rsidP="00511D23">
            <w:pPr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3" w:type="pct"/>
            <w:vAlign w:val="center"/>
          </w:tcPr>
          <w:p w:rsidR="00996825" w:rsidRPr="00E91B11" w:rsidRDefault="00803FF2" w:rsidP="00996825">
            <w:pPr>
              <w:tabs>
                <w:tab w:val="num" w:pos="720"/>
              </w:tabs>
              <w:ind w:left="-30"/>
              <w:rPr>
                <w:rFonts w:ascii="Times New Roman" w:hAnsi="Times New Roman" w:cs="Times New Roman"/>
                <w:lang w:val="uk-UA"/>
              </w:rPr>
            </w:pPr>
            <w:r w:rsidRPr="00E91B11">
              <w:rPr>
                <w:rFonts w:ascii="Times New Roman" w:hAnsi="Times New Roman" w:cs="Times New Roman"/>
                <w:bCs/>
                <w:lang w:val="uk-UA"/>
              </w:rPr>
              <w:t xml:space="preserve">Здійснення </w:t>
            </w:r>
            <w:r w:rsidRPr="00E91B11">
              <w:rPr>
                <w:rFonts w:ascii="Times New Roman" w:hAnsi="Times New Roman" w:cs="Times New Roman"/>
                <w:bCs/>
                <w:color w:val="000000"/>
                <w:lang w:val="uk-UA"/>
              </w:rPr>
              <w:t>річн</w:t>
            </w:r>
            <w:r w:rsidRPr="00E91B11">
              <w:rPr>
                <w:rFonts w:ascii="Times New Roman" w:hAnsi="Times New Roman" w:cs="Times New Roman"/>
                <w:bCs/>
                <w:lang w:val="uk-UA"/>
              </w:rPr>
              <w:t>ого</w:t>
            </w:r>
            <w:r w:rsidRPr="00E91B11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планування відповідно до стратегії</w:t>
            </w:r>
          </w:p>
        </w:tc>
        <w:tc>
          <w:tcPr>
            <w:tcW w:w="623" w:type="pct"/>
            <w:vAlign w:val="center"/>
          </w:tcPr>
          <w:p w:rsidR="00996825" w:rsidRPr="00E91B11" w:rsidRDefault="00996825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996825" w:rsidRPr="00E91B11" w:rsidRDefault="00996825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" w:type="pct"/>
            <w:vAlign w:val="center"/>
          </w:tcPr>
          <w:p w:rsidR="00996825" w:rsidRPr="00E91B11" w:rsidRDefault="00996825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996825" w:rsidRPr="00E91B11" w:rsidRDefault="00996825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" w:type="pct"/>
            <w:vAlign w:val="center"/>
          </w:tcPr>
          <w:p w:rsidR="00996825" w:rsidRPr="00E91B11" w:rsidRDefault="00996825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0" w:type="pct"/>
            <w:vAlign w:val="center"/>
          </w:tcPr>
          <w:p w:rsidR="00996825" w:rsidRPr="00E91B11" w:rsidRDefault="00996825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96825" w:rsidRPr="00E91B11" w:rsidTr="00C63162">
        <w:trPr>
          <w:jc w:val="center"/>
        </w:trPr>
        <w:tc>
          <w:tcPr>
            <w:tcW w:w="181" w:type="pct"/>
          </w:tcPr>
          <w:p w:rsidR="00996825" w:rsidRPr="00E91B11" w:rsidRDefault="00996825" w:rsidP="00511D23">
            <w:pPr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3" w:type="pct"/>
            <w:vAlign w:val="center"/>
          </w:tcPr>
          <w:p w:rsidR="00996825" w:rsidRPr="00E91B11" w:rsidRDefault="00803FF2" w:rsidP="00C63162">
            <w:pPr>
              <w:tabs>
                <w:tab w:val="num" w:pos="720"/>
              </w:tabs>
              <w:ind w:left="-30"/>
              <w:rPr>
                <w:rFonts w:ascii="Times New Roman" w:hAnsi="Times New Roman" w:cs="Times New Roman"/>
                <w:lang w:val="uk-UA"/>
              </w:rPr>
            </w:pPr>
            <w:r w:rsidRPr="00E91B11">
              <w:rPr>
                <w:rFonts w:ascii="Times New Roman" w:hAnsi="Times New Roman" w:cs="Times New Roman"/>
                <w:bCs/>
                <w:lang w:val="uk-UA"/>
              </w:rPr>
              <w:t>Підвищення кваліфікації педагогічних працівників</w:t>
            </w:r>
          </w:p>
        </w:tc>
        <w:tc>
          <w:tcPr>
            <w:tcW w:w="623" w:type="pct"/>
            <w:vAlign w:val="center"/>
          </w:tcPr>
          <w:p w:rsidR="00996825" w:rsidRPr="00E91B11" w:rsidRDefault="00996825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996825" w:rsidRPr="00E91B11" w:rsidRDefault="00996825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" w:type="pct"/>
            <w:vAlign w:val="center"/>
          </w:tcPr>
          <w:p w:rsidR="00996825" w:rsidRPr="00E91B11" w:rsidRDefault="00996825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vAlign w:val="center"/>
          </w:tcPr>
          <w:p w:rsidR="00996825" w:rsidRPr="00E91B11" w:rsidRDefault="00996825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" w:type="pct"/>
            <w:vAlign w:val="center"/>
          </w:tcPr>
          <w:p w:rsidR="00996825" w:rsidRPr="00E91B11" w:rsidRDefault="00996825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0" w:type="pct"/>
            <w:vAlign w:val="center"/>
          </w:tcPr>
          <w:p w:rsidR="00996825" w:rsidRPr="00E91B11" w:rsidRDefault="00996825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3162" w:rsidRPr="00E91B11" w:rsidTr="00996825">
        <w:trPr>
          <w:jc w:val="center"/>
        </w:trPr>
        <w:tc>
          <w:tcPr>
            <w:tcW w:w="181" w:type="pct"/>
            <w:tcBorders>
              <w:bottom w:val="single" w:sz="4" w:space="0" w:color="auto"/>
            </w:tcBorders>
          </w:tcPr>
          <w:p w:rsidR="00C63162" w:rsidRPr="00E91B11" w:rsidRDefault="00C63162" w:rsidP="00511D23">
            <w:pPr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93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996825">
            <w:pPr>
              <w:tabs>
                <w:tab w:val="num" w:pos="720"/>
              </w:tabs>
              <w:ind w:left="-3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91B11">
              <w:rPr>
                <w:rFonts w:ascii="Times New Roman" w:hAnsi="Times New Roman" w:cs="Times New Roman"/>
                <w:b/>
                <w:bCs/>
                <w:lang w:val="uk-UA"/>
              </w:rPr>
              <w:t>…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C63162" w:rsidRPr="00E91B11" w:rsidRDefault="00C63162" w:rsidP="00511D2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63FE3" w:rsidRPr="00E91B11" w:rsidRDefault="00263FE3" w:rsidP="007A5F26">
      <w:pPr>
        <w:rPr>
          <w:rFonts w:ascii="Times New Roman" w:hAnsi="Times New Roman" w:cs="Times New Roman"/>
          <w:sz w:val="2"/>
          <w:szCs w:val="2"/>
          <w:lang w:val="uk-UA"/>
        </w:rPr>
      </w:pPr>
    </w:p>
    <w:sectPr w:rsidR="00263FE3" w:rsidRPr="00E91B11" w:rsidSect="00405AC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9DD" w:rsidRDefault="000C49DD" w:rsidP="00214447">
      <w:pPr>
        <w:spacing w:after="0" w:line="240" w:lineRule="auto"/>
      </w:pPr>
      <w:r>
        <w:separator/>
      </w:r>
    </w:p>
  </w:endnote>
  <w:endnote w:type="continuationSeparator" w:id="0">
    <w:p w:rsidR="000C49DD" w:rsidRDefault="000C49DD" w:rsidP="0021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9DD" w:rsidRDefault="000C49DD" w:rsidP="00214447">
      <w:pPr>
        <w:spacing w:after="0" w:line="240" w:lineRule="auto"/>
      </w:pPr>
      <w:r>
        <w:separator/>
      </w:r>
    </w:p>
  </w:footnote>
  <w:footnote w:type="continuationSeparator" w:id="0">
    <w:p w:rsidR="000C49DD" w:rsidRDefault="000C49DD" w:rsidP="00214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9548"/>
      <w:docPartObj>
        <w:docPartGallery w:val="Page Numbers (Top of Page)"/>
        <w:docPartUnique/>
      </w:docPartObj>
    </w:sdtPr>
    <w:sdtContent>
      <w:p w:rsidR="000C49DD" w:rsidRDefault="000C49DD">
        <w:pPr>
          <w:pStyle w:val="a8"/>
          <w:jc w:val="right"/>
        </w:pPr>
        <w:fldSimple w:instr=" PAGE   \* MERGEFORMAT ">
          <w:r w:rsidR="00F275B5">
            <w:rPr>
              <w:noProof/>
            </w:rPr>
            <w:t>2</w:t>
          </w:r>
        </w:fldSimple>
      </w:p>
    </w:sdtContent>
  </w:sdt>
  <w:p w:rsidR="000C49DD" w:rsidRDefault="000C49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7499"/>
    <w:multiLevelType w:val="hybridMultilevel"/>
    <w:tmpl w:val="AE36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D5364"/>
    <w:multiLevelType w:val="hybridMultilevel"/>
    <w:tmpl w:val="E6C81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EC9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A99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C2A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CE4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07E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84B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23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61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022082"/>
    <w:multiLevelType w:val="hybridMultilevel"/>
    <w:tmpl w:val="AE687DFA"/>
    <w:lvl w:ilvl="0" w:tplc="81D6794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B82F7A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DDC609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A8A86A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A2C2E6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B20DF7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E9C9D3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E5627C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7123D9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97A3DC8"/>
    <w:multiLevelType w:val="hybridMultilevel"/>
    <w:tmpl w:val="D4901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50C37"/>
    <w:multiLevelType w:val="hybridMultilevel"/>
    <w:tmpl w:val="51D84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D2B1E"/>
    <w:multiLevelType w:val="hybridMultilevel"/>
    <w:tmpl w:val="D61CAA38"/>
    <w:lvl w:ilvl="0" w:tplc="D38E95B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082D41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78362BA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CC6FED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8C8B12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854743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1DA3C6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27EDC3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518E98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88D65FC"/>
    <w:multiLevelType w:val="hybridMultilevel"/>
    <w:tmpl w:val="51D84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A57A5"/>
    <w:multiLevelType w:val="hybridMultilevel"/>
    <w:tmpl w:val="45E01868"/>
    <w:lvl w:ilvl="0" w:tplc="A9C212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A1E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4CA9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E3F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2B2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7630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276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66D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AD0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622307"/>
    <w:multiLevelType w:val="hybridMultilevel"/>
    <w:tmpl w:val="E2047760"/>
    <w:lvl w:ilvl="0" w:tplc="307691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C1F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3803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AF3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0BA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037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EF5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E5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E032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457C00"/>
    <w:multiLevelType w:val="hybridMultilevel"/>
    <w:tmpl w:val="A6466B98"/>
    <w:lvl w:ilvl="0" w:tplc="0DBA12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E2A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94A6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E49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A8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C34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EC7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075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C13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5825A6"/>
    <w:multiLevelType w:val="hybridMultilevel"/>
    <w:tmpl w:val="1056F7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821A1A"/>
    <w:multiLevelType w:val="hybridMultilevel"/>
    <w:tmpl w:val="0F605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4686F"/>
    <w:multiLevelType w:val="hybridMultilevel"/>
    <w:tmpl w:val="C302B5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E00028"/>
    <w:multiLevelType w:val="hybridMultilevel"/>
    <w:tmpl w:val="45F66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12"/>
  </w:num>
  <w:num w:numId="8">
    <w:abstractNumId w:val="0"/>
  </w:num>
  <w:num w:numId="9">
    <w:abstractNumId w:val="10"/>
  </w:num>
  <w:num w:numId="10">
    <w:abstractNumId w:val="11"/>
  </w:num>
  <w:num w:numId="11">
    <w:abstractNumId w:val="13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792"/>
    <w:rsid w:val="00010CB6"/>
    <w:rsid w:val="00011EC5"/>
    <w:rsid w:val="0004571E"/>
    <w:rsid w:val="000570EF"/>
    <w:rsid w:val="0006323B"/>
    <w:rsid w:val="000860BF"/>
    <w:rsid w:val="000C486B"/>
    <w:rsid w:val="000C49DD"/>
    <w:rsid w:val="000D15F6"/>
    <w:rsid w:val="000D6105"/>
    <w:rsid w:val="000F5A64"/>
    <w:rsid w:val="000F7856"/>
    <w:rsid w:val="0012760F"/>
    <w:rsid w:val="001425FA"/>
    <w:rsid w:val="001536B5"/>
    <w:rsid w:val="00156074"/>
    <w:rsid w:val="00181DBC"/>
    <w:rsid w:val="00197103"/>
    <w:rsid w:val="001A0ACD"/>
    <w:rsid w:val="001A1726"/>
    <w:rsid w:val="001A539C"/>
    <w:rsid w:val="001B198D"/>
    <w:rsid w:val="001D3EFD"/>
    <w:rsid w:val="001F394F"/>
    <w:rsid w:val="00214447"/>
    <w:rsid w:val="00222A63"/>
    <w:rsid w:val="0023490C"/>
    <w:rsid w:val="002372C9"/>
    <w:rsid w:val="0025045C"/>
    <w:rsid w:val="002532C6"/>
    <w:rsid w:val="00263FE3"/>
    <w:rsid w:val="0027145A"/>
    <w:rsid w:val="00272CA4"/>
    <w:rsid w:val="00296E7C"/>
    <w:rsid w:val="002A58D8"/>
    <w:rsid w:val="002A6792"/>
    <w:rsid w:val="002B4EDA"/>
    <w:rsid w:val="002E1F01"/>
    <w:rsid w:val="002E5F54"/>
    <w:rsid w:val="00316CE0"/>
    <w:rsid w:val="00321D66"/>
    <w:rsid w:val="00327A84"/>
    <w:rsid w:val="003379C5"/>
    <w:rsid w:val="00340FAC"/>
    <w:rsid w:val="003454F1"/>
    <w:rsid w:val="00350458"/>
    <w:rsid w:val="0035373A"/>
    <w:rsid w:val="003C1F2E"/>
    <w:rsid w:val="003C75D5"/>
    <w:rsid w:val="003E4AF4"/>
    <w:rsid w:val="003F5B4A"/>
    <w:rsid w:val="00405AC2"/>
    <w:rsid w:val="00420C26"/>
    <w:rsid w:val="004241CA"/>
    <w:rsid w:val="00434BD0"/>
    <w:rsid w:val="004721DB"/>
    <w:rsid w:val="004729A9"/>
    <w:rsid w:val="004B5DF6"/>
    <w:rsid w:val="004C0CC6"/>
    <w:rsid w:val="004E6703"/>
    <w:rsid w:val="004F2928"/>
    <w:rsid w:val="00501727"/>
    <w:rsid w:val="00503F0F"/>
    <w:rsid w:val="00511D23"/>
    <w:rsid w:val="0051648D"/>
    <w:rsid w:val="0054008B"/>
    <w:rsid w:val="00551898"/>
    <w:rsid w:val="00556992"/>
    <w:rsid w:val="00560CCA"/>
    <w:rsid w:val="00574E0C"/>
    <w:rsid w:val="00575B38"/>
    <w:rsid w:val="0057628C"/>
    <w:rsid w:val="00595F63"/>
    <w:rsid w:val="005B52A8"/>
    <w:rsid w:val="005D4114"/>
    <w:rsid w:val="005D4A38"/>
    <w:rsid w:val="006017DD"/>
    <w:rsid w:val="006055C3"/>
    <w:rsid w:val="006114DF"/>
    <w:rsid w:val="006224B6"/>
    <w:rsid w:val="0062631E"/>
    <w:rsid w:val="00630AA0"/>
    <w:rsid w:val="006328EA"/>
    <w:rsid w:val="00640611"/>
    <w:rsid w:val="0064590D"/>
    <w:rsid w:val="00650EF6"/>
    <w:rsid w:val="00686C05"/>
    <w:rsid w:val="006A31BE"/>
    <w:rsid w:val="006D5549"/>
    <w:rsid w:val="006F1C0B"/>
    <w:rsid w:val="006F2C31"/>
    <w:rsid w:val="006F4190"/>
    <w:rsid w:val="006F5FC5"/>
    <w:rsid w:val="00722767"/>
    <w:rsid w:val="007307F4"/>
    <w:rsid w:val="0073338A"/>
    <w:rsid w:val="00742AD4"/>
    <w:rsid w:val="007541DF"/>
    <w:rsid w:val="0075709A"/>
    <w:rsid w:val="00760577"/>
    <w:rsid w:val="007749C5"/>
    <w:rsid w:val="00790BEA"/>
    <w:rsid w:val="00794701"/>
    <w:rsid w:val="007A5F26"/>
    <w:rsid w:val="007A6040"/>
    <w:rsid w:val="007E78A4"/>
    <w:rsid w:val="00803FF2"/>
    <w:rsid w:val="00812652"/>
    <w:rsid w:val="008418C7"/>
    <w:rsid w:val="00850406"/>
    <w:rsid w:val="0085309A"/>
    <w:rsid w:val="0086599F"/>
    <w:rsid w:val="00876AC9"/>
    <w:rsid w:val="008772E0"/>
    <w:rsid w:val="00897513"/>
    <w:rsid w:val="008A578C"/>
    <w:rsid w:val="008E47A5"/>
    <w:rsid w:val="00926A66"/>
    <w:rsid w:val="009438D1"/>
    <w:rsid w:val="00953FC9"/>
    <w:rsid w:val="0095529D"/>
    <w:rsid w:val="009611B2"/>
    <w:rsid w:val="00961739"/>
    <w:rsid w:val="009932EF"/>
    <w:rsid w:val="00995FB3"/>
    <w:rsid w:val="00996825"/>
    <w:rsid w:val="009A78D9"/>
    <w:rsid w:val="009C5436"/>
    <w:rsid w:val="009D71FE"/>
    <w:rsid w:val="009E423D"/>
    <w:rsid w:val="009F46A8"/>
    <w:rsid w:val="00A01699"/>
    <w:rsid w:val="00A17AC3"/>
    <w:rsid w:val="00A2460B"/>
    <w:rsid w:val="00A54022"/>
    <w:rsid w:val="00A563C9"/>
    <w:rsid w:val="00A8417B"/>
    <w:rsid w:val="00A91468"/>
    <w:rsid w:val="00A943BF"/>
    <w:rsid w:val="00A944CD"/>
    <w:rsid w:val="00AA7033"/>
    <w:rsid w:val="00AC0272"/>
    <w:rsid w:val="00AC72A1"/>
    <w:rsid w:val="00AD0B0C"/>
    <w:rsid w:val="00AD685B"/>
    <w:rsid w:val="00AE1FA9"/>
    <w:rsid w:val="00AF427D"/>
    <w:rsid w:val="00B047E4"/>
    <w:rsid w:val="00B13621"/>
    <w:rsid w:val="00B220EF"/>
    <w:rsid w:val="00B50357"/>
    <w:rsid w:val="00B523E1"/>
    <w:rsid w:val="00B5756C"/>
    <w:rsid w:val="00B80082"/>
    <w:rsid w:val="00BA5084"/>
    <w:rsid w:val="00BC1FF7"/>
    <w:rsid w:val="00BE3014"/>
    <w:rsid w:val="00BE7F88"/>
    <w:rsid w:val="00C15027"/>
    <w:rsid w:val="00C17A97"/>
    <w:rsid w:val="00C421CC"/>
    <w:rsid w:val="00C63162"/>
    <w:rsid w:val="00C92D7E"/>
    <w:rsid w:val="00CA2C71"/>
    <w:rsid w:val="00CE3BF9"/>
    <w:rsid w:val="00D00D6D"/>
    <w:rsid w:val="00D11AEC"/>
    <w:rsid w:val="00D247E7"/>
    <w:rsid w:val="00D317A9"/>
    <w:rsid w:val="00D35298"/>
    <w:rsid w:val="00D35812"/>
    <w:rsid w:val="00D43985"/>
    <w:rsid w:val="00D67B48"/>
    <w:rsid w:val="00DB67B8"/>
    <w:rsid w:val="00DC1BA4"/>
    <w:rsid w:val="00DC285A"/>
    <w:rsid w:val="00DC4F3C"/>
    <w:rsid w:val="00DD35A5"/>
    <w:rsid w:val="00DD4412"/>
    <w:rsid w:val="00DE2666"/>
    <w:rsid w:val="00DE64DA"/>
    <w:rsid w:val="00E179B2"/>
    <w:rsid w:val="00E21ED0"/>
    <w:rsid w:val="00E2784B"/>
    <w:rsid w:val="00E32F01"/>
    <w:rsid w:val="00E44626"/>
    <w:rsid w:val="00E659B8"/>
    <w:rsid w:val="00E87F71"/>
    <w:rsid w:val="00E91B11"/>
    <w:rsid w:val="00E931B8"/>
    <w:rsid w:val="00EB056D"/>
    <w:rsid w:val="00EB1BE2"/>
    <w:rsid w:val="00EC5DDB"/>
    <w:rsid w:val="00ED40B7"/>
    <w:rsid w:val="00EE2863"/>
    <w:rsid w:val="00EE3E98"/>
    <w:rsid w:val="00EE551B"/>
    <w:rsid w:val="00EF0018"/>
    <w:rsid w:val="00F000E0"/>
    <w:rsid w:val="00F2033A"/>
    <w:rsid w:val="00F275B5"/>
    <w:rsid w:val="00F4712E"/>
    <w:rsid w:val="00F50827"/>
    <w:rsid w:val="00F73209"/>
    <w:rsid w:val="00F76D17"/>
    <w:rsid w:val="00F830A1"/>
    <w:rsid w:val="00F91E5B"/>
    <w:rsid w:val="00F9517D"/>
    <w:rsid w:val="00FC00C7"/>
    <w:rsid w:val="00FC55D4"/>
    <w:rsid w:val="00FE6FC3"/>
    <w:rsid w:val="00FF2F72"/>
    <w:rsid w:val="00FF4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47E7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D247E7"/>
    <w:pPr>
      <w:spacing w:line="241" w:lineRule="atLeast"/>
    </w:pPr>
    <w:rPr>
      <w:rFonts w:cstheme="minorBidi"/>
      <w:color w:val="auto"/>
    </w:rPr>
  </w:style>
  <w:style w:type="paragraph" w:customStyle="1" w:styleId="rvps2">
    <w:name w:val="rvps2"/>
    <w:basedOn w:val="a"/>
    <w:rsid w:val="00D2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57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F2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01727"/>
    <w:rPr>
      <w:b/>
      <w:bCs/>
    </w:rPr>
  </w:style>
  <w:style w:type="paragraph" w:styleId="a8">
    <w:name w:val="header"/>
    <w:basedOn w:val="a"/>
    <w:link w:val="a9"/>
    <w:uiPriority w:val="99"/>
    <w:unhideWhenUsed/>
    <w:rsid w:val="0021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4447"/>
  </w:style>
  <w:style w:type="paragraph" w:styleId="aa">
    <w:name w:val="footer"/>
    <w:basedOn w:val="a"/>
    <w:link w:val="ab"/>
    <w:uiPriority w:val="99"/>
    <w:semiHidden/>
    <w:unhideWhenUsed/>
    <w:rsid w:val="0021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4447"/>
  </w:style>
  <w:style w:type="character" w:styleId="ac">
    <w:name w:val="Hyperlink"/>
    <w:basedOn w:val="a0"/>
    <w:uiPriority w:val="99"/>
    <w:semiHidden/>
    <w:unhideWhenUsed/>
    <w:rsid w:val="00DD35A5"/>
    <w:rPr>
      <w:color w:val="0000FF"/>
      <w:u w:val="single"/>
    </w:rPr>
  </w:style>
  <w:style w:type="paragraph" w:customStyle="1" w:styleId="rvps14">
    <w:name w:val="rvps14"/>
    <w:basedOn w:val="a"/>
    <w:rsid w:val="00F4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F4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9611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3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547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3917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571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43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773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175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983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10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067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244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9EE6-62EB-476D-9814-53CDA875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3689</Words>
  <Characters>21033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</dc:creator>
  <cp:lastModifiedBy>Бегунь школа</cp:lastModifiedBy>
  <cp:revision>4</cp:revision>
  <cp:lastPrinted>2020-01-08T09:22:00Z</cp:lastPrinted>
  <dcterms:created xsi:type="dcterms:W3CDTF">2020-01-03T12:00:00Z</dcterms:created>
  <dcterms:modified xsi:type="dcterms:W3CDTF">2020-01-08T09:25:00Z</dcterms:modified>
</cp:coreProperties>
</file>