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Керування автомобілем </w:t>
      </w:r>
      <w:r>
        <w:rPr>
          <w:color w:val="000000"/>
          <w:u w:val="single"/>
          <w:lang w:val="en-US"/>
        </w:rPr>
        <w:t>під час буксирування. Рух у ко</w:t>
      </w:r>
      <w:r>
        <w:rPr>
          <w:color w:val="000000"/>
          <w:u w:val="single"/>
          <w:lang w:val="en-US"/>
        </w:rPr>
        <w:t>лоні.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 xml:space="preserve">омашнє </w:t>
      </w:r>
      <w:r>
        <w:rPr>
          <w:color w:val="000000"/>
          <w:u w:val="single"/>
          <w:lang w:val="en-US"/>
        </w:rPr>
        <w:t>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. 1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51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102</Characters>
  <Application>WPS Office</Application>
  <DocSecurity>0</DocSecurity>
  <Paragraphs>6</Paragraphs>
  <ScaleCrop>false</ScaleCrop>
  <LinksUpToDate>false</LinksUpToDate>
  <CharactersWithSpaces>118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2020-05-03T16:35:41Z</dcterms:created>
  <dc:creator>WPS Office</dc:creator>
  <lastModifiedBy>SM-J510H</lastModifiedBy>
  <dcterms:modified xsi:type="dcterms:W3CDTF">2020-05-03T16:35:41Z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