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2D6DAB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Складні речення з безсполучниковим і сполучниковим зв’язком. Кома між частинами складного речення, з’єднаними безсполучниковим і сполучниковим зв’язком.</w:t>
      </w:r>
    </w:p>
    <w:p w:rsidR="002D6DAB" w:rsidRDefault="002D6DAB">
      <w:pPr>
        <w:rPr>
          <w:b/>
          <w:i/>
          <w:sz w:val="24"/>
          <w:szCs w:val="24"/>
          <w:lang w:val="uk-UA"/>
        </w:rPr>
      </w:pPr>
    </w:p>
    <w:p w:rsidR="002D6DAB" w:rsidRDefault="002D6DAB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Опрацювати </w:t>
      </w:r>
      <w:r>
        <w:rPr>
          <w:rFonts w:cstheme="minorHAnsi"/>
          <w:b/>
          <w:i/>
          <w:sz w:val="24"/>
          <w:szCs w:val="24"/>
          <w:lang w:val="uk-UA"/>
        </w:rPr>
        <w:t>§§59, 60; виконати впр.470,478(усно), впр.471.</w:t>
      </w:r>
    </w:p>
    <w:p w:rsidR="002D6DAB" w:rsidRPr="002D6DAB" w:rsidRDefault="002D6DAB">
      <w:pPr>
        <w:rPr>
          <w:i/>
          <w:sz w:val="24"/>
          <w:szCs w:val="24"/>
          <w:lang w:val="uk-UA"/>
        </w:rPr>
      </w:pPr>
    </w:p>
    <w:p w:rsidR="002D6DAB" w:rsidRDefault="002D6DAB">
      <w:pPr>
        <w:rPr>
          <w:b/>
          <w:i/>
          <w:sz w:val="24"/>
          <w:szCs w:val="24"/>
          <w:lang w:val="uk-UA"/>
        </w:rPr>
      </w:pPr>
    </w:p>
    <w:p w:rsidR="002D6DAB" w:rsidRPr="002D6DAB" w:rsidRDefault="002D6DAB">
      <w:pPr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2D6DAB" w:rsidRPr="002D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AB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2D6DAB"/>
    <w:rsid w:val="00306D0A"/>
    <w:rsid w:val="00371C54"/>
    <w:rsid w:val="003A37B2"/>
    <w:rsid w:val="003C182C"/>
    <w:rsid w:val="003C6E53"/>
    <w:rsid w:val="003D6D9B"/>
    <w:rsid w:val="003E4027"/>
    <w:rsid w:val="003E6F76"/>
    <w:rsid w:val="003E7CA9"/>
    <w:rsid w:val="0040172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B75B7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C0A48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56D59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12E7A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D76B1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2020-05-12T08:13:00Z</dcterms:created>
  <dcterms:modified xsi:type="dcterms:W3CDTF">2020-05-12T08:21:00Z</dcterms:modified>
</cp:coreProperties>
</file>