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 пр</w:t>
      </w:r>
      <w:r>
        <w:rPr>
          <w:color w:val="000000"/>
          <w:u w:val="single"/>
          <w:lang w:val="en-US"/>
        </w:rPr>
        <w:t>актичного змісту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>номери 12.34, 13.5</w:t>
      </w:r>
      <w:r>
        <w:rPr>
          <w:color w:val="000000"/>
          <w:u w:val="single"/>
          <w:lang w:val="en-US"/>
        </w:rPr>
        <w:t>1, 15.19.</w: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</Words>
  <Pages>1</Pages>
  <Characters>68</Characters>
  <Application>WPS Office</Application>
  <DocSecurity>0</DocSecurity>
  <Paragraphs>2</Paragraphs>
  <ScaleCrop>false</ScaleCrop>
  <LinksUpToDate>false</LinksUpToDate>
  <CharactersWithSpaces>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2020-05-21T16:54:33Z</dcterms:created>
  <dc:creator>WPS Office</dc:creator>
  <lastModifiedBy>SM-J510H</lastModifiedBy>
  <dcterms:modified xsi:type="dcterms:W3CDTF">2020-05-21T16:54:33Z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