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EE" w:rsidRPr="003A7874" w:rsidRDefault="00D214EE" w:rsidP="00D21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874">
        <w:rPr>
          <w:rFonts w:ascii="Times New Roman" w:hAnsi="Times New Roman" w:cs="Times New Roman"/>
          <w:b/>
          <w:sz w:val="28"/>
          <w:szCs w:val="28"/>
          <w:lang w:val="uk-UA"/>
        </w:rPr>
        <w:t>РОЛЬ РІЗНИХ НАУК В ОБГРУНТУВАННІ ТЕОРІЇ ЕВОЛЮЦІЇ</w:t>
      </w:r>
    </w:p>
    <w:p w:rsidR="00D214EE" w:rsidRDefault="00D214EE" w:rsidP="00D214EE">
      <w:pPr>
        <w:pStyle w:val="a5"/>
        <w:spacing w:before="0" w:beforeAutospacing="0" w:after="0" w:afterAutospacing="0"/>
        <w:jc w:val="both"/>
        <w:rPr>
          <w:b/>
          <w:lang w:val="uk-UA"/>
        </w:rPr>
      </w:pPr>
    </w:p>
    <w:p w:rsidR="00D214EE" w:rsidRDefault="00D214EE" w:rsidP="00D214EE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D214EE" w:rsidRDefault="00D214EE" w:rsidP="00D214EE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У кожної історії є свій початок, навіть в історії  Всесвіту. Теорій про виникнення життя на Землі  багато. Починаючи від божественної (креаціонізму) та теорії космічної про великий вибух. Учені по крихтам збирали знання  про різноманіття і невтомність світу, що нас оточує. Щороку у світовій періодиці з’являються тисячі статей, у яких проясняються деталі історичного розвитку живої природи.</w:t>
      </w:r>
    </w:p>
    <w:p w:rsidR="00D214EE" w:rsidRDefault="00D214EE" w:rsidP="00D214EE">
      <w:pPr>
        <w:pStyle w:val="a5"/>
        <w:spacing w:before="0" w:beforeAutospacing="0" w:after="0" w:afterAutospacing="0"/>
        <w:ind w:firstLine="225"/>
        <w:jc w:val="both"/>
        <w:rPr>
          <w:lang w:val="uk-UA"/>
        </w:rPr>
      </w:pPr>
    </w:p>
    <w:p w:rsidR="00D214EE" w:rsidRDefault="00D214EE" w:rsidP="00D214EE">
      <w:pPr>
        <w:pStyle w:val="a5"/>
        <w:spacing w:before="0" w:beforeAutospacing="0" w:after="0" w:afterAutospacing="0"/>
        <w:ind w:firstLine="225"/>
        <w:jc w:val="both"/>
        <w:rPr>
          <w:lang w:val="uk-UA"/>
        </w:rPr>
      </w:pPr>
      <w:r>
        <w:rPr>
          <w:lang w:val="uk-UA"/>
        </w:rPr>
        <w:t>Головним палеонтологічним доказом реальності еволюції є не просто знахідки прадавніх вимерлих тварин або рослин, а те, що ці викопні рештки утворюють послідовність викопних форм, яка відповідає процесу еволюційних перетворень певної групи організмів.</w:t>
      </w:r>
    </w:p>
    <w:p w:rsidR="00D214EE" w:rsidRDefault="00D214EE" w:rsidP="00D214EE">
      <w:pPr>
        <w:pStyle w:val="a5"/>
        <w:spacing w:before="0" w:beforeAutospacing="0" w:after="0" w:afterAutospacing="0"/>
        <w:ind w:firstLine="225"/>
        <w:jc w:val="both"/>
        <w:rPr>
          <w:lang w:val="uk-UA"/>
        </w:rPr>
      </w:pPr>
      <w:r>
        <w:rPr>
          <w:lang w:val="uk-UA"/>
        </w:rPr>
        <w:t xml:space="preserve"> Ч. Дарвін вважав, що саме палеонтологія, яка вивчає викопні рештки колишніх мешканців Землі, має дати найвагоміші докази на користь еволюції. </w:t>
      </w:r>
    </w:p>
    <w:p w:rsidR="00D214EE" w:rsidRDefault="00D214EE" w:rsidP="00D214EE">
      <w:pPr>
        <w:pStyle w:val="a5"/>
        <w:spacing w:before="0" w:beforeAutospacing="0" w:after="0" w:afterAutospacing="0"/>
        <w:ind w:firstLine="225"/>
        <w:jc w:val="both"/>
        <w:rPr>
          <w:lang w:val="uk-UA"/>
        </w:rPr>
      </w:pPr>
      <w:r>
        <w:rPr>
          <w:lang w:val="uk-UA"/>
        </w:rPr>
        <w:t>Палеонтологічними доказами є:</w:t>
      </w:r>
    </w:p>
    <w:p w:rsidR="00D214EE" w:rsidRDefault="00D214EE" w:rsidP="00D214EE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Викопні рештки організмів;</w:t>
      </w:r>
    </w:p>
    <w:p w:rsidR="00D214EE" w:rsidRDefault="00D214EE" w:rsidP="00D214EE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Викопні перехідні форми;</w:t>
      </w:r>
    </w:p>
    <w:p w:rsidR="00D214EE" w:rsidRDefault="00D214EE" w:rsidP="00D214EE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Живі викопні  - релікти;</w:t>
      </w:r>
    </w:p>
    <w:p w:rsidR="00D214EE" w:rsidRDefault="00D214EE" w:rsidP="00D214EE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Філогенетичні ряди, створені на основі послідовності історичних змін організмів у межахчпевної систематичної групи.</w:t>
      </w:r>
    </w:p>
    <w:p w:rsidR="00D214EE" w:rsidRDefault="003A7874" w:rsidP="00D214EE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На світлині</w:t>
      </w:r>
      <w:r w:rsidR="00D214EE">
        <w:rPr>
          <w:lang w:val="uk-UA"/>
        </w:rPr>
        <w:t xml:space="preserve"> представлені докази викопних решток та їх скам’янілих відбитків. Ці відбитки нам доводять що дані викопні мали ознаки як рептилій, так і птахів. В процесі еволюційних змін деякі ознаки залишилися у сучасних видів.</w:t>
      </w:r>
    </w:p>
    <w:p w:rsidR="00D214EE" w:rsidRDefault="00D214EE" w:rsidP="00D214EE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Відомі також палеонтологічні перехідні форми – наприклад, архіоптерикс ( першоптах)  перехід між рептиліями і птахами. Перед вами реконструкція архіоптерикса в музеї Оксфордського університету. </w:t>
      </w:r>
    </w:p>
    <w:p w:rsidR="00D214EE" w:rsidRDefault="00D214EE" w:rsidP="00D214EE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На основі палеонтологічних досліджень та вивченні викопних решток були створені філогенетичні ряди   це ряди викопних форм , повязані один з одним у процесі еволюції та повязані філогенезом.</w:t>
      </w:r>
    </w:p>
    <w:p w:rsidR="00D214EE" w:rsidRDefault="00D214EE" w:rsidP="00D214EE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D214EE" w:rsidRDefault="00D214EE" w:rsidP="00D214EE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Основоположником науки палеонтології є В.О. Ковалевський. Автор класичної реконструкції філогенетичного ряду коней. </w:t>
      </w:r>
    </w:p>
    <w:p w:rsidR="00D214EE" w:rsidRDefault="00D214EE" w:rsidP="00D214EE">
      <w:pPr>
        <w:pStyle w:val="a5"/>
        <w:spacing w:before="0" w:beforeAutospacing="0" w:after="0" w:afterAutospacing="0"/>
        <w:jc w:val="both"/>
      </w:pPr>
      <w:r>
        <w:rPr>
          <w:lang w:val="uk-UA"/>
        </w:rPr>
        <w:t xml:space="preserve">Н аслайді вибачите філогенетичний ряд від найдавніших предків коня до його сучасного нащадка. </w:t>
      </w:r>
      <w:r>
        <w:t>Давній предок коня, знайдений у відкладахтретинногоперіоду, бувзаввишкиприблизно 30 см, мав по 5 пальці</w:t>
      </w:r>
      <w:proofErr w:type="gramStart"/>
      <w:r>
        <w:rPr>
          <w:lang w:val="uk-UA"/>
        </w:rPr>
        <w:t>в</w:t>
      </w:r>
      <w:proofErr w:type="gramEnd"/>
      <w:r>
        <w:t xml:space="preserve"> на передніх і по три — на задніхкінцівках. Вінпересувався, спираючись на </w:t>
      </w:r>
      <w:proofErr w:type="gramStart"/>
      <w:r>
        <w:t>вс</w:t>
      </w:r>
      <w:proofErr w:type="gramEnd"/>
      <w:r>
        <w:t>і фаланги пальців, щобулопристосуванням до існування в болотистіймісцевості. Йогоїжеюбули плоди і насіння.</w:t>
      </w:r>
    </w:p>
    <w:p w:rsidR="00D214EE" w:rsidRDefault="00D214EE" w:rsidP="00D214EE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У зв’язку із зміною клімату предки сучасного коня адаптувалися до нового середовища. Число пальців зменшилося до одного, кінцівки видовжилися,Ю розміри тіла збільшилися.</w:t>
      </w:r>
    </w:p>
    <w:p w:rsidR="00D214EE" w:rsidRDefault="00D214EE" w:rsidP="00D214EE">
      <w:pPr>
        <w:pStyle w:val="a5"/>
        <w:spacing w:before="0" w:beforeAutospacing="0" w:after="0" w:afterAutospacing="0"/>
        <w:ind w:firstLine="225"/>
        <w:jc w:val="both"/>
        <w:rPr>
          <w:lang w:val="uk-UA"/>
        </w:rPr>
      </w:pPr>
      <w:r>
        <w:rPr>
          <w:lang w:val="uk-UA"/>
        </w:rPr>
        <w:t>Після дослідження В. 0. Ковалевського було встановлено філогенетичні ряди багатьох інших тварин — хоботних, хижаків, молюсків.</w:t>
      </w:r>
    </w:p>
    <w:p w:rsidR="00D214EE" w:rsidRDefault="00D214EE" w:rsidP="003A78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lang w:val="uk-UA"/>
        </w:rPr>
        <w:t>Іншими прикладами перехідних форм є кистепері риби, що зв’язують риб з тваринами, які вийшли на сушу - земноводними; насінні папороті — перехідна форма між папоротеподібними і голонасінними рослинами.</w:t>
      </w:r>
    </w:p>
    <w:p w:rsidR="003A7874" w:rsidRPr="003A7874" w:rsidRDefault="003A7874" w:rsidP="003A787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Релікти у царстві тварин: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мечехвости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гігінтськіморськічленистоногі,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 у павукоподібних - крім міцного зовнішнього скелета є ще справжній внутрішній скелет;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кистепера риба латимерія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що є предком земноводних. 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качконіс і єхидна – </w:t>
      </w:r>
      <w:r>
        <w:rPr>
          <w:rFonts w:ascii="Times New Roman" w:hAnsi="Times New Roman" w:cs="Times New Roman"/>
          <w:sz w:val="24"/>
          <w:szCs w:val="24"/>
        </w:rPr>
        <w:t>яйцекладні ссавці, які поєднують ознаки птахів, плазунів і ссавці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  </w:t>
      </w:r>
    </w:p>
    <w:p w:rsidR="00D214EE" w:rsidRDefault="00D214EE" w:rsidP="00D21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царстві рослин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рел</w:t>
      </w:r>
      <w:proofErr w:type="gramEnd"/>
      <w:r>
        <w:rPr>
          <w:rFonts w:ascii="Times New Roman" w:hAnsi="Times New Roman" w:cs="Times New Roman"/>
          <w:sz w:val="24"/>
          <w:szCs w:val="24"/>
        </w:rPr>
        <w:t>іктом вважається гінкго дволопатевий (священе дерево). Це </w:t>
      </w:r>
      <w:hyperlink r:id="rId5" w:tooltip="Дерево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дерево</w:t>
        </w:r>
      </w:hyperlink>
      <w:r>
        <w:rPr>
          <w:rFonts w:ascii="Times New Roman" w:hAnsi="Times New Roman" w:cs="Times New Roman"/>
          <w:sz w:val="24"/>
          <w:szCs w:val="24"/>
        </w:rPr>
        <w:t> — одне з найстаріших дерев нашої планети, що збереглося до наших днів. Виникло від первісних </w:t>
      </w:r>
      <w:hyperlink r:id="rId6" w:tooltip="Голонасінні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голонасінних</w:t>
        </w:r>
      </w:hyperlink>
      <w:r>
        <w:rPr>
          <w:rFonts w:ascii="Times New Roman" w:hAnsi="Times New Roman" w:cs="Times New Roman"/>
          <w:sz w:val="24"/>
          <w:szCs w:val="24"/>
        </w:rPr>
        <w:t> дерев приблизно 300 </w:t>
      </w:r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років тому, і є пращуром </w:t>
      </w:r>
      <w:hyperlink r:id="rId7" w:tooltip="Сосна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сосни</w:t>
        </w:r>
      </w:hyperlink>
      <w:r>
        <w:rPr>
          <w:rFonts w:ascii="Times New Roman" w:hAnsi="Times New Roman" w:cs="Times New Roman"/>
          <w:sz w:val="24"/>
          <w:szCs w:val="24"/>
        </w:rPr>
        <w:t> та </w:t>
      </w:r>
      <w:hyperlink r:id="rId8" w:tooltip="Ялина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ялини</w:t>
        </w:r>
      </w:hyperlink>
      <w:r>
        <w:rPr>
          <w:rFonts w:ascii="Times New Roman" w:hAnsi="Times New Roman" w:cs="Times New Roman"/>
          <w:sz w:val="24"/>
          <w:szCs w:val="24"/>
        </w:rPr>
        <w:t>. Гінкго — єдиний нині живий представник «перехідної ланки» між </w:t>
      </w:r>
      <w:hyperlink r:id="rId9" w:tooltip="Папороті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папоротями</w:t>
        </w:r>
      </w:hyperlink>
      <w:r>
        <w:rPr>
          <w:rFonts w:ascii="Times New Roman" w:hAnsi="Times New Roman" w:cs="Times New Roman"/>
          <w:sz w:val="24"/>
          <w:szCs w:val="24"/>
        </w:rPr>
        <w:t> й </w:t>
      </w:r>
      <w:hyperlink r:id="rId10" w:tooltip="Хвойні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хвойними</w:t>
        </w:r>
      </w:hyperlink>
      <w:r>
        <w:rPr>
          <w:rFonts w:ascii="Times New Roman" w:hAnsi="Times New Roman" w:cs="Times New Roman"/>
          <w:sz w:val="24"/>
          <w:szCs w:val="24"/>
        </w:rPr>
        <w:t>. Замість </w:t>
      </w:r>
      <w:hyperlink r:id="rId11" w:tooltip="Хвоя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хвої</w:t>
        </w:r>
      </w:hyperlink>
      <w:r>
        <w:rPr>
          <w:rFonts w:ascii="Times New Roman" w:hAnsi="Times New Roman" w:cs="Times New Roman"/>
          <w:sz w:val="24"/>
          <w:szCs w:val="24"/>
        </w:rPr>
        <w:t> у нього віялоподібні листки.</w:t>
      </w:r>
    </w:p>
    <w:p w:rsidR="00D214EE" w:rsidRDefault="00D214EE" w:rsidP="00D214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4EE" w:rsidRDefault="00D214EE" w:rsidP="00D214EE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користь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еволюції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органічного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</w:rPr>
        <w:t>іту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говорять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ембріології. Ембріологам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ибуло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виявлено і вивчено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схожість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початкових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стадій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ембріональног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тварин.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багатоклітинні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тварини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розвиваються з однієї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заплідненої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яйцеклітини. У процесі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індивідуальног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орозвитку вони проходятьстадіїдроблення, бластули, гаструли, утвореннятришаровогозародка, </w:t>
      </w:r>
      <w:r>
        <w:rPr>
          <w:rFonts w:ascii="Times New Roman" w:hAnsi="Times New Roman" w:cs="Times New Roman"/>
          <w:sz w:val="24"/>
          <w:szCs w:val="24"/>
        </w:rPr>
        <w:lastRenderedPageBreak/>
        <w:t>формуванняорганівіззародковихлисткі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 Подібністьзародковогорозвиткутваринсвідчить про єдністьїхпоходження.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</w:rPr>
        <w:t>ітлинівимаєтезмогупорівнятизародки черепахи, курки та кроля. На ранніхстадіях видно, щоцародкимаютьзовнішнюсхожість.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ходіембріональногорозвиткупослідовнойдерозбіжністьознакзародків, щохарактеризуютьклас,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ід і, нарешті, вид, до якого вони належать. Цязакономірність у розвиткузародківвказує на їхспорідненість, походженнявід одного ствола, який в ходіеволюціїрозпався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безл</w:t>
      </w:r>
      <w:proofErr w:type="gramEnd"/>
      <w:r>
        <w:rPr>
          <w:rFonts w:ascii="Times New Roman" w:hAnsi="Times New Roman" w:cs="Times New Roman"/>
          <w:sz w:val="24"/>
          <w:szCs w:val="24"/>
        </w:rPr>
        <w:t>ічгілок.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основізародковоїсхожості в розвиткухребетних і багатьохіншихембріологічних і анатомічнихфактівнімецьківчені Ф. Мюллер і                     Е. Геккель у другійполовині XIX ст. встановили закон спі</w:t>
      </w:r>
      <w:proofErr w:type="gramStart"/>
      <w:r>
        <w:rPr>
          <w:rFonts w:ascii="Times New Roman" w:hAnsi="Times New Roman" w:cs="Times New Roman"/>
          <w:sz w:val="24"/>
          <w:szCs w:val="24"/>
        </w:rPr>
        <w:t>вв</w:t>
      </w:r>
      <w:proofErr w:type="gramEnd"/>
      <w:r>
        <w:rPr>
          <w:rFonts w:ascii="Times New Roman" w:hAnsi="Times New Roman" w:cs="Times New Roman"/>
          <w:sz w:val="24"/>
          <w:szCs w:val="24"/>
        </w:rPr>
        <w:t>ідношення онтогенезу і філогенезу, якийотримавназву</w:t>
      </w:r>
      <w:r>
        <w:rPr>
          <w:rFonts w:ascii="Times New Roman" w:hAnsi="Times New Roman" w:cs="Times New Roman"/>
          <w:b/>
          <w:i/>
          <w:sz w:val="24"/>
          <w:szCs w:val="24"/>
        </w:rPr>
        <w:t>біогенетичного закону</w:t>
      </w:r>
      <w:r>
        <w:rPr>
          <w:rFonts w:ascii="Times New Roman" w:hAnsi="Times New Roman" w:cs="Times New Roman"/>
          <w:sz w:val="24"/>
          <w:szCs w:val="24"/>
        </w:rPr>
        <w:t>. Згідно з цим законом, кожнаособина в індивідуальномурозвиткуповторюєісторіюрозвиткусвого виду.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Наприклад, 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>іх без виняткухребетнихтварин в онтогенезізакладається хорда — ознакаїхвіддаленихпредків. У пуголовківбезхвостихземноводнихрозвиваєтьсяхвіст. Але, ембріонимаютьподібність не з дорослими формами предків, а тільки з їхзародками. Разом з тимбіогенетичний закон, щовиражаєглибокийзв’язокміж онтогенезом і філогенезом, маввеликезначення для з’ясуванняродиннихзв’язківміжорганізмами і для доказуеволюціїорганічногосвіту.</w:t>
      </w:r>
    </w:p>
    <w:p w:rsidR="00D214EE" w:rsidRDefault="00D214EE" w:rsidP="00D214EE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47625</wp:posOffset>
            </wp:positionV>
            <wp:extent cx="1455420" cy="2095500"/>
            <wp:effectExtent l="19050" t="0" r="0" b="0"/>
            <wp:wrapSquare wrapText="bothSides"/>
            <wp:docPr id="15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14EE" w:rsidRDefault="00D214EE" w:rsidP="00D214EE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Default="00D214EE" w:rsidP="00D214EE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Default="00D214EE" w:rsidP="00D214EE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Default="00D214EE" w:rsidP="00D214EE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Default="00D214EE" w:rsidP="00D214EE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Default="00D214EE" w:rsidP="00D214EE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Pr="00D214EE" w:rsidRDefault="00D214EE" w:rsidP="00D214EE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Default="00D214EE" w:rsidP="00D214EE">
      <w:pPr>
        <w:pStyle w:val="a5"/>
        <w:spacing w:before="0" w:beforeAutospacing="0" w:after="0" w:afterAutospacing="0"/>
        <w:rPr>
          <w:lang w:val="uk-UA"/>
        </w:rPr>
      </w:pPr>
    </w:p>
    <w:p w:rsidR="00D214EE" w:rsidRDefault="00D214EE" w:rsidP="00D214EE">
      <w:pPr>
        <w:pStyle w:val="a5"/>
        <w:spacing w:before="0" w:beforeAutospacing="0" w:after="0" w:afterAutospacing="0"/>
        <w:rPr>
          <w:lang w:val="uk-UA"/>
        </w:rPr>
      </w:pPr>
    </w:p>
    <w:p w:rsidR="00D214EE" w:rsidRDefault="00D214EE" w:rsidP="00D214EE">
      <w:pPr>
        <w:pStyle w:val="a5"/>
        <w:spacing w:before="0" w:beforeAutospacing="0" w:after="0" w:afterAutospacing="0"/>
        <w:rPr>
          <w:lang w:val="uk-UA"/>
        </w:rPr>
      </w:pPr>
    </w:p>
    <w:p w:rsidR="00D214EE" w:rsidRDefault="00D214EE" w:rsidP="00D214EE">
      <w:pPr>
        <w:pStyle w:val="a5"/>
        <w:spacing w:before="0" w:beforeAutospacing="0" w:after="0" w:afterAutospacing="0"/>
        <w:rPr>
          <w:lang w:val="uk-UA"/>
        </w:rPr>
      </w:pPr>
    </w:p>
    <w:p w:rsidR="00D214EE" w:rsidRDefault="00D214EE" w:rsidP="00D214EE">
      <w:pPr>
        <w:pStyle w:val="a5"/>
        <w:spacing w:before="0" w:beforeAutospacing="0" w:after="0" w:afterAutospacing="0"/>
        <w:rPr>
          <w:lang w:val="uk-UA"/>
        </w:rPr>
      </w:pPr>
    </w:p>
    <w:p w:rsidR="00D214EE" w:rsidRDefault="00D214EE" w:rsidP="00D214EE">
      <w:pPr>
        <w:pStyle w:val="a5"/>
        <w:spacing w:before="0" w:beforeAutospacing="0" w:after="0" w:afterAutospacing="0"/>
        <w:rPr>
          <w:lang w:val="uk-UA"/>
        </w:rPr>
      </w:pPr>
    </w:p>
    <w:p w:rsidR="00D214EE" w:rsidRDefault="00D214EE" w:rsidP="00D214EE">
      <w:pPr>
        <w:pStyle w:val="a5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Наступною галуззю науки, яка займалася дослідженнями еволюції живих організмів є </w:t>
      </w:r>
      <w:r>
        <w:rPr>
          <w:b/>
          <w:bCs/>
          <w:position w:val="1"/>
          <w:lang w:val="uk-UA"/>
        </w:rPr>
        <w:t xml:space="preserve">Порівняльна анатомія </w:t>
      </w:r>
      <w:r>
        <w:rPr>
          <w:position w:val="1"/>
          <w:lang w:val="uk-UA"/>
        </w:rPr>
        <w:t>– наука, що вивчає внутрішню будову різних організмів у їх порівнянні один з одним (найбільше значення ця наука має для тварин і людини).</w:t>
      </w:r>
    </w:p>
    <w:p w:rsidR="00D214EE" w:rsidRDefault="00D214EE" w:rsidP="00D214EE">
      <w:pPr>
        <w:pStyle w:val="a5"/>
        <w:spacing w:before="0" w:beforeAutospacing="0" w:after="0" w:afterAutospacing="0"/>
      </w:pPr>
      <w:r>
        <w:rPr>
          <w:position w:val="1"/>
        </w:rPr>
        <w:t xml:space="preserve">У </w:t>
      </w:r>
      <w:proofErr w:type="gramStart"/>
      <w:r>
        <w:rPr>
          <w:position w:val="1"/>
        </w:rPr>
        <w:t>р</w:t>
      </w:r>
      <w:proofErr w:type="gramEnd"/>
      <w:r>
        <w:rPr>
          <w:position w:val="1"/>
        </w:rPr>
        <w:t>ізнихорганізмів є гомологічні та аналогічніоргани.</w:t>
      </w:r>
    </w:p>
    <w:p w:rsidR="00D214EE" w:rsidRDefault="00D214EE" w:rsidP="00D214EE">
      <w:pPr>
        <w:pStyle w:val="a5"/>
        <w:spacing w:before="0" w:beforeAutospacing="0" w:after="0" w:afterAutospacing="0"/>
      </w:pPr>
      <w:r>
        <w:rPr>
          <w:position w:val="1"/>
        </w:rPr>
        <w:t>До порівняльн</w:t>
      </w:r>
      <w:proofErr w:type="gramStart"/>
      <w:r>
        <w:rPr>
          <w:position w:val="1"/>
        </w:rPr>
        <w:t>о-</w:t>
      </w:r>
      <w:proofErr w:type="gramEnd"/>
      <w:r>
        <w:rPr>
          <w:position w:val="1"/>
        </w:rPr>
        <w:t xml:space="preserve"> анатомічнихдоказіввідносятьтакожнаявність у організміврудиментів і атавізмів.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4EE" w:rsidRDefault="00D214EE" w:rsidP="00D214EE">
      <w:pPr>
        <w:spacing w:after="0" w:line="240" w:lineRule="auto"/>
        <w:ind w:left="357" w:firstLine="77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14EE" w:rsidRDefault="00D214EE" w:rsidP="00D214EE">
      <w:pPr>
        <w:spacing w:after="0" w:line="240" w:lineRule="auto"/>
        <w:ind w:left="357" w:firstLine="7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Важливе значення в доказі еволюції мало з’ясування родинних відносин між нині існуючими групами організмів. Подібність в будові організмів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ізних таксонів, як свідчення походження їх від спільного предка, було в той же час непрямим доказом еволюції. Порівняльно-анатомічні дослідження показали, що кінцівки деяких хребетних, наприклад ласти кита, лапи крота, крокодила, крила птаха, летючої миші, руки людини, незважаючи на виконання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ізних функцій, мають подібні риси будови і спільне походження. Деякі кістки в скелеті кінцівок можуть бути відсутні, інші — зростатися, можуть змінюватися відносні розміри кісток, проте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іх випадках ці органи розвиваються схожим чином з однакових ембріональних зачатків. 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Органи, які мають схожу будову і спі</w:t>
      </w:r>
      <w:proofErr w:type="gramStart"/>
      <w:r>
        <w:rPr>
          <w:rFonts w:ascii="Times New Roman" w:hAnsi="Times New Roman" w:cs="Times New Roman"/>
          <w:sz w:val="24"/>
          <w:szCs w:val="24"/>
        </w:rPr>
        <w:t>льне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походження і зазвичай виконують однакові функції, називаються </w:t>
      </w:r>
      <w:r>
        <w:rPr>
          <w:rFonts w:ascii="Times New Roman" w:hAnsi="Times New Roman" w:cs="Times New Roman"/>
          <w:b/>
          <w:i/>
          <w:sz w:val="24"/>
          <w:szCs w:val="24"/>
        </w:rPr>
        <w:t>гомологічними.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Наприклад, задні кінцівки жаби, ящірки, птаха, ссавців. Наявність гомологічних органів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</w:rPr>
        <w:t>ідчить про те, що загальний предок мав вихідний орган, який змінювався в залежності від середовища проживання.</w:t>
      </w:r>
    </w:p>
    <w:p w:rsidR="00D214EE" w:rsidRDefault="00D214EE" w:rsidP="00D214EE">
      <w:pPr>
        <w:pStyle w:val="a6"/>
        <w:spacing w:after="0" w:line="24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допомогою муляжі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івняйте будову гомологічних кінцівок хребетних тварин. Що можна сказати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анатомічну схожість? (Як бачимо, незважаючи на класи, до яких належать тварини, 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>іх задня кінцівка складається з однакових відділів:</w:t>
      </w:r>
    </w:p>
    <w:p w:rsidR="00D214EE" w:rsidRDefault="00D214EE" w:rsidP="00D214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стегно;</w:t>
      </w:r>
    </w:p>
    <w:p w:rsidR="00D214EE" w:rsidRDefault="00D214EE" w:rsidP="00D214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гомілка (у ящірки вона складається з двох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істок, у інших представників хребетних ці кістки зростаються);</w:t>
      </w:r>
    </w:p>
    <w:p w:rsidR="00D214EE" w:rsidRDefault="00D214EE" w:rsidP="00D214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передплесно (у птахів кістки нижньої частини зростаються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одну кістку-цівку);</w:t>
      </w:r>
    </w:p>
    <w:p w:rsidR="00D214EE" w:rsidRDefault="00D214EE" w:rsidP="00D214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плесно;</w:t>
      </w:r>
    </w:p>
    <w:p w:rsidR="00D214EE" w:rsidRDefault="00D214EE" w:rsidP="00D214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фаланги пальців).</w:t>
      </w:r>
    </w:p>
    <w:p w:rsidR="00D214EE" w:rsidRDefault="00D214EE" w:rsidP="00D214EE">
      <w:pPr>
        <w:tabs>
          <w:tab w:val="left" w:pos="570"/>
        </w:tabs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Аналогічні органи - </w:t>
      </w:r>
      <w:r>
        <w:rPr>
          <w:rFonts w:ascii="Times New Roman" w:hAnsi="Times New Roman" w:cs="Times New Roman"/>
          <w:sz w:val="24"/>
          <w:szCs w:val="24"/>
        </w:rPr>
        <w:t xml:space="preserve">подібні структури у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ізних видів, які не мають загального предка. Аналогічні органи мають подібну функцію, проте мають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ізне походження і будову. Аналогічними структурами можна назвати форму тіла дельфінів і акул, які еволюціонували в подібних умовах, але мали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ізних предків (дельфіни-ссавці, акули – хрящові риби); крило птаха, риби і комара; очі людини, кальмара і бабки. Аналогічні органи є прикладами пристосування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ізних за походженням органів до схожих умов навколишнього середовища.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із доказів еволюції вченими-анатомами є відкриття наявності у деяких організмів рудиментарних або атавістичних органі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Рудименти</w:t>
      </w:r>
      <w:r>
        <w:rPr>
          <w:rFonts w:ascii="Times New Roman" w:hAnsi="Times New Roman" w:cs="Times New Roman"/>
          <w:sz w:val="24"/>
          <w:szCs w:val="24"/>
        </w:rPr>
        <w:t xml:space="preserve"> (лат. rudimentum — зачаток, першооснова) — це органи, які закладаються в ході ембріонального розвитку, але надалі перестають розвиватися і залишаються у дорослих форм у недорозвиненому стані. Іншими словами, рудименти — це органи, які втратили своє первинне значення в ході еволюції. Наявність рудиментів, як і гомологічних органів,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</w:rPr>
        <w:t>ідчить про спільність походження живих форм. Задні кінцівки у кита, приховані всередині тіла, доводять наземне походження його предків. Повністю рудиментовані кінцівки у змій. У мурахоїдів рудиментовані зуби, у двокрилих комах — задня пара крил, перетворених на жужжальця. Рудиментарні органи відомі у людини: м’язи, що рухають вушну раковину, третяповіка, зуби мудрості,  тощо (всього близько 90).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Атавізми (</w:t>
      </w:r>
      <w:r>
        <w:rPr>
          <w:rFonts w:ascii="Times New Roman" w:hAnsi="Times New Roman" w:cs="Times New Roman"/>
          <w:sz w:val="24"/>
          <w:szCs w:val="24"/>
        </w:rPr>
        <w:t xml:space="preserve">лат. atavus — предок) — поява у окремих організмів даного виду ознак, які існували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віддалених предків, але були втрачені в ході еволюції. Серед тисяч однопалого тварин зустрічаються особини, у яких розвиваються трипалі кінцівки. Відомі випадки появи атавістичних ознак у людини: розвиток додаткових пар молочних залоз, волосяного покриву на всьому тілі, хвоста. Виникнення атавізмів вказує на історичний взаємозв’язок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між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вимерлими і нині існуючими формами.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(Учень демонструє малюнки з прикладами рудиментарних та атавістичних органів).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Доказами єдності походження органічного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іту на Землі є :</w:t>
      </w:r>
    </w:p>
    <w:p w:rsidR="00D214EE" w:rsidRDefault="00D214EE" w:rsidP="00D214EE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загальний елементарний хімічний склад рослин, тварин, грибів і бактерії.  </w:t>
      </w:r>
    </w:p>
    <w:p w:rsidR="00D214EE" w:rsidRDefault="00D214EE" w:rsidP="00D214EE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єдність живого на молекулярному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івні, що виражається насамперед у наявності у всіх живих істот білків і нуклеїнових кислот;</w:t>
      </w:r>
    </w:p>
    <w:p w:rsidR="00D214EE" w:rsidRDefault="00D214EE" w:rsidP="00D214EE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подібність способу функціонування біологічних молекул (генетичне кодування, транскрипція, трансляція, реплікація ДНК, гліколіз і ін.);</w:t>
      </w:r>
    </w:p>
    <w:p w:rsidR="00D214EE" w:rsidRDefault="00D214EE" w:rsidP="00D214EE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клітинної будова організмів і подібності будови клітин організмів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ізних царств органічного світу;</w:t>
      </w:r>
    </w:p>
    <w:p w:rsidR="00D214EE" w:rsidRDefault="00D214EE" w:rsidP="00D214EE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єдність функціонування клітин, що виявляється в процесах мітозу, мейозу, запліднення таін.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Молекулярні докази еволюції.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цієї групи доказів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ідносяться наступні: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sz w:val="24"/>
          <w:szCs w:val="24"/>
        </w:rPr>
        <w:t>Біохімічні -</w:t>
      </w:r>
      <w:r>
        <w:rPr>
          <w:rFonts w:ascii="Times New Roman" w:hAnsi="Times New Roman" w:cs="Times New Roman"/>
          <w:sz w:val="24"/>
          <w:szCs w:val="24"/>
        </w:rPr>
        <w:t xml:space="preserve"> подібність хімічного складу внутрішньоклітинного середовища у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ізних організмів.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b/>
          <w:sz w:val="24"/>
          <w:szCs w:val="24"/>
        </w:rPr>
        <w:t>Генетичні (молекулярні)</w:t>
      </w:r>
      <w:r>
        <w:rPr>
          <w:rFonts w:ascii="Times New Roman" w:hAnsi="Times New Roman" w:cs="Times New Roman"/>
          <w:sz w:val="24"/>
          <w:szCs w:val="24"/>
        </w:rPr>
        <w:t xml:space="preserve"> - схожість кількості хромосом і ї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генного складу у родинних форм організмів.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 організми на молекулярному рівні мають ДНК і РНК. 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Містять білки, що складаються з 20 амінокислот.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Універсальним є генетичний код і реплікація ДНК.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білкі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єдиною схемою: транскрипція - трансляція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 молеку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акумуляторів більшість використовують АТФ.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Геном кожного виду – це літопис його еволюції.Кожен організм отримав гени від предків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більшості випадків гени передаються без змін, але зрідка виникають мутації.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даної дендограми видно родинні зв’язки людини. Геном людини на 90% співпадає з геномом миші і на 99% з шимпанзе.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 ще раз доводить спільне походження живих організмів та прояв еволюції виді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214EE" w:rsidRDefault="00D214EE" w:rsidP="00D214EE">
      <w:pPr>
        <w:pStyle w:val="a5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 xml:space="preserve">в) </w:t>
      </w:r>
      <w:r>
        <w:rPr>
          <w:b/>
          <w:lang w:val="uk-UA"/>
        </w:rPr>
        <w:t xml:space="preserve">Цитологічні дослідження </w:t>
      </w:r>
      <w:r>
        <w:rPr>
          <w:lang w:val="uk-UA"/>
        </w:rPr>
        <w:t>–вказують на схожість будови клітин і їх функціонування у представників споріднених груп організмів.</w:t>
      </w:r>
      <w:r>
        <w:rPr>
          <w:position w:val="1"/>
          <w:lang w:val="uk-UA"/>
        </w:rPr>
        <w:t>Клітина – одиниця будови всіх живих організмів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іогеографія</w:t>
      </w:r>
    </w:p>
    <w:p w:rsidR="00D214EE" w:rsidRDefault="00D214EE" w:rsidP="00D214EE">
      <w:pPr>
        <w:spacing w:after="0" w:line="240" w:lineRule="auto"/>
        <w:ind w:left="357" w:firstLine="7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Біогеографія</w:t>
      </w:r>
      <w:r>
        <w:rPr>
          <w:rFonts w:ascii="Times New Roman" w:hAnsi="Times New Roman" w:cs="Times New Roman"/>
          <w:sz w:val="24"/>
          <w:szCs w:val="24"/>
        </w:rPr>
        <w:t xml:space="preserve"> - наука про закономірності поширення по земній кулі живих організмі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Вивчення флори і фауни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ізних материків дозволяє відновити загальний перебіг еволюційного процесу і виділити декілька зоогеографічних зон, що мають подібних наземних тварин.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Голарктична область, що об’єднує Палеарктичну (Євразія) і Неоарктичну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івнічна Америка) області.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Неотропічна область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івденна Америка).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Ефіопська область (Африка).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Індо-Малайська область (Індокитай, Малайзія, Філіппіни).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Австрал</w:t>
      </w:r>
      <w:proofErr w:type="gramEnd"/>
      <w:r>
        <w:rPr>
          <w:rFonts w:ascii="Times New Roman" w:hAnsi="Times New Roman" w:cs="Times New Roman"/>
          <w:sz w:val="24"/>
          <w:szCs w:val="24"/>
        </w:rPr>
        <w:t>ійська область.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кожної з перерахованих областей спостерігається велика схожість тваринного і рослинного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</w:rPr>
        <w:t>іту. Області ві</w:t>
      </w:r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</w:rPr>
        <w:t>ізняються між собою визначеними ендемічними групами.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Ендеміки — види, роди, родини рослин або тварин, поширення яких обмежене невеликою географічною територією, тобто це специфічна для даної області флора або фауна. Розвиток ендемії найчастіше пов’язаний з географічною ізоляцією. Наприклад, найбільш раннє відокремлення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Австрал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ії від південного материка Гондвани (більше 120 млн. років) призвело до самостійного розвитку ряду тварин. Не відчуваючи тиску з боку хижаків, які відсутні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Австрал</w:t>
      </w:r>
      <w:proofErr w:type="gramEnd"/>
      <w:r>
        <w:rPr>
          <w:rFonts w:ascii="Times New Roman" w:hAnsi="Times New Roman" w:cs="Times New Roman"/>
          <w:sz w:val="24"/>
          <w:szCs w:val="24"/>
        </w:rPr>
        <w:t>ії, тут збереглися однопрохідні ссавці — першозвірі: качкодзьоб та єхидна; сумчасті: кенгуру, коала.</w:t>
      </w:r>
    </w:p>
    <w:p w:rsidR="00D214EE" w:rsidRDefault="00D214EE" w:rsidP="00D214EE">
      <w:pPr>
        <w:spacing w:after="0" w:line="240" w:lineRule="auto"/>
        <w:ind w:left="357" w:firstLine="6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Флора і фауна Палеарктичної і Неоарктичної областей, навпаки,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схож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 між собою. Наприклад, близькоспорідненими є американські та європейські клени, ясени, сосни, ялини. Такі ссавці, як лосі, куниці, норки, білі ведмеді живуть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івнічній Америці та в Євразії. Американському бізону відповідає родинний вид — європейський зубр. Подібна схожість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</w:rPr>
        <w:t>ідчить про тривалу єдність двох материків.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P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4EE">
        <w:rPr>
          <w:rFonts w:ascii="Times New Roman" w:hAnsi="Times New Roman" w:cs="Times New Roman"/>
          <w:b/>
          <w:sz w:val="24"/>
          <w:szCs w:val="24"/>
        </w:rPr>
        <w:t>Дайте відповідь на питання: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Який можна зробити висновок про зв'язок континентів і спорідненість їх живих організмі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Від чого залежать відмінності флори і фауни материкових островів і найближчого континенту?</w:t>
      </w:r>
    </w:p>
    <w:p w:rsidR="00D214EE" w:rsidRDefault="00D214EE" w:rsidP="00D214EE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Чим ві</w:t>
      </w:r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</w:rPr>
        <w:t>ізняється органічний світ океанічних островів?</w:t>
      </w:r>
    </w:p>
    <w:p w:rsidR="00D214EE" w:rsidRDefault="00D214EE" w:rsidP="00D214EE">
      <w:pPr>
        <w:tabs>
          <w:tab w:val="left" w:pos="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Pr="00D214EE" w:rsidRDefault="00D214EE" w:rsidP="00D214EE">
      <w:pPr>
        <w:tabs>
          <w:tab w:val="left" w:pos="8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4EE">
        <w:rPr>
          <w:rFonts w:ascii="Times New Roman" w:hAnsi="Times New Roman" w:cs="Times New Roman"/>
          <w:sz w:val="24"/>
          <w:szCs w:val="24"/>
        </w:rPr>
        <w:t>Пригадуючи все вище сказане, спробуємо виконати вправу</w:t>
      </w:r>
      <w:proofErr w:type="gramStart"/>
      <w:r w:rsidRPr="00D214E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214EE">
        <w:rPr>
          <w:rFonts w:ascii="Times New Roman" w:hAnsi="Times New Roman" w:cs="Times New Roman"/>
          <w:sz w:val="24"/>
          <w:szCs w:val="24"/>
        </w:rPr>
        <w:t xml:space="preserve">ористуючись інформаційними картками, визначити аналогічні або гомологічні ознаки відповідно до запитання. </w:t>
      </w:r>
      <w:proofErr w:type="gramStart"/>
      <w:r w:rsidRPr="00D214E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214EE">
        <w:rPr>
          <w:rFonts w:ascii="Times New Roman" w:hAnsi="Times New Roman" w:cs="Times New Roman"/>
          <w:sz w:val="24"/>
          <w:szCs w:val="24"/>
        </w:rPr>
        <w:t>і списку різних біологічних об'єктів, потрібно вибрати відповіді на питання:</w:t>
      </w:r>
    </w:p>
    <w:p w:rsidR="00D214EE" w:rsidRDefault="00D214EE" w:rsidP="00D214EE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іологічні об'єкти:</w:t>
      </w:r>
    </w:p>
    <w:tbl>
      <w:tblPr>
        <w:tblStyle w:val="a7"/>
        <w:tblW w:w="0" w:type="auto"/>
        <w:tblInd w:w="357" w:type="dxa"/>
        <w:tblLook w:val="04A0"/>
      </w:tblPr>
      <w:tblGrid>
        <w:gridCol w:w="5210"/>
        <w:gridCol w:w="5211"/>
      </w:tblGrid>
      <w:tr w:rsidR="00D214EE" w:rsidTr="00D214EE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рука шимпанзе;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передні ноги кішки;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хобот слона;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крило птаха;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крило кажана;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п'ятачок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свині»;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ласти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інгвіна;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клешня рака;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клешня скорпіона;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легені жаби;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легені голуба;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зябра рака;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зябра беззубки;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зябра риби;</w:t>
            </w:r>
          </w:p>
          <w:p w:rsidR="00D214EE" w:rsidRDefault="00D214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EE" w:rsidRDefault="003A78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D214EE">
              <w:rPr>
                <w:rFonts w:ascii="Times New Roman" w:hAnsi="Times New Roman" w:cs="Times New Roman"/>
                <w:sz w:val="24"/>
                <w:szCs w:val="24"/>
              </w:rPr>
              <w:t>15) лусочки на шкі</w:t>
            </w:r>
            <w:proofErr w:type="gramStart"/>
            <w:r w:rsidR="00D214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214EE">
              <w:rPr>
                <w:rFonts w:ascii="Times New Roman" w:hAnsi="Times New Roman" w:cs="Times New Roman"/>
                <w:sz w:val="24"/>
                <w:szCs w:val="24"/>
              </w:rPr>
              <w:t>і ящірки;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панцир черепахи;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ір'я на тілі птаха;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лусочки на ногах курки;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 голки на тілі їжака;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 волоски на тілі метелика;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21) щупальця восьминога;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22) волосся на тілі тарантула;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23) голки єхидни;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24) верхня губа 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іс коня;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25) ласти кита;</w:t>
            </w:r>
          </w:p>
          <w:p w:rsidR="00D214EE" w:rsidRDefault="00D214EE">
            <w:pPr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26) передні ноги коня;</w:t>
            </w:r>
          </w:p>
          <w:p w:rsidR="00D214EE" w:rsidRDefault="00D214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27) щупальця гідри.</w:t>
            </w:r>
          </w:p>
        </w:tc>
      </w:tr>
    </w:tbl>
    <w:p w:rsidR="00D214EE" w:rsidRPr="00D214EE" w:rsidRDefault="00D214EE" w:rsidP="00D214E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D214EE" w:rsidRDefault="00D214EE" w:rsidP="00D214E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Вправа «Знайдіть помилки»:</w:t>
      </w:r>
    </w:p>
    <w:p w:rsidR="00D214EE" w:rsidRDefault="00D214EE" w:rsidP="00D214E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До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рел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іктових тварин належать: мечехвіст, окунь річковий, латимерія, качконіс і єхидна. Серед рослин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рел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іктами є береза бородавчаста та гінкго дволопатеве. </w:t>
      </w:r>
    </w:p>
    <w:p w:rsidR="00D214EE" w:rsidRDefault="00D214EE" w:rsidP="00D214E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lastRenderedPageBreak/>
        <w:t>Гомологічними органами тварин є кінцівки,  які мають схожу будову і спі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льне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походження і зазвичай виконують однакові функції.</w:t>
      </w:r>
    </w:p>
    <w:p w:rsidR="00D214EE" w:rsidRDefault="00D214EE" w:rsidP="00D214E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Аналогічними структурами можна назвати форму тіла дельфінів і акул, які еволюціонували в подібних умовах, але мали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р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ізних предків (дельфіни - ссавці, акули – хрящові риби); крило птаха, риби і комара; очі людини, кальмара і бабки.</w:t>
      </w:r>
    </w:p>
    <w:p w:rsidR="00D214EE" w:rsidRDefault="00D214EE" w:rsidP="00D214E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Атавістичні органи відомі у людини: м’язи, що рухають вушну раковину, третя повіка, зуби мудрості</w:t>
      </w:r>
    </w:p>
    <w:p w:rsidR="00D214EE" w:rsidRDefault="00D214EE" w:rsidP="00D214E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Відомі випадки появи рудиментарних ознак у людини: розвиток додаткових пар молочних залоз, волосяного покриву на всьому тілі, хвоста.</w:t>
      </w:r>
    </w:p>
    <w:p w:rsidR="00D214EE" w:rsidRPr="00D214EE" w:rsidRDefault="00D214EE" w:rsidP="00D214EE">
      <w:pPr>
        <w:pStyle w:val="a6"/>
        <w:tabs>
          <w:tab w:val="left" w:pos="88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pStyle w:val="a6"/>
        <w:numPr>
          <w:ilvl w:val="0"/>
          <w:numId w:val="5"/>
        </w:numPr>
        <w:tabs>
          <w:tab w:val="left" w:pos="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опрацювати § 42, опрацювати схеми-таблиці</w:t>
      </w:r>
      <w:r>
        <w:rPr>
          <w:rFonts w:ascii="Times New Roman" w:hAnsi="Times New Roman" w:cs="Times New Roman"/>
          <w:sz w:val="24"/>
          <w:szCs w:val="24"/>
          <w:lang w:val="uk-UA"/>
        </w:rPr>
        <w:t>, заповнити таблицю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Інструктивна  картка</w:t>
      </w:r>
    </w:p>
    <w:tbl>
      <w:tblPr>
        <w:tblStyle w:val="a7"/>
        <w:tblW w:w="10456" w:type="dxa"/>
        <w:tblInd w:w="0" w:type="dxa"/>
        <w:tblLook w:val="04A0"/>
      </w:tblPr>
      <w:tblGrid>
        <w:gridCol w:w="675"/>
        <w:gridCol w:w="1985"/>
        <w:gridCol w:w="4518"/>
        <w:gridCol w:w="3278"/>
      </w:tblGrid>
      <w:tr w:rsidR="00D214EE" w:rsidTr="00D214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Еволюційні докази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Основні положення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Приклади</w:t>
            </w:r>
          </w:p>
        </w:tc>
      </w:tr>
      <w:tr w:rsidR="00D214EE" w:rsidTr="003A7874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Палеонтологія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ікти - це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4EE" w:rsidTr="00D214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Морфологія</w:t>
            </w:r>
          </w:p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(порівняльна анатомія)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E" w:rsidRPr="003A7874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Гомологічні органи – це</w:t>
            </w:r>
          </w:p>
          <w:p w:rsidR="00D214EE" w:rsidRPr="003A7874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Аналогічні органи – це</w:t>
            </w:r>
          </w:p>
          <w:p w:rsidR="00D214EE" w:rsidRPr="003A7874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Рудименти – це</w:t>
            </w:r>
          </w:p>
          <w:p w:rsidR="00D214EE" w:rsidRPr="003A7874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Атавізми – це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4EE" w:rsidTr="003A7874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Ембріологія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E" w:rsidRPr="003A7874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4EE" w:rsidTr="00D214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 </w:t>
            </w:r>
          </w:p>
          <w:p w:rsidR="00D214EE" w:rsidRPr="003A7874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іологія</w:t>
            </w:r>
          </w:p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E" w:rsidRPr="003A7874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4EE" w:rsidTr="00D214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іогеографія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E" w:rsidRPr="003A7874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EE" w:rsidRDefault="00D214EE">
            <w:pPr>
              <w:tabs>
                <w:tab w:val="left" w:pos="4080"/>
                <w:tab w:val="left" w:pos="6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10160</wp:posOffset>
            </wp:positionV>
            <wp:extent cx="2015490" cy="2190750"/>
            <wp:effectExtent l="19050" t="0" r="3810" b="0"/>
            <wp:wrapSquare wrapText="bothSides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Ембріологічні докази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Інструктивна картка</w:t>
      </w: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14EE" w:rsidRPr="00D214EE" w:rsidRDefault="00D214EE" w:rsidP="00D214EE">
      <w:pPr>
        <w:tabs>
          <w:tab w:val="left" w:pos="4080"/>
          <w:tab w:val="left" w:pos="68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14EE">
        <w:rPr>
          <w:rFonts w:ascii="Times New Roman" w:hAnsi="Times New Roman" w:cs="Times New Roman"/>
          <w:b/>
          <w:sz w:val="24"/>
          <w:szCs w:val="24"/>
          <w:lang w:val="uk-UA"/>
        </w:rPr>
        <w:t>Морфологічні докази еволюції</w:t>
      </w:r>
    </w:p>
    <w:p w:rsidR="00D214EE" w:rsidRP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14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Гомологічні органи                                                        Аналогічні органи</w:t>
      </w:r>
    </w:p>
    <w:p w:rsidR="00D214EE" w:rsidRP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8890</wp:posOffset>
            </wp:positionV>
            <wp:extent cx="1924050" cy="1407795"/>
            <wp:effectExtent l="19050" t="0" r="0" b="0"/>
            <wp:wrapSquare wrapText="bothSides"/>
            <wp:docPr id="12" name="Рисунок 10" descr="Картинки по запросу гомологічні кінці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гомологічні кінців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0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8890</wp:posOffset>
            </wp:positionV>
            <wp:extent cx="2118360" cy="1304290"/>
            <wp:effectExtent l="19050" t="0" r="0" b="0"/>
            <wp:wrapSquare wrapText="bothSides"/>
            <wp:docPr id="11" name="Рисунок 12" descr="Картинки по запросу аналогічні орг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ртинки по запросу аналогічні орган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14EE" w:rsidRP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P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P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214EE" w:rsidRP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14EE">
        <w:rPr>
          <w:rFonts w:ascii="Times New Roman" w:hAnsi="Times New Roman" w:cs="Times New Roman"/>
          <w:i/>
          <w:sz w:val="24"/>
          <w:szCs w:val="24"/>
          <w:lang w:val="uk-UA"/>
        </w:rPr>
        <w:t>Рудименти                                                                   Атавізми</w:t>
      </w:r>
    </w:p>
    <w:p w:rsidR="00D214EE" w:rsidRP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7620</wp:posOffset>
            </wp:positionV>
            <wp:extent cx="2424430" cy="1042670"/>
            <wp:effectExtent l="19050" t="0" r="0" b="0"/>
            <wp:wrapSquare wrapText="bothSides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685" t="15610" r="4243" b="1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7620</wp:posOffset>
            </wp:positionV>
            <wp:extent cx="2133600" cy="1093470"/>
            <wp:effectExtent l="19050" t="0" r="0" b="0"/>
            <wp:wrapSquare wrapText="bothSides"/>
            <wp:docPr id="6" name="Рисунок 13" descr="Картинки по запросу атавізми орг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артинки по запросу атавізми орган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9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14EE" w:rsidRP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P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P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7874" w:rsidRDefault="003A7874" w:rsidP="00D214EE">
      <w:pPr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A7874" w:rsidRPr="003A7874" w:rsidRDefault="003A7874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tabs>
          <w:tab w:val="left" w:pos="4080"/>
          <w:tab w:val="left" w:pos="6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D214EE" w:rsidRDefault="00D214EE" w:rsidP="00D21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14EE" w:rsidRDefault="00D214EE" w:rsidP="00D21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14EE" w:rsidRDefault="00D214EE" w:rsidP="00D214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</w:t>
      </w:r>
    </w:p>
    <w:p w:rsidR="00D214EE" w:rsidRDefault="00D214EE" w:rsidP="00D214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214EE" w:rsidRDefault="00D214EE" w:rsidP="00D21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14EE" w:rsidRDefault="00D214EE" w:rsidP="00D21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14EE" w:rsidRDefault="00D214EE" w:rsidP="00D21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4EE" w:rsidRDefault="00D214EE" w:rsidP="00D21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Default="00D214EE" w:rsidP="00D21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14EE" w:rsidRDefault="00D214EE" w:rsidP="00D21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81960" w:rsidRPr="00D214EE" w:rsidRDefault="00D81960">
      <w:pPr>
        <w:rPr>
          <w:lang w:val="uk-UA"/>
        </w:rPr>
      </w:pPr>
    </w:p>
    <w:sectPr w:rsidR="00D81960" w:rsidRPr="00D214EE" w:rsidSect="00D214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648E3"/>
    <w:multiLevelType w:val="hybridMultilevel"/>
    <w:tmpl w:val="1BD066E4"/>
    <w:lvl w:ilvl="0" w:tplc="1918FB10">
      <w:start w:val="1"/>
      <w:numFmt w:val="decimal"/>
      <w:lvlText w:val="%1."/>
      <w:lvlJc w:val="left"/>
      <w:pPr>
        <w:ind w:left="717" w:hanging="360"/>
      </w:pPr>
      <w:rPr>
        <w:i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56C27"/>
    <w:multiLevelType w:val="hybridMultilevel"/>
    <w:tmpl w:val="15BAFDDA"/>
    <w:lvl w:ilvl="0" w:tplc="B5C4CF74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46C0D"/>
    <w:multiLevelType w:val="hybridMultilevel"/>
    <w:tmpl w:val="75CA4BF4"/>
    <w:lvl w:ilvl="0" w:tplc="3FD420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17E7D"/>
    <w:multiLevelType w:val="hybridMultilevel"/>
    <w:tmpl w:val="26BEAE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54B81"/>
    <w:multiLevelType w:val="hybridMultilevel"/>
    <w:tmpl w:val="74AC82D6"/>
    <w:lvl w:ilvl="0" w:tplc="FF7CB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F27271"/>
    <w:multiLevelType w:val="hybridMultilevel"/>
    <w:tmpl w:val="19D8B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D214EE"/>
    <w:rsid w:val="00196C54"/>
    <w:rsid w:val="003A7874"/>
    <w:rsid w:val="00D214EE"/>
    <w:rsid w:val="00D8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4EE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uiPriority w:val="99"/>
    <w:semiHidden/>
    <w:locked/>
    <w:rsid w:val="00D21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semiHidden/>
    <w:unhideWhenUsed/>
    <w:rsid w:val="00D2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14EE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214EE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D214EE"/>
  </w:style>
  <w:style w:type="table" w:styleId="a7">
    <w:name w:val="Table Grid"/>
    <w:basedOn w:val="a1"/>
    <w:uiPriority w:val="59"/>
    <w:rsid w:val="00D2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2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F%D0%BB%D0%B8%D0%BD%D0%B0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A1%D0%BE%D1%81%D0%BD%D0%B0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3%D0%BE%D0%BB%D0%BE%D0%BD%D0%B0%D1%81%D1%96%D0%BD%D0%BD%D1%96" TargetMode="External"/><Relationship Id="rId11" Type="http://schemas.openxmlformats.org/officeDocument/2006/relationships/hyperlink" Target="http://uk.wikipedia.org/wiki/%D0%A5%D0%B2%D0%BE%D1%8F" TargetMode="External"/><Relationship Id="rId5" Type="http://schemas.openxmlformats.org/officeDocument/2006/relationships/hyperlink" Target="http://uk.wikipedia.org/wiki/%D0%94%D0%B5%D1%80%D0%B5%D0%B2%D0%BE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uk.wikipedia.org/wiki/%D0%A5%D0%B2%D0%BE%D0%B9%D0%BD%D1%9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F%D0%B0%D0%BF%D0%BE%D1%80%D0%BE%D1%82%D1%96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2020-03-19T14:04:00Z</dcterms:created>
  <dcterms:modified xsi:type="dcterms:W3CDTF">2020-03-19T14:22:00Z</dcterms:modified>
</cp:coreProperties>
</file>