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Ознаки сталості</w:t>
      </w:r>
      <w:r>
        <w:rPr>
          <w:color w:val="000000"/>
          <w:u w:val="single"/>
          <w:lang w:val="en-US"/>
        </w:rPr>
        <w:t>, зростання та спадання функції.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1.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21.10</w:t>
      </w:r>
      <w:r>
        <w:rPr>
          <w:color w:val="000000"/>
          <w:u w:val="single"/>
          <w:lang w:val="en-US"/>
        </w:rPr>
        <w:t>, 21.14, 21.16.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114</Characters>
  <Application>WPS Office</Application>
  <DocSecurity>0</DocSecurity>
  <Paragraphs>6</Paragraphs>
  <ScaleCrop>false</ScaleCrop>
  <LinksUpToDate>false</LinksUpToDate>
  <CharactersWithSpaces>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2020-04-26T14:18:18Z</dcterms:created>
  <dc:creator>WPS Office</dc:creator>
  <lastModifiedBy>SM-J510H</lastModifiedBy>
  <dcterms:modified xsi:type="dcterms:W3CDTF">2020-04-26T14:18:18Z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