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Мех</w:t>
      </w:r>
      <w:r>
        <w:rPr>
          <w:color w:val="000000"/>
          <w:u w:val="single"/>
          <w:lang w:val="en-US"/>
        </w:rPr>
        <w:t>ані</w:t>
      </w:r>
      <w:r>
        <w:rPr>
          <w:color w:val="000000"/>
          <w:u w:val="single"/>
          <w:lang w:val="en-US"/>
        </w:rPr>
        <w:t>ч</w:t>
      </w:r>
      <w:r>
        <w:rPr>
          <w:color w:val="000000"/>
          <w:u w:val="single"/>
          <w:lang w:val="en-US"/>
        </w:rPr>
        <w:t>на робота</w:t>
      </w:r>
      <w:r>
        <w:rPr>
          <w:color w:val="000000"/>
          <w:u w:val="single"/>
          <w:lang w:val="en-US"/>
        </w:rPr>
        <w:t>. Потужність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Прочитати параграф</w:t>
      </w:r>
      <w:r>
        <w:rPr>
          <w:color w:val="000000"/>
          <w:u w:val="single"/>
          <w:lang w:val="en-US"/>
        </w:rPr>
        <w:t>и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0, 31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Записати формули в зошит.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</w:t>
      </w:r>
      <w:r>
        <w:rPr>
          <w:color w:val="000000"/>
          <w:u w:val="single"/>
          <w:lang w:val="en-US"/>
        </w:rPr>
        <w:t>Виконати вправ</w:t>
      </w:r>
      <w:r>
        <w:rPr>
          <w:color w:val="000000"/>
          <w:u w:val="single"/>
          <w:lang w:val="en-US"/>
        </w:rPr>
        <w:t>и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0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>,</w:t>
      </w:r>
      <w:r>
        <w:rPr>
          <w:color w:val="000000"/>
          <w:u w:val="single"/>
          <w:lang w:val="en-US"/>
        </w:rPr>
        <w:t>6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>, 31 (2,3).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22</Words>
  <Pages>1</Pages>
  <Characters>125</Characters>
  <Application>WPS Office</Application>
  <DocSecurity>0</DocSecurity>
  <Paragraphs>7</Paragraphs>
  <ScaleCrop>false</ScaleCrop>
  <LinksUpToDate>false</LinksUpToDate>
  <CharactersWithSpaces>144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2020-04-22T16:41:39Z</dcterms:created>
  <dc:creator>WPS Office</dc:creator>
  <lastModifiedBy>SM-J510H</lastModifiedBy>
  <dcterms:modified xsi:type="dcterms:W3CDTF">2020-04-22T16:41:58Z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