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Лабораторна робота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. "</w:t>
      </w:r>
      <w:r>
        <w:rPr>
          <w:color w:val="000000"/>
          <w:u w:val="single"/>
          <w:lang w:val="en-US"/>
        </w:rPr>
        <w:t>З'ясуванн</w:t>
      </w:r>
      <w:r>
        <w:rPr>
          <w:color w:val="000000"/>
          <w:u w:val="single"/>
          <w:lang w:val="en-US"/>
        </w:rPr>
        <w:t>я умови рівноваги важеля</w:t>
      </w:r>
      <w:r>
        <w:rPr>
          <w:color w:val="000000"/>
          <w:u w:val="single"/>
          <w:lang w:val="en-US"/>
        </w:rPr>
        <w:t xml:space="preserve">". Інструктаж із </w:t>
      </w: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ЖД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правила безпеки перед лабораторною роботою.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Повторити параграф </w:t>
      </w:r>
      <w:r>
        <w:rPr>
          <w:color w:val="000000"/>
          <w:u w:val="single"/>
          <w:lang w:val="en-US"/>
        </w:rPr>
        <w:t>34.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Виконати </w:t>
      </w:r>
      <w:r>
        <w:rPr>
          <w:color w:val="000000"/>
          <w:u w:val="single"/>
          <w:lang w:val="en-US"/>
        </w:rPr>
        <w:t>лаборатор</w:t>
      </w:r>
      <w:r>
        <w:rPr>
          <w:color w:val="000000"/>
          <w:u w:val="single"/>
          <w:lang w:val="en-US"/>
        </w:rPr>
        <w:t>ну</w:t>
      </w:r>
      <w:r>
        <w:rPr>
          <w:color w:val="000000"/>
          <w:u w:val="single"/>
          <w:lang w:val="en-US"/>
        </w:rPr>
        <w:t xml:space="preserve"> роботу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на ст. </w:t>
      </w:r>
      <w:r>
        <w:rPr>
          <w:color w:val="000000"/>
          <w:u w:val="single"/>
          <w:lang w:val="en-US"/>
        </w:rPr>
        <w:t>226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227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lang w:val="en-US"/>
        </w:rPr>
        <w:t xml:space="preserve">В </w:t>
      </w:r>
      <w:r>
        <w:rPr>
          <w:color w:val="000000"/>
          <w:u w:val="single"/>
          <w:lang w:val="en-US"/>
        </w:rPr>
        <w:t xml:space="preserve">першому </w:t>
      </w: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ослід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F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=</w:t>
      </w:r>
      <w:r>
        <w:rPr>
          <w:color w:val="000000"/>
          <w:u w:val="single"/>
          <w:lang w:val="en-US"/>
        </w:rPr>
        <w:t>1 H</w:t>
      </w:r>
      <w:r>
        <w:rPr>
          <w:color w:val="000000"/>
          <w:u w:val="single"/>
          <w:vertAlign w:val="baseline"/>
          <w:lang w:val="en-US"/>
        </w:rPr>
        <w:t xml:space="preserve">, </w:t>
      </w:r>
      <w:r>
        <w:rPr>
          <w:color w:val="000000"/>
          <w:u w:val="single"/>
          <w:vertAlign w:val="baseline"/>
          <w:lang w:val="en-US"/>
        </w:rPr>
        <w:t>d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vertAlign w:val="baseline"/>
          <w:lang w:val="en-US"/>
        </w:rPr>
        <w:t>= 0,1</w:t>
      </w:r>
      <w:r>
        <w:rPr>
          <w:color w:val="000000"/>
          <w:u w:val="single"/>
          <w:vertAlign w:val="baseline"/>
          <w:lang w:val="en-US"/>
        </w:rPr>
        <w:t>м</w:t>
      </w:r>
      <w:r>
        <w:rPr>
          <w:color w:val="000000"/>
          <w:u w:val="single"/>
          <w:vertAlign w:val="baseline"/>
          <w:lang w:val="en-US"/>
        </w:rPr>
        <w:t>,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H, d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 0,05 м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. 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>В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друго</w:t>
      </w:r>
      <w:r>
        <w:rPr>
          <w:rFonts w:hint="default"/>
          <w:color w:val="000000"/>
          <w:u w:val="single"/>
          <w:lang w:val="en-US"/>
        </w:rPr>
        <w:t>му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</w:t>
      </w:r>
      <w:r>
        <w:rPr>
          <w:rFonts w:hint="default"/>
          <w:color w:val="000000"/>
          <w:u w:val="single"/>
          <w:lang w:val="en-US"/>
        </w:rPr>
        <w:t>ослід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H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d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vertAlign w:val="baseline"/>
          <w:lang w:val="en-US"/>
        </w:rPr>
        <w:t>=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0,</w:t>
      </w:r>
      <w:r>
        <w:rPr>
          <w:rFonts w:hint="default"/>
          <w:color w:val="000000"/>
          <w:u w:val="single"/>
          <w:vertAlign w:val="baseline"/>
          <w:lang w:val="en-US"/>
        </w:rPr>
        <w:t>06 м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3 </w:t>
      </w:r>
      <w:r>
        <w:rPr>
          <w:rFonts w:hint="default"/>
          <w:color w:val="000000"/>
          <w:u w:val="single"/>
          <w:lang w:val="en-US"/>
        </w:rPr>
        <w:t>H,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d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0,0</w:t>
      </w:r>
      <w:r>
        <w:rPr>
          <w:rFonts w:hint="default"/>
          <w:color w:val="000000"/>
          <w:u w:val="single"/>
          <w:lang w:val="en-US"/>
        </w:rPr>
        <w:t>4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м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>В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третьо</w:t>
      </w:r>
      <w:r>
        <w:rPr>
          <w:rFonts w:hint="default"/>
          <w:color w:val="000000"/>
          <w:u w:val="single"/>
          <w:lang w:val="en-US"/>
        </w:rPr>
        <w:t>му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</w:t>
      </w:r>
      <w:r>
        <w:rPr>
          <w:rFonts w:hint="default"/>
          <w:color w:val="000000"/>
          <w:u w:val="single"/>
          <w:lang w:val="en-US"/>
        </w:rPr>
        <w:t>ослід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H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d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vertAlign w:val="baseline"/>
          <w:lang w:val="en-US"/>
        </w:rPr>
        <w:t>=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0,</w:t>
      </w:r>
      <w:r>
        <w:rPr>
          <w:rFonts w:hint="default"/>
          <w:color w:val="000000"/>
          <w:u w:val="single"/>
          <w:vertAlign w:val="baseline"/>
          <w:lang w:val="en-US"/>
        </w:rPr>
        <w:t>06 м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4 </w:t>
      </w:r>
      <w:r>
        <w:rPr>
          <w:rFonts w:hint="default"/>
          <w:color w:val="000000"/>
          <w:u w:val="single"/>
          <w:lang w:val="en-US"/>
        </w:rPr>
        <w:t>H,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d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0,0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м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</Words>
  <Pages>1</Pages>
  <Characters>318</Characters>
  <Application>WPS Office</Application>
  <DocSecurity>0</DocSecurity>
  <Paragraphs>9</Paragraphs>
  <ScaleCrop>false</ScaleCrop>
  <LinksUpToDate>false</LinksUpToDate>
  <CharactersWithSpaces>385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2020-05-11T19:09:26Z</dcterms:created>
  <dc:creator>WPS Office</dc:creator>
  <lastModifiedBy>SM-J510H</lastModifiedBy>
  <dcterms:modified xsi:type="dcterms:W3CDTF">2020-05-11T19:09:26Z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