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9C" w:rsidRPr="00BB1B9C" w:rsidRDefault="00BB1B9C" w:rsidP="00BB1B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</w:pPr>
      <w:proofErr w:type="spellStart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>Писанки</w:t>
      </w:r>
      <w:proofErr w:type="spellEnd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 xml:space="preserve"> </w:t>
      </w:r>
      <w:proofErr w:type="spellStart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>і</w:t>
      </w:r>
      <w:proofErr w:type="spellEnd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 xml:space="preserve"> </w:t>
      </w:r>
      <w:proofErr w:type="spellStart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>крашанки</w:t>
      </w:r>
      <w:proofErr w:type="spellEnd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 xml:space="preserve">: </w:t>
      </w:r>
      <w:proofErr w:type="spellStart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>кращі</w:t>
      </w:r>
      <w:proofErr w:type="spellEnd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 xml:space="preserve"> </w:t>
      </w:r>
      <w:proofErr w:type="spellStart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>ідеї</w:t>
      </w:r>
      <w:proofErr w:type="spellEnd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 xml:space="preserve"> та фото до </w:t>
      </w:r>
      <w:proofErr w:type="spellStart"/>
      <w:r w:rsidRPr="00BB1B9C">
        <w:rPr>
          <w:rFonts w:ascii="Times New Roman" w:hAnsi="Times New Roman" w:cs="Times New Roman"/>
          <w:color w:val="FF0000"/>
          <w:sz w:val="51"/>
          <w:szCs w:val="51"/>
          <w:shd w:val="clear" w:color="auto" w:fill="FFFFFF"/>
        </w:rPr>
        <w:t>Великодня</w:t>
      </w:r>
      <w:proofErr w:type="spellEnd"/>
    </w:p>
    <w:p w:rsidR="004F498B" w:rsidRPr="004F498B" w:rsidRDefault="0004751F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Традиція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фарбувати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Великдень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одна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найдревні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найприємніших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Адже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руками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красу як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просто не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подобатись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вибрала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узорами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прикрасити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дивись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фото — ми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зібрали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найцікавіші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оригінальні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ідеї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6564AD" w:rsidRPr="004F49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4223916"/>
            <wp:effectExtent l="19050" t="0" r="0" b="0"/>
            <wp:docPr id="1" name="Рисунок 1" descr="писанки і краш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анки і краш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22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українців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ідали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особливе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місце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святкових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ритуалах,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адже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предки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вкладали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мистецтво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всю душу.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Традіційні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орнаменти-візерунки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краса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писанок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відомі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весь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іт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Звісно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факт,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схочеш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перетворювати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кошик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витвір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мистецтва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додати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святу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приємно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До того ж, до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виготовлення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писанок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залучити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всю родину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весело провести час. Ми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зібрали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найпопулярніші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найгарніші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водночас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руками.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Сподіваємося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наша шпаргалка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зробить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твій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Великдень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ідеальним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:)</w:t>
      </w:r>
      <w:proofErr w:type="gramEnd"/>
    </w:p>
    <w:p w:rsidR="004F498B" w:rsidRPr="002321E1" w:rsidRDefault="0004751F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48"/>
          <w:szCs w:val="28"/>
          <w:shd w:val="clear" w:color="auto" w:fill="FFFFFF"/>
          <w:lang w:eastAsia="ru-RU"/>
        </w:rPr>
      </w:pPr>
      <w:proofErr w:type="spellStart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Писанка</w:t>
      </w:r>
      <w:proofErr w:type="spellEnd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крашанка</w:t>
      </w:r>
      <w:proofErr w:type="spellEnd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дряпанка</w:t>
      </w:r>
      <w:proofErr w:type="spellEnd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вчимося</w:t>
      </w:r>
      <w:proofErr w:type="spellEnd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розрізняти</w:t>
      </w:r>
      <w:proofErr w:type="spellEnd"/>
    </w:p>
    <w:p w:rsidR="004F498B" w:rsidRPr="004F498B" w:rsidRDefault="002321E1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44450</wp:posOffset>
            </wp:positionV>
            <wp:extent cx="1732280" cy="2452370"/>
            <wp:effectExtent l="19050" t="0" r="1270" b="0"/>
            <wp:wrapThrough wrapText="bothSides">
              <wp:wrapPolygon edited="0">
                <wp:start x="-238" y="0"/>
                <wp:lineTo x="-238" y="21477"/>
                <wp:lineTo x="21616" y="21477"/>
                <wp:lineTo x="21616" y="0"/>
                <wp:lineTo x="-238" y="0"/>
              </wp:wrapPolygon>
            </wp:wrapThrough>
            <wp:docPr id="7" name="Рисунок 7" descr="Крашанка, пис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шанка, пис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Перш за все,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вчимося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плутатися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термінології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Для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великодніх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яєць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українській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мові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існує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безл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іч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назв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шкрябанки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дряпанки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повний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перелік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різниця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ними,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допоможе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зрозуміти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 коротенький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словничок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F498B" w:rsidRPr="004F498B" w:rsidRDefault="0004751F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Крашанка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пофарбоване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яйце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колі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крашанок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червоний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відтінки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Але до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традиційних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зарахувати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блакитного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321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215900</wp:posOffset>
            </wp:positionV>
            <wp:extent cx="1626870" cy="2313305"/>
            <wp:effectExtent l="19050" t="0" r="0" b="0"/>
            <wp:wrapThrough wrapText="bothSides">
              <wp:wrapPolygon edited="0">
                <wp:start x="-253" y="0"/>
                <wp:lineTo x="-253" y="21345"/>
                <wp:lineTo x="21499" y="21345"/>
                <wp:lineTo x="21499" y="0"/>
                <wp:lineTo x="-253" y="0"/>
              </wp:wrapPolygon>
            </wp:wrapThrough>
            <wp:docPr id="4" name="Рисунок 7" descr="Крашанка, пис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шанка, пис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зеленого та коричневого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відтінкі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F498B" w:rsidRPr="004F498B" w:rsidRDefault="0004751F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Писанка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традиційно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український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яєць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розмальованих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вручну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Виготовляють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спеціального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інструменту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писачка —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розплавленого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ічного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воску. В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писанкарстві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існує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безл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іч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традицій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символічних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орнаментів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загальноприйнятих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кольорів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F498B" w:rsidRDefault="002321E1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431165</wp:posOffset>
            </wp:positionV>
            <wp:extent cx="1842770" cy="2467610"/>
            <wp:effectExtent l="19050" t="0" r="5080" b="0"/>
            <wp:wrapThrough wrapText="bothSides">
              <wp:wrapPolygon edited="0">
                <wp:start x="-223" y="0"/>
                <wp:lineTo x="-223" y="21511"/>
                <wp:lineTo x="21660" y="21511"/>
                <wp:lineTo x="21660" y="0"/>
                <wp:lineTo x="-223" y="0"/>
              </wp:wrapPolygon>
            </wp:wrapThrough>
            <wp:docPr id="10" name="Рисунок 10" descr="Дряпанка, шкря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ряпанка, шкряб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9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4751F"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Дряпанка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вид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візерунок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видряпують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тонким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лезом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голочкою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уже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фарбування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один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колір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такої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техніки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створювати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витончені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ажурні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орнаменти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робота над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дряпанкою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вимагає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вправності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пошкодити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яйце в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в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такій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художній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практиці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виправити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помилки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візерунку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буває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дуже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складно. </w:t>
      </w:r>
    </w:p>
    <w:p w:rsidR="004F498B" w:rsidRDefault="002321E1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-1962150</wp:posOffset>
            </wp:positionH>
            <wp:positionV relativeFrom="paragraph">
              <wp:posOffset>2078355</wp:posOffset>
            </wp:positionV>
            <wp:extent cx="1963420" cy="2169795"/>
            <wp:effectExtent l="19050" t="0" r="0" b="0"/>
            <wp:wrapThrough wrapText="bothSides">
              <wp:wrapPolygon edited="0">
                <wp:start x="-210" y="0"/>
                <wp:lineTo x="-210" y="21429"/>
                <wp:lineTo x="21586" y="21429"/>
                <wp:lineTo x="21586" y="0"/>
                <wp:lineTo x="-210" y="0"/>
              </wp:wrapPolygon>
            </wp:wrapThrough>
            <wp:docPr id="8" name="Рисунок 13" descr="Крапанка, мальов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панка, мальов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017" r="49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191770</wp:posOffset>
            </wp:positionV>
            <wp:extent cx="1622425" cy="2511425"/>
            <wp:effectExtent l="19050" t="0" r="0" b="0"/>
            <wp:wrapThrough wrapText="bothSides">
              <wp:wrapPolygon edited="0">
                <wp:start x="-254" y="0"/>
                <wp:lineTo x="-254" y="21463"/>
                <wp:lineTo x="21558" y="21463"/>
                <wp:lineTo x="21558" y="0"/>
                <wp:lineTo x="-254" y="0"/>
              </wp:wrapPolygon>
            </wp:wrapThrough>
            <wp:docPr id="5" name="Рисунок 10" descr="Дряпанка, шкря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ряпанка, шкряб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4751F"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Шкрябанка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дуже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схожа на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дряпанку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ізниця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малюнку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дряпанка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складається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переважно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тонких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ліній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утворюють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візерунок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у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шкрябанці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орнамент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займати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значну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до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половини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першопочатково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нанесеної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фарби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знято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Виготовлення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шкрябанок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майстрів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займати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кількох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днів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4F498B" w:rsidRDefault="004F498B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498B" w:rsidRDefault="002321E1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1438275</wp:posOffset>
            </wp:positionV>
            <wp:extent cx="1699260" cy="2192020"/>
            <wp:effectExtent l="19050" t="0" r="0" b="0"/>
            <wp:wrapThrough wrapText="bothSides">
              <wp:wrapPolygon edited="0">
                <wp:start x="-242" y="0"/>
                <wp:lineTo x="-242" y="21400"/>
                <wp:lineTo x="21552" y="21400"/>
                <wp:lineTo x="21552" y="0"/>
                <wp:lineTo x="-242" y="0"/>
              </wp:wrapPolygon>
            </wp:wrapThrough>
            <wp:docPr id="11" name="Рисунок 13" descr="Крапанка, мальов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панка, мальов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4751F"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Крапанка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найпростіший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ізновид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писанок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Для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виготовлення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такого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великоднього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воскову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ічку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нахиляли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шкаралупою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довільному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порядку ставили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крапки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яйце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занурювали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барвники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почергово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найсвітлішого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найтемнішого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готового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відтирали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віск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на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готовій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крапанці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утворювалися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неповторні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візерунки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21E1" w:rsidRDefault="0004751F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Мальованка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так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називали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великоднє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яйце, яке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являє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собою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скоріше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ізновид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мистецтва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аніж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страву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святковому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меню.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Мальованки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виготовляють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професійними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фарбами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акрилом,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гуашшю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аквареллю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т.д. На 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зображають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ікони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біблійні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сцени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F498B" w:rsidRDefault="002321E1" w:rsidP="0004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1042035</wp:posOffset>
            </wp:positionV>
            <wp:extent cx="1614805" cy="2202815"/>
            <wp:effectExtent l="19050" t="0" r="4445" b="0"/>
            <wp:wrapThrough wrapText="bothSides">
              <wp:wrapPolygon edited="0">
                <wp:start x="-255" y="0"/>
                <wp:lineTo x="-255" y="21482"/>
                <wp:lineTo x="21659" y="21482"/>
                <wp:lineTo x="21659" y="0"/>
                <wp:lineTo x="-255" y="0"/>
              </wp:wrapPolygon>
            </wp:wrapThrough>
            <wp:docPr id="14" name="Рисунок 16" descr="Бісерка, наклея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ісерка, наклея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-147955</wp:posOffset>
            </wp:positionV>
            <wp:extent cx="1412875" cy="1927860"/>
            <wp:effectExtent l="19050" t="0" r="0" b="0"/>
            <wp:wrapThrough wrapText="bothSides">
              <wp:wrapPolygon edited="0">
                <wp:start x="-291" y="0"/>
                <wp:lineTo x="-291" y="21344"/>
                <wp:lineTo x="21551" y="21344"/>
                <wp:lineTo x="21551" y="0"/>
                <wp:lineTo x="-291" y="0"/>
              </wp:wrapPolygon>
            </wp:wrapThrough>
            <wp:docPr id="16" name="Рисунок 16" descr="Бісерка, наклея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ісерка, наклея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Бісерка</w:t>
      </w:r>
      <w:proofErr w:type="spellEnd"/>
      <w:r w:rsidR="0004751F"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04751F"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бісеринка</w:t>
      </w:r>
      <w:proofErr w:type="spellEnd"/>
      <w:r w:rsidR="0004751F"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як нескладно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здогадатися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назви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яйце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прикрашали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бісером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давнину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видували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обсушували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натирали воском.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Потім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яйце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тримали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вогнем,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нагрітого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воску поштучно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приклеювали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бісеринки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Зараз для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частіше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використовують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звичайний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клей— </w:t>
      </w:r>
      <w:r w:rsidR="004F4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простіший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витриваліший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ісеринки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справжні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рукотворні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шедеври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виготовлення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потрібно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чимало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часу. </w:t>
      </w:r>
    </w:p>
    <w:p w:rsidR="004F498B" w:rsidRDefault="0004751F" w:rsidP="002321E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475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Наклеянка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доволі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яєць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Основу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пофарбовані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один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суцільний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колі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коричневі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попередньої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обробки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шкаралупи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Декоруються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вони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готовими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наклейками,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зазвичай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промислового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виробництва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Існує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прикрашання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наклеянок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техніці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декупажу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321E1" w:rsidRDefault="002321E1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1B9C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882650</wp:posOffset>
            </wp:positionV>
            <wp:extent cx="5379085" cy="3557905"/>
            <wp:effectExtent l="19050" t="0" r="0" b="0"/>
            <wp:wrapThrough wrapText="bothSides">
              <wp:wrapPolygon edited="0">
                <wp:start x="-76" y="0"/>
                <wp:lineTo x="-76" y="21511"/>
                <wp:lineTo x="21572" y="21511"/>
                <wp:lineTo x="21572" y="0"/>
                <wp:lineTo x="-76" y="0"/>
              </wp:wrapPolygon>
            </wp:wrapThrough>
            <wp:docPr id="19" name="Рисунок 19" descr="крашанки в домашніх умова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ашанки в домашніх умовах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355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4751F" w:rsidRPr="00BB1B9C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Традиційні</w:t>
      </w:r>
      <w:proofErr w:type="spellEnd"/>
      <w:r w:rsidR="0004751F" w:rsidRPr="00BB1B9C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BB1B9C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крашанки</w:t>
      </w:r>
      <w:proofErr w:type="spellEnd"/>
      <w:r w:rsidR="0004751F" w:rsidRPr="00BB1B9C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 xml:space="preserve">: </w:t>
      </w:r>
      <w:proofErr w:type="spellStart"/>
      <w:r w:rsidR="0004751F" w:rsidRPr="00BB1B9C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натуральні</w:t>
      </w:r>
      <w:proofErr w:type="spellEnd"/>
      <w:r w:rsidR="0004751F" w:rsidRPr="00BB1B9C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BB1B9C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shd w:val="clear" w:color="auto" w:fill="FFFFFF"/>
          <w:lang w:eastAsia="ru-RU"/>
        </w:rPr>
        <w:t>матеріали</w:t>
      </w:r>
      <w:proofErr w:type="spellEnd"/>
      <w:r w:rsidR="0004751F" w:rsidRPr="0004751F">
        <w:rPr>
          <w:rFonts w:ascii="Times New Roman" w:eastAsia="Times New Roman" w:hAnsi="Times New Roman" w:cs="Times New Roman"/>
          <w:b/>
          <w:color w:val="FF000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Найстаровинніший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="0004751F" w:rsidRPr="0004751F"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виготовлення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великодніх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крашанок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натуральних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барвників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рослинного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тваринного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походження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Переваги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цієї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техніки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очевидні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все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натуральне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екологічне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виходять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гарними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стовідсотково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</w:t>
      </w:r>
      <w:proofErr w:type="gram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proofErr w:type="gram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івними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Існує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безліч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природніх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барвників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здатні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досить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яскраві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стійкі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кольори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415290</wp:posOffset>
            </wp:positionV>
            <wp:extent cx="5376545" cy="4360545"/>
            <wp:effectExtent l="19050" t="0" r="0" b="0"/>
            <wp:wrapThrough wrapText="bothSides">
              <wp:wrapPolygon edited="0">
                <wp:start x="-77" y="0"/>
                <wp:lineTo x="-77" y="21515"/>
                <wp:lineTo x="21582" y="21515"/>
                <wp:lineTo x="21582" y="0"/>
                <wp:lineTo x="-77" y="0"/>
              </wp:wrapPolygon>
            </wp:wrapThrough>
            <wp:docPr id="17" name="Рисунок 22" descr="крашанки як зроби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ашанки як зробит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051" b="1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436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Ось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невеличка шпаргалка: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продукти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використовувати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фарбування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яєць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Великдень</w:t>
      </w:r>
      <w:proofErr w:type="spellEnd"/>
      <w:r w:rsidR="0004751F"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C405EC" w:rsidRDefault="0004751F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Доповнити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візерунками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тих же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натуральних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іалів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напевно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розповідали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них мама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бабуся. Листочки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невеличкі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квіти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гарної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прикріпляють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варкою за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марлі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ниток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капрону. А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фарбування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обережно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знімають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виходить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гарний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візерунок</w:t>
      </w:r>
      <w:proofErr w:type="spellEnd"/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50165</wp:posOffset>
            </wp:positionV>
            <wp:extent cx="4771390" cy="3004185"/>
            <wp:effectExtent l="19050" t="0" r="0" b="0"/>
            <wp:wrapThrough wrapText="bothSides">
              <wp:wrapPolygon edited="0">
                <wp:start x="-86" y="0"/>
                <wp:lineTo x="-86" y="21504"/>
                <wp:lineTo x="21560" y="21504"/>
                <wp:lineTo x="21560" y="0"/>
                <wp:lineTo x="-86" y="0"/>
              </wp:wrapPolygon>
            </wp:wrapThrough>
            <wp:docPr id="25" name="Рисунок 25" descr="https://liza.ua/wp-content/uploads/2018/03/3-4-1024x794-1024x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iza.ua/wp-content/uploads/2018/03/3-4-1024x794-1024x7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C405EC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5EC" w:rsidRDefault="0004751F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радять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протерти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серветкою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вмоченою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ію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r w:rsidR="00C40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надає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їм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святкового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блиску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плюс наклейки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хочеться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красиво, а часу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зовсім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нема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допоможуть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кольорові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наклейки — на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щастя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продажу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просто море.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Виробники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давно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зрозуміли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прикраси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користуються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попитом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тож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випускають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більш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використанні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матеріали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ікавий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вийти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крашанку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додати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звичні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пластикові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наліпки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цукрове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мереживо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зазвичай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пропонують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використати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прикрашання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пасок,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поекспериментувати</w:t>
      </w:r>
      <w:proofErr w:type="spellEnd"/>
      <w:r w:rsidR="00C40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4751F" w:rsidRPr="0004751F" w:rsidRDefault="0004751F" w:rsidP="004F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забувай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у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творчості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ється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фантазія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тож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обмежуйся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готовими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варіантами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Прикрасити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великодні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яйця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написами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квітами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птахами —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будь-який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візерунок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 </w:t>
      </w:r>
      <w:proofErr w:type="spell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тобі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силах, </w:t>
      </w:r>
      <w:proofErr w:type="spellStart"/>
      <w:proofErr w:type="gramStart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ідійде</w:t>
      </w:r>
      <w:proofErr w:type="spellEnd"/>
      <w:r w:rsidRPr="0004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D31079" w:rsidRPr="004F498B" w:rsidRDefault="00D31079" w:rsidP="0004751F">
      <w:pPr>
        <w:rPr>
          <w:rFonts w:ascii="Times New Roman" w:hAnsi="Times New Roman" w:cs="Times New Roman"/>
          <w:sz w:val="28"/>
          <w:szCs w:val="28"/>
        </w:rPr>
      </w:pPr>
    </w:p>
    <w:sectPr w:rsidR="00D31079" w:rsidRPr="004F498B" w:rsidSect="002321E1">
      <w:pgSz w:w="11906" w:h="16838"/>
      <w:pgMar w:top="1134" w:right="1133" w:bottom="1134" w:left="1276" w:header="708" w:footer="708" w:gutter="0"/>
      <w:pgBorders w:offsetFrom="page">
        <w:top w:val="circlesLines" w:sz="31" w:space="24" w:color="00B050"/>
        <w:left w:val="circlesLines" w:sz="31" w:space="24" w:color="00B050"/>
        <w:bottom w:val="circlesLines" w:sz="31" w:space="24" w:color="00B050"/>
        <w:right w:val="circlesLine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85"/>
    <w:rsid w:val="0004751F"/>
    <w:rsid w:val="002321E1"/>
    <w:rsid w:val="002A0085"/>
    <w:rsid w:val="002E54C3"/>
    <w:rsid w:val="003E58BC"/>
    <w:rsid w:val="004F498B"/>
    <w:rsid w:val="006564AD"/>
    <w:rsid w:val="006678FD"/>
    <w:rsid w:val="006D0C57"/>
    <w:rsid w:val="00817CA5"/>
    <w:rsid w:val="008833FC"/>
    <w:rsid w:val="008D7385"/>
    <w:rsid w:val="009757FE"/>
    <w:rsid w:val="00A0334C"/>
    <w:rsid w:val="00AD6CAF"/>
    <w:rsid w:val="00B141D4"/>
    <w:rsid w:val="00B30BD5"/>
    <w:rsid w:val="00B32359"/>
    <w:rsid w:val="00BB1B9C"/>
    <w:rsid w:val="00C405EC"/>
    <w:rsid w:val="00C45C6F"/>
    <w:rsid w:val="00C73C66"/>
    <w:rsid w:val="00CA1C2D"/>
    <w:rsid w:val="00CF32ED"/>
    <w:rsid w:val="00D31079"/>
    <w:rsid w:val="00D72482"/>
    <w:rsid w:val="00DB6CF2"/>
    <w:rsid w:val="00E742E0"/>
    <w:rsid w:val="00E761C1"/>
    <w:rsid w:val="00EF6C42"/>
    <w:rsid w:val="00F9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79"/>
  </w:style>
  <w:style w:type="paragraph" w:styleId="3">
    <w:name w:val="heading 3"/>
    <w:basedOn w:val="a"/>
    <w:link w:val="30"/>
    <w:uiPriority w:val="9"/>
    <w:qFormat/>
    <w:rsid w:val="0088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3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33FC"/>
    <w:rPr>
      <w:b/>
      <w:bCs/>
    </w:rPr>
  </w:style>
  <w:style w:type="paragraph" w:styleId="a6">
    <w:name w:val="Normal (Web)"/>
    <w:basedOn w:val="a"/>
    <w:uiPriority w:val="99"/>
    <w:semiHidden/>
    <w:unhideWhenUsed/>
    <w:rsid w:val="000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47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1542-EC84-471E-8E13-E2C69940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2020-04-13T09:16:00Z</dcterms:created>
  <dcterms:modified xsi:type="dcterms:W3CDTF">2020-04-14T20:32:00Z</dcterms:modified>
</cp:coreProperties>
</file>