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FC" w:rsidRPr="008833FC" w:rsidRDefault="008833FC" w:rsidP="008833FC">
      <w:pPr>
        <w:shd w:val="clear" w:color="auto" w:fill="FDFDFD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FF0000"/>
          <w:sz w:val="52"/>
          <w:szCs w:val="32"/>
          <w:lang w:eastAsia="ru-RU"/>
        </w:rPr>
      </w:pPr>
      <w:r w:rsidRPr="008833FC">
        <w:rPr>
          <w:rFonts w:ascii="Times New Roman" w:eastAsia="Times New Roman" w:hAnsi="Times New Roman" w:cs="Times New Roman"/>
          <w:b/>
          <w:bCs/>
          <w:color w:val="FF0000"/>
          <w:sz w:val="52"/>
          <w:szCs w:val="32"/>
          <w:lang w:eastAsia="ru-RU"/>
        </w:rPr>
        <w:t>ЧОМУ НЕ МОЖНА СПАЛЮВАТИ СУХУ РОСЛИННІСТЬ</w:t>
      </w:r>
    </w:p>
    <w:p w:rsidR="008833FC" w:rsidRPr="008833FC" w:rsidRDefault="008833FC" w:rsidP="008833FC">
      <w:pPr>
        <w:shd w:val="clear" w:color="auto" w:fill="FDFDFD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B3B6E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40640</wp:posOffset>
            </wp:positionV>
            <wp:extent cx="2844800" cy="2258060"/>
            <wp:effectExtent l="19050" t="0" r="0" b="0"/>
            <wp:wrapThrough wrapText="bothSides">
              <wp:wrapPolygon edited="0">
                <wp:start x="-145" y="0"/>
                <wp:lineTo x="-145" y="21503"/>
                <wp:lineTo x="21552" y="21503"/>
                <wp:lineTo x="21552" y="0"/>
                <wp:lineTo x="-145" y="0"/>
              </wp:wrapPolygon>
            </wp:wrapThrough>
            <wp:docPr id="2" name="Рисунок 1" descr="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25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33FC">
        <w:rPr>
          <w:rFonts w:ascii="Times New Roman" w:eastAsia="Times New Roman" w:hAnsi="Times New Roman" w:cs="Times New Roman"/>
          <w:b/>
          <w:color w:val="3B3B6E"/>
          <w:sz w:val="32"/>
          <w:szCs w:val="32"/>
          <w:lang w:eastAsia="ru-RU"/>
        </w:rPr>
        <w:t>1)</w:t>
      </w:r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У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дикій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природі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все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передбачено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так,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щоб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трава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чагарники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росли </w:t>
      </w:r>
      <w:proofErr w:type="spellStart"/>
      <w:proofErr w:type="gram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</w:t>
      </w:r>
      <w:proofErr w:type="gram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ісля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зими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самі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без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спалювань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. У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нашому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кліматі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трава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перегниває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за зиму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не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є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перешкодою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gram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для</w:t>
      </w:r>
      <w:proofErr w:type="gram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молодої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порослі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а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часом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перегнивають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гілки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.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Крім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цього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гілки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в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траві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–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прекрасне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місце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для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гніздування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птахі</w:t>
      </w:r>
      <w:proofErr w:type="gram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</w:t>
      </w:r>
      <w:proofErr w:type="spellEnd"/>
      <w:proofErr w:type="gram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.</w:t>
      </w:r>
    </w:p>
    <w:p w:rsidR="008833FC" w:rsidRPr="008833FC" w:rsidRDefault="008833FC" w:rsidP="008833FC">
      <w:pPr>
        <w:shd w:val="clear" w:color="auto" w:fill="FDFDFD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B3B6E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1030605</wp:posOffset>
            </wp:positionH>
            <wp:positionV relativeFrom="paragraph">
              <wp:posOffset>1013460</wp:posOffset>
            </wp:positionV>
            <wp:extent cx="2658745" cy="1872615"/>
            <wp:effectExtent l="19050" t="0" r="8255" b="0"/>
            <wp:wrapThrough wrapText="bothSides">
              <wp:wrapPolygon edited="0">
                <wp:start x="-155" y="0"/>
                <wp:lineTo x="-155" y="21314"/>
                <wp:lineTo x="21667" y="21314"/>
                <wp:lineTo x="21667" y="0"/>
                <wp:lineTo x="-155" y="0"/>
              </wp:wrapPolygon>
            </wp:wrapThrough>
            <wp:docPr id="12" name="Рисунок 12" descr="Чому не можна палити траву | Рідна краї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Чому не можна палити траву | Рідна краї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33FC">
        <w:rPr>
          <w:rFonts w:ascii="Times New Roman" w:eastAsia="Times New Roman" w:hAnsi="Times New Roman" w:cs="Times New Roman"/>
          <w:b/>
          <w:color w:val="3B3B6E"/>
          <w:sz w:val="32"/>
          <w:szCs w:val="32"/>
          <w:lang w:eastAsia="ru-RU"/>
        </w:rPr>
        <w:t>2)</w:t>
      </w:r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Ефект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більш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швидкого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росту трави в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результаті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випалювання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є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удаваним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. Суха трава просто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приховує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спочатку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proofErr w:type="gram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молод</w:t>
      </w:r>
      <w:proofErr w:type="gram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зелені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пагони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не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випалені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ділянки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здаються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сірими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. У той час як на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почорнілих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випалених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ділянках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зелена трава добре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помітна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.</w:t>
      </w:r>
    </w:p>
    <w:p w:rsidR="008833FC" w:rsidRPr="008833FC" w:rsidRDefault="008833FC" w:rsidP="008833FC">
      <w:pPr>
        <w:shd w:val="clear" w:color="auto" w:fill="FDFDFD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</w:pPr>
      <w:r w:rsidRPr="008833FC">
        <w:rPr>
          <w:rFonts w:ascii="Times New Roman" w:eastAsia="Times New Roman" w:hAnsi="Times New Roman" w:cs="Times New Roman"/>
          <w:b/>
          <w:color w:val="3B3B6E"/>
          <w:sz w:val="32"/>
          <w:szCs w:val="32"/>
          <w:lang w:eastAsia="ru-RU"/>
        </w:rPr>
        <w:t>3)</w:t>
      </w:r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proofErr w:type="gram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</w:t>
      </w:r>
      <w:proofErr w:type="gram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ід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час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спалювання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вже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починає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рости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трава,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квіти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.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Чагарники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починають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proofErr w:type="gram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св</w:t>
      </w:r>
      <w:proofErr w:type="gram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ій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активний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вегетативний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період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–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тобто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ростуть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хоча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неозброєним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оком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цього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не видно. </w:t>
      </w:r>
      <w:proofErr w:type="spellStart"/>
      <w:proofErr w:type="gram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</w:t>
      </w:r>
      <w:proofErr w:type="gram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ісля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спалювання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виживає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першою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пускається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в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ріст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заглушаючи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ослаблену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майже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загублену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іншу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флору, сама груба,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невибаглива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трава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бур’ян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. Таким чином,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збіднюється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видовий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склад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лугової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рослинності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тваринного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proofErr w:type="gram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св</w:t>
      </w:r>
      <w:proofErr w:type="gram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іту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.</w:t>
      </w:r>
    </w:p>
    <w:p w:rsidR="008833FC" w:rsidRPr="008833FC" w:rsidRDefault="008833FC" w:rsidP="008833FC">
      <w:pPr>
        <w:shd w:val="clear" w:color="auto" w:fill="FDFDFD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</w:pPr>
      <w:r w:rsidRPr="008833FC">
        <w:rPr>
          <w:rFonts w:ascii="Times New Roman" w:eastAsia="Times New Roman" w:hAnsi="Times New Roman" w:cs="Times New Roman"/>
          <w:b/>
          <w:color w:val="3B3B6E"/>
          <w:sz w:val="32"/>
          <w:szCs w:val="32"/>
          <w:lang w:eastAsia="ru-RU"/>
        </w:rPr>
        <w:t>4)</w:t>
      </w:r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Гинуть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насіння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рослин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самої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трави над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поверхнею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землі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насіння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proofErr w:type="gram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</w:t>
      </w:r>
      <w:proofErr w:type="gram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ід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землею, на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землі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.</w:t>
      </w:r>
    </w:p>
    <w:p w:rsidR="008833FC" w:rsidRPr="008833FC" w:rsidRDefault="008833FC" w:rsidP="008833FC">
      <w:pPr>
        <w:shd w:val="clear" w:color="auto" w:fill="FDFDFD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B3B6E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741680</wp:posOffset>
            </wp:positionV>
            <wp:extent cx="3076575" cy="2047240"/>
            <wp:effectExtent l="19050" t="0" r="9525" b="0"/>
            <wp:wrapThrough wrapText="bothSides">
              <wp:wrapPolygon edited="0">
                <wp:start x="-134" y="0"/>
                <wp:lineTo x="-134" y="21305"/>
                <wp:lineTo x="21667" y="21305"/>
                <wp:lineTo x="21667" y="0"/>
                <wp:lineTo x="-134" y="0"/>
              </wp:wrapPolygon>
            </wp:wrapThrough>
            <wp:docPr id="9" name="Рисунок 9" descr="Спалювання сухої трави – це екологічний злочин! — Шаргородськ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палювання сухої трави – це екологічний злочин! — Шаргородська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33FC">
        <w:rPr>
          <w:rFonts w:ascii="Times New Roman" w:eastAsia="Times New Roman" w:hAnsi="Times New Roman" w:cs="Times New Roman"/>
          <w:b/>
          <w:color w:val="3B3B6E"/>
          <w:sz w:val="32"/>
          <w:szCs w:val="32"/>
          <w:lang w:eastAsia="ru-RU"/>
        </w:rPr>
        <w:t>5)</w:t>
      </w:r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Гинуть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багато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gram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комах</w:t>
      </w:r>
      <w:proofErr w:type="gram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їх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личинки,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лялечки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. У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вогні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горять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усі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живі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істоти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–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сонечка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жужелиці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дощові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черв’яки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й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інші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що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винищують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proofErr w:type="gram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р</w:t>
      </w:r>
      <w:proofErr w:type="gram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ізних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шкідників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саду та городу,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беруть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участь у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процесі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утворення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ґрунту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. Для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дощових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черв’яків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зайвої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сухої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трави не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бува</w:t>
      </w:r>
      <w:proofErr w:type="gram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є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.</w:t>
      </w:r>
      <w:proofErr w:type="gram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Її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дружно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швидко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переробляють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перетворюючи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в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найцінніше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добриво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вносячи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його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в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глибину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грунту до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коріння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рослин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одночасно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роблять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грунт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пухкої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живий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. Суха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торішня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трава – не </w:t>
      </w:r>
      <w:proofErr w:type="spellStart"/>
      <w:proofErr w:type="gram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lastRenderedPageBreak/>
        <w:t>см</w:t>
      </w:r>
      <w:proofErr w:type="gram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іття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а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безцінне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живлення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житловий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будинок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умови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для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життя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створені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самою природою.</w:t>
      </w:r>
    </w:p>
    <w:p w:rsidR="008833FC" w:rsidRPr="008833FC" w:rsidRDefault="008833FC" w:rsidP="008833FC">
      <w:pPr>
        <w:shd w:val="clear" w:color="auto" w:fill="FDFDFD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</w:pPr>
      <w:r w:rsidRPr="008833FC">
        <w:rPr>
          <w:rFonts w:ascii="Times New Roman" w:eastAsia="Times New Roman" w:hAnsi="Times New Roman" w:cs="Times New Roman"/>
          <w:b/>
          <w:color w:val="3B3B6E"/>
          <w:sz w:val="32"/>
          <w:szCs w:val="32"/>
          <w:lang w:eastAsia="ru-RU"/>
        </w:rPr>
        <w:t>6)</w:t>
      </w:r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Випалювання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сухої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травостою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викликає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загибель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кладок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місць</w:t>
      </w:r>
      <w:proofErr w:type="spellEnd"/>
      <w:r w:rsidRPr="008833FC">
        <w:rPr>
          <w:rFonts w:ascii="Times New Roman" w:eastAsia="Times New Roman" w:hAnsi="Times New Roman" w:cs="Times New Roman"/>
          <w:b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гніздування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птахів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гніздовий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період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яких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proofErr w:type="gram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починається</w:t>
      </w:r>
      <w:proofErr w:type="spellEnd"/>
      <w:proofErr w:type="gram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на початку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квітня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.</w:t>
      </w:r>
    </w:p>
    <w:p w:rsidR="008833FC" w:rsidRPr="008833FC" w:rsidRDefault="008833FC" w:rsidP="008833FC">
      <w:pPr>
        <w:shd w:val="clear" w:color="auto" w:fill="FDFDFD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</w:pPr>
      <w:r w:rsidRPr="008833FC">
        <w:rPr>
          <w:rFonts w:ascii="Times New Roman" w:eastAsia="Times New Roman" w:hAnsi="Times New Roman" w:cs="Times New Roman"/>
          <w:b/>
          <w:color w:val="3B3B6E"/>
          <w:sz w:val="32"/>
          <w:szCs w:val="32"/>
          <w:lang w:eastAsia="ru-RU"/>
        </w:rPr>
        <w:t>7)</w:t>
      </w:r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При </w:t>
      </w:r>
      <w:proofErr w:type="spellStart"/>
      <w:proofErr w:type="gram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</w:t>
      </w:r>
      <w:proofErr w:type="gram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ідпалі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трави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гине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вся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корисна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мікрофлора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грунту, в тому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числі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та, яка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допомагає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рослинам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протистояти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хворобам.</w:t>
      </w:r>
    </w:p>
    <w:p w:rsidR="008833FC" w:rsidRPr="008833FC" w:rsidRDefault="008833FC" w:rsidP="008833FC">
      <w:pPr>
        <w:shd w:val="clear" w:color="auto" w:fill="FDFDFD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</w:pPr>
      <w:r w:rsidRPr="008833FC">
        <w:rPr>
          <w:rFonts w:ascii="Times New Roman" w:eastAsia="Times New Roman" w:hAnsi="Times New Roman" w:cs="Times New Roman"/>
          <w:b/>
          <w:color w:val="3B3B6E"/>
          <w:sz w:val="32"/>
          <w:szCs w:val="32"/>
          <w:lang w:eastAsia="ru-RU"/>
        </w:rPr>
        <w:t>8)</w:t>
      </w:r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Трав’яні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пожежі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призводять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до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помітного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зниження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родючості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грунту.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Трав’яний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пожежа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не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збільшує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кількість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мінеральних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поживних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речовин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у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грунті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–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він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лише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proofErr w:type="gram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вив</w:t>
      </w:r>
      <w:proofErr w:type="gram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ільняє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їх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сухої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трави,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робить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доступними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для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живлення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рослин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. При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цьому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втрачаються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азотні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сполуки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мертве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органічна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речовина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грунту.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Скорочення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кількості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мертвого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органічної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речовини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в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грунті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–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головний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чинник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зниження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ґрунтової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родючості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.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Органічна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речовина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– гумус –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забезпечує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пористість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рихлість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грунту,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її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вологоємність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здатність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утримувати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елементи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мінерального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живлення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рослин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в тих формах,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яких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gram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вони</w:t>
      </w:r>
      <w:proofErr w:type="gram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можуть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швидко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вивільнятися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в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ґрунтовий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розчин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.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Крім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того,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органічна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речовина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в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чому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визначає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здатність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грунту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протистояти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водної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та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вітрової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ерозії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–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скріплені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мертвою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органікою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частки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proofErr w:type="gram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</w:t>
      </w:r>
      <w:proofErr w:type="gram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іску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глини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важче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змиваються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водою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або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здуваються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вітром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а значить,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родючий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шар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ґрунту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краще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зберігається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часом.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Нарешті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мертве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органічна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речовина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вивільняє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наявні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в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ньому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елементи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мінерального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живлення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поступово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у </w:t>
      </w:r>
      <w:proofErr w:type="spellStart"/>
      <w:proofErr w:type="gram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міру</w:t>
      </w:r>
      <w:proofErr w:type="spellEnd"/>
      <w:proofErr w:type="gram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розкладання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– в той час, як при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згорянні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цієї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речовини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мінеральні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елементи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переходять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в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розчинну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форму (у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золі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)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швидко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надалі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легко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вимиваються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першим же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сильним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дощем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.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Багато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родючі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грунти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наприклад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чорноземи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в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умовах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постійного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випалювання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сухої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трави просто не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змогли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б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утворитися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–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оскільки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не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було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б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необхідного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для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їх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формування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постійного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поповнення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3B3B6E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3686810</wp:posOffset>
            </wp:positionH>
            <wp:positionV relativeFrom="paragraph">
              <wp:posOffset>3741420</wp:posOffset>
            </wp:positionV>
            <wp:extent cx="2894965" cy="2632710"/>
            <wp:effectExtent l="19050" t="0" r="635" b="0"/>
            <wp:wrapThrough wrapText="bothSides">
              <wp:wrapPolygon edited="0">
                <wp:start x="-142" y="0"/>
                <wp:lineTo x="-142" y="21412"/>
                <wp:lineTo x="21605" y="21412"/>
                <wp:lineTo x="21605" y="0"/>
                <wp:lineTo x="-142" y="0"/>
              </wp:wrapPolygon>
            </wp:wrapThrough>
            <wp:docPr id="6" name="Рисунок 6" descr="Спершу, ніж підпалити суху траву, подумай чи хочеш вбиват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першу, ніж підпалити суху траву, подумай чи хочеш вбивати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8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263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грунту мертвим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органічною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речовиною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.</w:t>
      </w:r>
    </w:p>
    <w:p w:rsidR="008833FC" w:rsidRPr="008833FC" w:rsidRDefault="008833FC" w:rsidP="008833FC">
      <w:pPr>
        <w:shd w:val="clear" w:color="auto" w:fill="FDFDFD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</w:pPr>
      <w:r w:rsidRPr="008833FC">
        <w:rPr>
          <w:rFonts w:ascii="Times New Roman" w:eastAsia="Times New Roman" w:hAnsi="Times New Roman" w:cs="Times New Roman"/>
          <w:b/>
          <w:color w:val="3B3B6E"/>
          <w:sz w:val="32"/>
          <w:szCs w:val="32"/>
          <w:lang w:eastAsia="ru-RU"/>
        </w:rPr>
        <w:t>9)</w:t>
      </w:r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У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вогні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можуть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загинути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постраждати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зві</w:t>
      </w:r>
      <w:proofErr w:type="gram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р</w:t>
      </w:r>
      <w:proofErr w:type="gram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плазуни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земноводні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: особливо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новонароджені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зайчата,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їжаки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їжаченята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жаби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. При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сильній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трав’яній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пожежі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гинуть практично </w:t>
      </w:r>
      <w:proofErr w:type="spellStart"/>
      <w:proofErr w:type="gram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вс</w:t>
      </w:r>
      <w:proofErr w:type="gram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тварини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що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живуть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в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сухій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траві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або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на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поверхні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грунту.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Хтось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згора</w:t>
      </w:r>
      <w:proofErr w:type="gram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є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,</w:t>
      </w:r>
      <w:proofErr w:type="gram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хтось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задихається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в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диму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.</w:t>
      </w:r>
    </w:p>
    <w:p w:rsidR="008833FC" w:rsidRPr="008833FC" w:rsidRDefault="008833FC" w:rsidP="008833FC">
      <w:pPr>
        <w:shd w:val="clear" w:color="auto" w:fill="FDFDFD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</w:pPr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10) Коли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гине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одна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або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багато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ланок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усього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біоценозу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місця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екологічна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ситуація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може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необоротно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змінитися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в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гіршу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сторону.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Кожен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зві</w:t>
      </w:r>
      <w:proofErr w:type="gram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р</w:t>
      </w:r>
      <w:proofErr w:type="spellEnd"/>
      <w:proofErr w:type="gram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кожен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lastRenderedPageBreak/>
        <w:t xml:space="preserve">жучок,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метелик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жаба,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кожна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травичка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кожна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квіточка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–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складають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єдине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ціле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в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природі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,  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біологічного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ланцюга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. За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оцінками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вчених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в 10 см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шарі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верхнього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шару грунту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міститься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або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ним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пов’язано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близько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90% </w:t>
      </w:r>
      <w:proofErr w:type="spellStart"/>
      <w:proofErr w:type="gram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р</w:t>
      </w:r>
      <w:proofErr w:type="gram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ізноманітності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лугових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екосистем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.</w:t>
      </w:r>
      <w:r w:rsidRPr="008833FC">
        <w:t xml:space="preserve"> </w:t>
      </w:r>
    </w:p>
    <w:p w:rsidR="008833FC" w:rsidRPr="008833FC" w:rsidRDefault="008833FC" w:rsidP="008833FC">
      <w:pPr>
        <w:shd w:val="clear" w:color="auto" w:fill="FDFDFD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</w:pPr>
      <w:r w:rsidRPr="002E54C3">
        <w:rPr>
          <w:rFonts w:ascii="Times New Roman" w:eastAsia="Times New Roman" w:hAnsi="Times New Roman" w:cs="Times New Roman"/>
          <w:b/>
          <w:noProof/>
          <w:color w:val="3B3B6E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156210</wp:posOffset>
            </wp:positionV>
            <wp:extent cx="2849880" cy="1597025"/>
            <wp:effectExtent l="19050" t="0" r="7620" b="0"/>
            <wp:wrapThrough wrapText="bothSides">
              <wp:wrapPolygon edited="0">
                <wp:start x="-144" y="0"/>
                <wp:lineTo x="-144" y="21385"/>
                <wp:lineTo x="21658" y="21385"/>
                <wp:lineTo x="21658" y="0"/>
                <wp:lineTo x="-144" y="0"/>
              </wp:wrapPolygon>
            </wp:wrapThrough>
            <wp:docPr id="3" name="Рисунок 3" descr="Чому не можна палити суху траву: роз'яснюють екологи із Бузького Гар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ому не можна палити суху траву: роз'яснюють екологи із Бузького Гарду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33FC">
        <w:rPr>
          <w:rFonts w:ascii="Times New Roman" w:eastAsia="Times New Roman" w:hAnsi="Times New Roman" w:cs="Times New Roman"/>
          <w:b/>
          <w:color w:val="3B3B6E"/>
          <w:sz w:val="32"/>
          <w:szCs w:val="32"/>
          <w:lang w:eastAsia="ru-RU"/>
        </w:rPr>
        <w:t xml:space="preserve">11) </w:t>
      </w:r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При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весняному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випалюванні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можуть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пошкодитися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дерева, особливо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їх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коренева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шийка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–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дуже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вразливе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місце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прямо над землею. Не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кажучи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про те,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що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дерева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можуть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просто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згоріти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обгоріти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від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сильної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температури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набухаючі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навесні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бруньки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що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дуже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шкодить дереву,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навіть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якщо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воно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виживе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.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Страждають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молоді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деревця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(особливо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такі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вразливі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породи як дуб, клен, липа).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Трав’яні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пожежі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завдають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істотної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шкоди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узліссям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знищують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proofErr w:type="gram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молод</w:t>
      </w:r>
      <w:proofErr w:type="gram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дерева,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служать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одним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головних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джерел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пожеж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в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лісах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на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торфовищах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.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Навіть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слабка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побічна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трав’яна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пожежа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здатна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привести до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загибелі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молодих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лісових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посадок,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створюваних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для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захисту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полів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proofErr w:type="gram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</w:t>
      </w:r>
      <w:proofErr w:type="gram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ід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осушення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берегів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від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ерозії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,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доріг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від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снігових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 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заметів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>і</w:t>
      </w:r>
      <w:proofErr w:type="spellEnd"/>
      <w:r w:rsidRPr="008833FC">
        <w:rPr>
          <w:rFonts w:ascii="Times New Roman" w:eastAsia="Times New Roman" w:hAnsi="Times New Roman" w:cs="Times New Roman"/>
          <w:color w:val="3B3B6E"/>
          <w:sz w:val="32"/>
          <w:szCs w:val="32"/>
          <w:lang w:eastAsia="ru-RU"/>
        </w:rPr>
        <w:t xml:space="preserve"> т.д.</w:t>
      </w:r>
    </w:p>
    <w:p w:rsidR="008833FC" w:rsidRPr="008833FC" w:rsidRDefault="008833FC" w:rsidP="002E54C3">
      <w:pPr>
        <w:shd w:val="clear" w:color="auto" w:fill="FDFDFD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48"/>
          <w:szCs w:val="32"/>
          <w:lang w:eastAsia="ru-RU"/>
        </w:rPr>
      </w:pPr>
      <w:proofErr w:type="spellStart"/>
      <w:r w:rsidRPr="002E54C3">
        <w:rPr>
          <w:rFonts w:ascii="Times New Roman" w:eastAsia="Times New Roman" w:hAnsi="Times New Roman" w:cs="Times New Roman"/>
          <w:b/>
          <w:bCs/>
          <w:color w:val="FF0000"/>
          <w:sz w:val="48"/>
          <w:szCs w:val="32"/>
          <w:lang w:eastAsia="ru-RU"/>
        </w:rPr>
        <w:t>Пам’ятайте</w:t>
      </w:r>
      <w:proofErr w:type="spellEnd"/>
      <w:r w:rsidRPr="002E54C3">
        <w:rPr>
          <w:rFonts w:ascii="Times New Roman" w:eastAsia="Times New Roman" w:hAnsi="Times New Roman" w:cs="Times New Roman"/>
          <w:b/>
          <w:bCs/>
          <w:color w:val="FF0000"/>
          <w:sz w:val="48"/>
          <w:szCs w:val="32"/>
          <w:lang w:eastAsia="ru-RU"/>
        </w:rPr>
        <w:t>:</w:t>
      </w:r>
      <w:r w:rsidRPr="008833FC">
        <w:rPr>
          <w:rFonts w:ascii="Times New Roman" w:eastAsia="Times New Roman" w:hAnsi="Times New Roman" w:cs="Times New Roman"/>
          <w:b/>
          <w:color w:val="FF0000"/>
          <w:sz w:val="48"/>
          <w:szCs w:val="32"/>
          <w:lang w:eastAsia="ru-RU"/>
        </w:rPr>
        <w:t xml:space="preserve"> на </w:t>
      </w:r>
      <w:proofErr w:type="spellStart"/>
      <w:r w:rsidRPr="008833FC">
        <w:rPr>
          <w:rFonts w:ascii="Times New Roman" w:eastAsia="Times New Roman" w:hAnsi="Times New Roman" w:cs="Times New Roman"/>
          <w:b/>
          <w:color w:val="FF0000"/>
          <w:sz w:val="48"/>
          <w:szCs w:val="32"/>
          <w:lang w:eastAsia="ru-RU"/>
        </w:rPr>
        <w:t>місці</w:t>
      </w:r>
      <w:proofErr w:type="spellEnd"/>
      <w:r w:rsidRPr="008833FC">
        <w:rPr>
          <w:rFonts w:ascii="Times New Roman" w:eastAsia="Times New Roman" w:hAnsi="Times New Roman" w:cs="Times New Roman"/>
          <w:b/>
          <w:color w:val="FF0000"/>
          <w:sz w:val="48"/>
          <w:szCs w:val="32"/>
          <w:lang w:eastAsia="ru-RU"/>
        </w:rPr>
        <w:t xml:space="preserve"> </w:t>
      </w:r>
      <w:proofErr w:type="spellStart"/>
      <w:proofErr w:type="gramStart"/>
      <w:r w:rsidRPr="008833FC">
        <w:rPr>
          <w:rFonts w:ascii="Times New Roman" w:eastAsia="Times New Roman" w:hAnsi="Times New Roman" w:cs="Times New Roman"/>
          <w:b/>
          <w:color w:val="FF0000"/>
          <w:sz w:val="48"/>
          <w:szCs w:val="32"/>
          <w:lang w:eastAsia="ru-RU"/>
        </w:rPr>
        <w:t>п</w:t>
      </w:r>
      <w:proofErr w:type="gramEnd"/>
      <w:r w:rsidRPr="008833FC">
        <w:rPr>
          <w:rFonts w:ascii="Times New Roman" w:eastAsia="Times New Roman" w:hAnsi="Times New Roman" w:cs="Times New Roman"/>
          <w:b/>
          <w:color w:val="FF0000"/>
          <w:sz w:val="48"/>
          <w:szCs w:val="32"/>
          <w:lang w:eastAsia="ru-RU"/>
        </w:rPr>
        <w:t>ідпалу</w:t>
      </w:r>
      <w:proofErr w:type="spellEnd"/>
      <w:r w:rsidRPr="008833FC">
        <w:rPr>
          <w:rFonts w:ascii="Times New Roman" w:eastAsia="Times New Roman" w:hAnsi="Times New Roman" w:cs="Times New Roman"/>
          <w:b/>
          <w:color w:val="FF0000"/>
          <w:sz w:val="48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b/>
          <w:color w:val="FF0000"/>
          <w:sz w:val="48"/>
          <w:szCs w:val="32"/>
          <w:lang w:eastAsia="ru-RU"/>
        </w:rPr>
        <w:t>нормальне</w:t>
      </w:r>
      <w:proofErr w:type="spellEnd"/>
      <w:r w:rsidRPr="008833FC">
        <w:rPr>
          <w:rFonts w:ascii="Times New Roman" w:eastAsia="Times New Roman" w:hAnsi="Times New Roman" w:cs="Times New Roman"/>
          <w:b/>
          <w:color w:val="FF0000"/>
          <w:sz w:val="48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b/>
          <w:color w:val="FF0000"/>
          <w:sz w:val="48"/>
          <w:szCs w:val="32"/>
          <w:lang w:eastAsia="ru-RU"/>
        </w:rPr>
        <w:t>життя</w:t>
      </w:r>
      <w:proofErr w:type="spellEnd"/>
      <w:r w:rsidRPr="008833FC">
        <w:rPr>
          <w:rFonts w:ascii="Times New Roman" w:eastAsia="Times New Roman" w:hAnsi="Times New Roman" w:cs="Times New Roman"/>
          <w:b/>
          <w:color w:val="FF0000"/>
          <w:sz w:val="48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b/>
          <w:color w:val="FF0000"/>
          <w:sz w:val="48"/>
          <w:szCs w:val="32"/>
          <w:lang w:eastAsia="ru-RU"/>
        </w:rPr>
        <w:t>рослин</w:t>
      </w:r>
      <w:proofErr w:type="spellEnd"/>
      <w:r w:rsidRPr="008833FC">
        <w:rPr>
          <w:rFonts w:ascii="Times New Roman" w:eastAsia="Times New Roman" w:hAnsi="Times New Roman" w:cs="Times New Roman"/>
          <w:b/>
          <w:color w:val="FF0000"/>
          <w:sz w:val="48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b/>
          <w:color w:val="FF0000"/>
          <w:sz w:val="48"/>
          <w:szCs w:val="32"/>
          <w:lang w:eastAsia="ru-RU"/>
        </w:rPr>
        <w:t>і</w:t>
      </w:r>
      <w:proofErr w:type="spellEnd"/>
      <w:r w:rsidRPr="008833FC">
        <w:rPr>
          <w:rFonts w:ascii="Times New Roman" w:eastAsia="Times New Roman" w:hAnsi="Times New Roman" w:cs="Times New Roman"/>
          <w:b/>
          <w:color w:val="FF0000"/>
          <w:sz w:val="48"/>
          <w:szCs w:val="32"/>
          <w:lang w:eastAsia="ru-RU"/>
        </w:rPr>
        <w:t xml:space="preserve"> комах </w:t>
      </w:r>
      <w:proofErr w:type="spellStart"/>
      <w:r w:rsidRPr="008833FC">
        <w:rPr>
          <w:rFonts w:ascii="Times New Roman" w:eastAsia="Times New Roman" w:hAnsi="Times New Roman" w:cs="Times New Roman"/>
          <w:b/>
          <w:color w:val="FF0000"/>
          <w:sz w:val="48"/>
          <w:szCs w:val="32"/>
          <w:lang w:eastAsia="ru-RU"/>
        </w:rPr>
        <w:t>відновлюється</w:t>
      </w:r>
      <w:proofErr w:type="spellEnd"/>
      <w:r w:rsidRPr="008833FC">
        <w:rPr>
          <w:rFonts w:ascii="Times New Roman" w:eastAsia="Times New Roman" w:hAnsi="Times New Roman" w:cs="Times New Roman"/>
          <w:b/>
          <w:color w:val="FF0000"/>
          <w:sz w:val="48"/>
          <w:szCs w:val="32"/>
          <w:lang w:eastAsia="ru-RU"/>
        </w:rPr>
        <w:t>  </w:t>
      </w:r>
      <w:proofErr w:type="spellStart"/>
      <w:r w:rsidRPr="008833FC">
        <w:rPr>
          <w:rFonts w:ascii="Times New Roman" w:eastAsia="Times New Roman" w:hAnsi="Times New Roman" w:cs="Times New Roman"/>
          <w:b/>
          <w:color w:val="FF0000"/>
          <w:sz w:val="48"/>
          <w:szCs w:val="32"/>
          <w:lang w:eastAsia="ru-RU"/>
        </w:rPr>
        <w:t>лише</w:t>
      </w:r>
      <w:proofErr w:type="spellEnd"/>
      <w:r w:rsidRPr="008833FC">
        <w:rPr>
          <w:rFonts w:ascii="Times New Roman" w:eastAsia="Times New Roman" w:hAnsi="Times New Roman" w:cs="Times New Roman"/>
          <w:b/>
          <w:color w:val="FF0000"/>
          <w:sz w:val="48"/>
          <w:szCs w:val="32"/>
          <w:lang w:eastAsia="ru-RU"/>
        </w:rPr>
        <w:t xml:space="preserve"> через 5-6 </w:t>
      </w:r>
      <w:proofErr w:type="spellStart"/>
      <w:r w:rsidRPr="008833FC">
        <w:rPr>
          <w:rFonts w:ascii="Times New Roman" w:eastAsia="Times New Roman" w:hAnsi="Times New Roman" w:cs="Times New Roman"/>
          <w:b/>
          <w:color w:val="FF0000"/>
          <w:sz w:val="48"/>
          <w:szCs w:val="32"/>
          <w:lang w:eastAsia="ru-RU"/>
        </w:rPr>
        <w:t>років</w:t>
      </w:r>
      <w:proofErr w:type="spellEnd"/>
      <w:r w:rsidRPr="008833FC">
        <w:rPr>
          <w:rFonts w:ascii="Times New Roman" w:eastAsia="Times New Roman" w:hAnsi="Times New Roman" w:cs="Times New Roman"/>
          <w:b/>
          <w:color w:val="FF0000"/>
          <w:sz w:val="48"/>
          <w:szCs w:val="32"/>
          <w:lang w:eastAsia="ru-RU"/>
        </w:rPr>
        <w:t xml:space="preserve">, а часто не </w:t>
      </w:r>
      <w:proofErr w:type="spellStart"/>
      <w:r w:rsidRPr="008833FC">
        <w:rPr>
          <w:rFonts w:ascii="Times New Roman" w:eastAsia="Times New Roman" w:hAnsi="Times New Roman" w:cs="Times New Roman"/>
          <w:b/>
          <w:color w:val="FF0000"/>
          <w:sz w:val="48"/>
          <w:szCs w:val="32"/>
          <w:lang w:eastAsia="ru-RU"/>
        </w:rPr>
        <w:t>відновлюється</w:t>
      </w:r>
      <w:proofErr w:type="spellEnd"/>
      <w:r w:rsidRPr="008833FC">
        <w:rPr>
          <w:rFonts w:ascii="Times New Roman" w:eastAsia="Times New Roman" w:hAnsi="Times New Roman" w:cs="Times New Roman"/>
          <w:b/>
          <w:color w:val="FF0000"/>
          <w:sz w:val="48"/>
          <w:szCs w:val="32"/>
          <w:lang w:eastAsia="ru-RU"/>
        </w:rPr>
        <w:t xml:space="preserve"> </w:t>
      </w:r>
      <w:proofErr w:type="spellStart"/>
      <w:r w:rsidRPr="008833FC">
        <w:rPr>
          <w:rFonts w:ascii="Times New Roman" w:eastAsia="Times New Roman" w:hAnsi="Times New Roman" w:cs="Times New Roman"/>
          <w:b/>
          <w:color w:val="FF0000"/>
          <w:sz w:val="48"/>
          <w:szCs w:val="32"/>
          <w:lang w:eastAsia="ru-RU"/>
        </w:rPr>
        <w:t>ніколи</w:t>
      </w:r>
      <w:proofErr w:type="spellEnd"/>
      <w:r w:rsidRPr="008833FC">
        <w:rPr>
          <w:rFonts w:ascii="Times New Roman" w:eastAsia="Times New Roman" w:hAnsi="Times New Roman" w:cs="Times New Roman"/>
          <w:b/>
          <w:color w:val="FF0000"/>
          <w:sz w:val="48"/>
          <w:szCs w:val="32"/>
          <w:lang w:eastAsia="ru-RU"/>
        </w:rPr>
        <w:t xml:space="preserve"> …</w:t>
      </w:r>
    </w:p>
    <w:p w:rsidR="00D31079" w:rsidRPr="002E54C3" w:rsidRDefault="00D31079" w:rsidP="002E54C3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sectPr w:rsidR="00D31079" w:rsidRPr="002E54C3" w:rsidSect="008833FC">
      <w:pgSz w:w="11906" w:h="16838"/>
      <w:pgMar w:top="1134" w:right="849" w:bottom="1134" w:left="85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385"/>
    <w:rsid w:val="002A0085"/>
    <w:rsid w:val="002E54C3"/>
    <w:rsid w:val="003E58BC"/>
    <w:rsid w:val="006D0C57"/>
    <w:rsid w:val="00817CA5"/>
    <w:rsid w:val="008833FC"/>
    <w:rsid w:val="008D7385"/>
    <w:rsid w:val="009757FE"/>
    <w:rsid w:val="00A0334C"/>
    <w:rsid w:val="00AD6CAF"/>
    <w:rsid w:val="00B141D4"/>
    <w:rsid w:val="00B30BD5"/>
    <w:rsid w:val="00B32359"/>
    <w:rsid w:val="00C45C6F"/>
    <w:rsid w:val="00C73C66"/>
    <w:rsid w:val="00CA1C2D"/>
    <w:rsid w:val="00CF32ED"/>
    <w:rsid w:val="00D31079"/>
    <w:rsid w:val="00D72482"/>
    <w:rsid w:val="00DB6CF2"/>
    <w:rsid w:val="00E742E0"/>
    <w:rsid w:val="00EF6C42"/>
    <w:rsid w:val="00F9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79"/>
  </w:style>
  <w:style w:type="paragraph" w:styleId="3">
    <w:name w:val="heading 3"/>
    <w:basedOn w:val="a"/>
    <w:link w:val="30"/>
    <w:uiPriority w:val="9"/>
    <w:qFormat/>
    <w:rsid w:val="008833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833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8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833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833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8833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mostyska.loda.gov.ua/sektor-z-pitan-tsivilnogo-zahistu-rayderzhadministratsiyi-informuye-5/1-2339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99429-06E0-4D2A-8274-19CEAF3C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2020-04-13T09:16:00Z</dcterms:created>
  <dcterms:modified xsi:type="dcterms:W3CDTF">2020-04-13T13:01:00Z</dcterms:modified>
</cp:coreProperties>
</file>