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B7A1" w14:textId="2C42D843"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Станом на берез</w:t>
      </w:r>
      <w:r w:rsidRPr="00090B4D">
        <w:rPr>
          <w:rFonts w:ascii="Times New Roman" w:eastAsia="Times New Roman" w:hAnsi="Times New Roman" w:cs="Times New Roman"/>
          <w:color w:val="5A5858"/>
          <w:spacing w:val="12"/>
          <w:sz w:val="28"/>
          <w:szCs w:val="28"/>
          <w:lang w:eastAsia="uk-UA"/>
        </w:rPr>
        <w:t>ень</w:t>
      </w:r>
      <w:r w:rsidRPr="00090B4D">
        <w:rPr>
          <w:rFonts w:ascii="Times New Roman" w:eastAsia="Times New Roman" w:hAnsi="Times New Roman" w:cs="Times New Roman"/>
          <w:color w:val="5A5858"/>
          <w:spacing w:val="12"/>
          <w:sz w:val="28"/>
          <w:szCs w:val="28"/>
          <w:lang w:eastAsia="uk-UA"/>
        </w:rPr>
        <w:t xml:space="preserve"> 2020 року у світі було зареєстровано 114 219 випадків захворювання COVID-19, з них 4024  закінчились смертю, у той же час 64 147 (56,2%) осіб одужали. За межами Китаю зафіксовано 33 295 випадків у 103 країнах/територіях/регіонах.</w:t>
      </w:r>
    </w:p>
    <w:p w14:paraId="706E716E"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На території Європейського регіону зареєстровано 15 114 випадків захворювання COVID-19  (Італія - 9172, Німеччина -1139, Франція - 1412,  Іспанія - 1024, Швейцарія - 332, Великобританія - 323, Нідерланди - 321,     Бельгія - 239, Швеція - 248, Норвегія - 192, Австрія - 131,  Греція - 73, Ісландія - 55, Сан-Марино - 49, Данія - 90, Ізраїль - 35, Фінляндія - 30, Чехія - 36, Ірландія - 21, Португалія - 30, Грузія - 15, Хорватія - 11, Естонія - 10, Азербайджан - 9, Словенія - 23,  Румунія - 15, Білорусь - 6, Польша - 16, Росія - 7,   Угорщина - 9,  Північна Македонія - 4, Словаччина - 5, Болгарія - 4, Мальта - 3, Боснія та Герцеговина - 2, Латвія - 6, Сербія - 2, Андорра, Вірменія,  Литва, Люксембург, Монако, Молдова,  Україна по одному випадку) та 529 летальних випадків.</w:t>
      </w:r>
    </w:p>
    <w:p w14:paraId="58026FE9"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В Україні зареєстровано 1 лабораторно підтверджений випадок COVID-19. Загалом за весь період  Центр громадського здоров’я України отримав 40 підозр про захворювання на COVID-19. Наразі 4 зразки ще перебувають на стадії дослідження. </w:t>
      </w:r>
    </w:p>
    <w:p w14:paraId="708C2DA9"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У зв’язку із поширенням COVID-19 в світі, громадянам України рекомендується тимчасово утриматися від поїздок до країн або окремих територій держав, найбільш уражених вірусом. Зокрема до Іспанії, північних регіонів Італії, Франції, В‘єтнаму, Республіки Корея, Японії, Ірану. Відповідні рекомендації щодо кожної з таких країн за посиланням </w:t>
      </w:r>
      <w:hyperlink r:id="rId5" w:history="1">
        <w:r w:rsidRPr="00090B4D">
          <w:rPr>
            <w:rFonts w:ascii="Times New Roman" w:eastAsia="Times New Roman" w:hAnsi="Times New Roman" w:cs="Times New Roman"/>
            <w:color w:val="48B7D5"/>
            <w:spacing w:val="12"/>
            <w:sz w:val="28"/>
            <w:szCs w:val="28"/>
            <w:u w:val="single"/>
            <w:lang w:eastAsia="uk-UA"/>
          </w:rPr>
          <w:t>https://bit.ly/2wFYj4O.</w:t>
        </w:r>
      </w:hyperlink>
    </w:p>
    <w:p w14:paraId="4CC09B70"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ВООЗ опублікувала зведений пакет існуючих керівництв щодо забезпечення готовності і реагування для країн, щоб вони могли уповільнити і зупинити передачу COVID-19 і врятувати життя. ВООЗ закликає всі країни підготуватися до можливого поширення  COVID-19 шляхом підготовки систем екстреного реагування; підвищення здатності виявлення пацієнтів і їх лікування; забезпечення лікарень приміщеннями, витратними матеріалами і необхідним персоналом; розробка екстерної медичної допомоги.</w:t>
      </w:r>
    </w:p>
    <w:p w14:paraId="0601B11D"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DD0FC37"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304C5CF5"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45F06D57"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0A0E20BA"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1417F906" w14:textId="339F8716"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lastRenderedPageBreak/>
        <w:t>ВООЗ визначила чотири сценарії розвитку подій у країнах для COVID-19:</w:t>
      </w:r>
    </w:p>
    <w:p w14:paraId="76B90CC7" w14:textId="77777777" w:rsidR="00090B4D" w:rsidRPr="00090B4D" w:rsidRDefault="00090B4D" w:rsidP="00090B4D">
      <w:pPr>
        <w:numPr>
          <w:ilvl w:val="0"/>
          <w:numId w:val="1"/>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Країни без випадків (0 випадків);</w:t>
      </w:r>
    </w:p>
    <w:p w14:paraId="342C37F0" w14:textId="77777777" w:rsidR="00090B4D" w:rsidRPr="00090B4D" w:rsidRDefault="00090B4D" w:rsidP="00090B4D">
      <w:pPr>
        <w:numPr>
          <w:ilvl w:val="0"/>
          <w:numId w:val="1"/>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Країни з 1 або більше випадками, імпортованими або виявленими на місці (Спорадичні випадки);</w:t>
      </w:r>
    </w:p>
    <w:p w14:paraId="1F6ABF97" w14:textId="77777777" w:rsidR="00090B4D" w:rsidRPr="00090B4D" w:rsidRDefault="00090B4D" w:rsidP="00090B4D">
      <w:pPr>
        <w:numPr>
          <w:ilvl w:val="0"/>
          <w:numId w:val="1"/>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Країни, в яких спостерігаються кластери випадків у часі, території іі / або загальному впливі (Кластери випадків);</w:t>
      </w:r>
    </w:p>
    <w:p w14:paraId="5D44CFAE" w14:textId="77777777" w:rsidR="00090B4D" w:rsidRPr="00090B4D" w:rsidRDefault="00090B4D" w:rsidP="00090B4D">
      <w:pPr>
        <w:numPr>
          <w:ilvl w:val="0"/>
          <w:numId w:val="1"/>
        </w:numPr>
        <w:pBdr>
          <w:left w:val="single" w:sz="12" w:space="24" w:color="FFC904"/>
        </w:pBdr>
        <w:shd w:val="clear" w:color="auto" w:fill="FFFFFF"/>
        <w:spacing w:after="0"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Країни, в яких спостерігаються великі спалахи з місцево передачею (передача у громаді).</w:t>
      </w:r>
    </w:p>
    <w:p w14:paraId="33E03F85"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Це посилання на документ, в якому описуються дії щодо забезпечення готовності та реагування для COVID-19 для кожного сценарію </w:t>
      </w:r>
      <w:hyperlink r:id="rId6" w:history="1">
        <w:r w:rsidRPr="00090B4D">
          <w:rPr>
            <w:rFonts w:ascii="Times New Roman" w:eastAsia="Times New Roman" w:hAnsi="Times New Roman" w:cs="Times New Roman"/>
            <w:color w:val="48B7D5"/>
            <w:spacing w:val="12"/>
            <w:sz w:val="28"/>
            <w:szCs w:val="28"/>
            <w:u w:val="single"/>
            <w:lang w:eastAsia="uk-UA"/>
          </w:rPr>
          <w:t>Critical preparedness, readiness and response actions for COVID-19</w:t>
        </w:r>
      </w:hyperlink>
    </w:p>
    <w:p w14:paraId="3CF1AE14"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2FCE369F"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79AFF41"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B1E7BE9"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7799DE3"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D556C2E"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1C13679D"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1093B419"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401CF881"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F6C0E95"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B3A9DB0"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80A78CA"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A3FA5EC"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ADEDB71"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74CA0979"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63E8705"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C2842DE"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80E898A"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0D7193B"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0E6A2F9"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1EB00A29" w14:textId="2E5DD5FA"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lastRenderedPageBreak/>
        <w:t>Оцінка ризиків за даними ECDC:</w:t>
      </w:r>
    </w:p>
    <w:p w14:paraId="62829904"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47350B4A" w14:textId="77777777" w:rsidR="00090B4D" w:rsidRPr="00090B4D" w:rsidRDefault="00090B4D" w:rsidP="00090B4D">
      <w:pPr>
        <w:numPr>
          <w:ilvl w:val="0"/>
          <w:numId w:val="2"/>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ризик, пов'язаний з інфікуванням COVID-19 для людей в Європі, в даний час оцінюється від середнього до високого;</w:t>
      </w:r>
    </w:p>
    <w:p w14:paraId="58FEF1BE" w14:textId="77777777" w:rsidR="00090B4D" w:rsidRPr="00090B4D" w:rsidRDefault="00090B4D" w:rsidP="00090B4D">
      <w:pPr>
        <w:numPr>
          <w:ilvl w:val="0"/>
          <w:numId w:val="2"/>
        </w:numPr>
        <w:shd w:val="clear" w:color="auto" w:fill="FFFFFF"/>
        <w:spacing w:after="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ризик зараження цією хворобою для людей з країн Європи, які подорожують / проживають в районах, де немає випадків захворювання, або декілька імпортованих випадків, або з обмеженим місцевим поширенням, в даний час оцінюється від  низького до середнього;</w:t>
      </w:r>
    </w:p>
    <w:p w14:paraId="478CFA63" w14:textId="77777777" w:rsidR="00090B4D" w:rsidRPr="00090B4D" w:rsidRDefault="00090B4D" w:rsidP="00090B4D">
      <w:pPr>
        <w:numPr>
          <w:ilvl w:val="0"/>
          <w:numId w:val="3"/>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ризик для людей з країн Європи, які подорожують / проживають в районах з більш поширеною місцевою передачею, в даний час вважається високим;</w:t>
      </w:r>
    </w:p>
    <w:p w14:paraId="066E852E" w14:textId="77777777" w:rsidR="00090B4D" w:rsidRPr="00090B4D" w:rsidRDefault="00090B4D" w:rsidP="00090B4D">
      <w:pPr>
        <w:numPr>
          <w:ilvl w:val="0"/>
          <w:numId w:val="3"/>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ризик виникнення кластерів, пов'язаних з COVID-19, в інших країнах Європи в даний час вважається помірним або високим;</w:t>
      </w:r>
    </w:p>
    <w:p w14:paraId="58F7E7B0" w14:textId="77777777" w:rsidR="00090B4D" w:rsidRPr="00090B4D" w:rsidRDefault="00090B4D" w:rsidP="00090B4D">
      <w:pPr>
        <w:numPr>
          <w:ilvl w:val="0"/>
          <w:numId w:val="3"/>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ризик широко поширення і стійкою передачі COVID-19 в Європі в найближчі тижні від середнього до високого, і все більше країн повідомляють про більшу кількість випадків і кластерів;</w:t>
      </w:r>
    </w:p>
    <w:p w14:paraId="39802AB2" w14:textId="77777777" w:rsidR="00090B4D" w:rsidRPr="00090B4D" w:rsidRDefault="00090B4D" w:rsidP="00090B4D">
      <w:pPr>
        <w:numPr>
          <w:ilvl w:val="0"/>
          <w:numId w:val="3"/>
        </w:numPr>
        <w:shd w:val="clear" w:color="auto" w:fill="FFFFFF"/>
        <w:spacing w:after="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ризик для потенціалу системи охорони здоров'я в Європі в найближчі тижні вважається від середнього до високого.</w:t>
      </w:r>
    </w:p>
    <w:p w14:paraId="04F2CDC1"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71CC057B"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Оскільки спалах COVID-19 продовжує розвиватися, ВООЗ проводить його  порівняння з грипом. Обидва викликають респіраторні захворювання, але між цими двома вірусами і тим, як вони поширюються, є важливі відмінності. Це має важливе значення для прийняття заходів охорони здоров'я громадськості для реагування на кожен вірус.</w:t>
      </w:r>
    </w:p>
    <w:p w14:paraId="3AFB2B82"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284DBCFF"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CA17459"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4F9D937A"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18A82756"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DF04ED1"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AE893AD"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0F7DDFC0"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1C7EED1F"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B832D31"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492322DB"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0C0DC63" w14:textId="22699FC6"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lastRenderedPageBreak/>
        <w:t>Чим схожі COVID-19 і віруси грипу?</w:t>
      </w:r>
    </w:p>
    <w:p w14:paraId="11D3AAB8"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По-перше, COVID-19 і віруси грипу мають подібну клінічну картину захворювання. Тобто вони обидва викликають респіраторне захворювання, яке представляє собою широкий спектр захворювань від безсимптомного або легкого до важкого захворювання і смерті.</w:t>
      </w:r>
    </w:p>
    <w:p w14:paraId="004905C7"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По-друге, обидва віруси передаються при контакті, краплях і фомітах. В результаті ті ж заходи громадської охорони здоров'я, як гігієна рук і дотримання дихального етикету (кашель в лікоть або в одноразову серветку), є важливими діями, які все можуть попередити інфекцію.</w:t>
      </w:r>
    </w:p>
    <w:p w14:paraId="0C6F47DD"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24248EFA"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t>Чим відрізняються COVID-19 і віруси грипу?</w:t>
      </w:r>
    </w:p>
    <w:p w14:paraId="298DDCB0"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Швидкість передачі є важливою відмінністю між двома вірусами. Грип має більш короткий середній інкубаційний період (час від зараження до появи симптомів) і більш короткий послідовний інтервал (час між послідовними випадками), ніж у вірусу COVID-19. Послідовний інтервал для вірусу COVID-19 оцінюється в 5-6 днів, в той час як для вірусу грипу послідовний інтервал становить 3 дні. Це означає, що грип може поширюватися швидше, ніж COVID19.</w:t>
      </w:r>
    </w:p>
    <w:p w14:paraId="4258084B"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Крім того, передача в перші 3-5 днів хвороби або потенційно предсимптомна передача - передача вірусу до появи симптомів - є основною причиною передачі грипу. Хоча ми маємо дані про поширення вірусу SARS-CoV-2 за 24-48 годин до появи симптомів, в даний час це не є основною причиною передачі.</w:t>
      </w:r>
    </w:p>
    <w:p w14:paraId="4642F7DB"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Передбачається, що репродуктивне число Ro - число осіб, яких може інфікувати одна захворіла людина - для вірусу SARS-CoV-2 становить від 2 до 2,5, що вище, ніж для грипу. Проте, оцінки як SARS-CoV-2, так і вірусів грипу дуже контекстні і специфічні для часу, що ускладнює прямі порівняння.</w:t>
      </w:r>
    </w:p>
    <w:p w14:paraId="122B5D2F"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24A298A3"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Діти є важливими факторами передачі вірусу грипу в суспільстві. Для вірусу SARS-CoV-2 початкові дані показують, що діти страждають менше, ніж дорослі, і що частота випадків у віковій групі 0-19 років низька.</w:t>
      </w:r>
    </w:p>
    <w:p w14:paraId="0CC66069"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316D62A7"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Додаткові попередні дані, отримані в домашніх господарствах в Китаї, показують, що діти заражаються від дорослих, а не навпаки.</w:t>
      </w:r>
    </w:p>
    <w:p w14:paraId="4C6E7796"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44EE83F1"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lastRenderedPageBreak/>
        <w:t>У той час як спектр симптомів для цих двох вірусів однаковий, частина з важким захворюванням, схоже, відрізняється.</w:t>
      </w:r>
    </w:p>
    <w:p w14:paraId="0D489536"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3490F83B"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Для COVID-19 дані на сьогоднішній день припускають, що 80% інфекцій є легкими або безсимптомними, 15% є тяжкими інфекціями, які вимагають кисневої терапії, і 5% є критичними випадками, які вимагають штучної вентиляції легень. Ці важкі і критичні випадки інфекції більш серйозніші, ніж спостерігається для при грипі.</w:t>
      </w:r>
    </w:p>
    <w:p w14:paraId="388FD171"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0062A602"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Найбільш схильні до ризику важкої грипозної інфекції діти, вагітні жінки, люди похилого віку, люди з хронічними захворюваннями і люди з імунодефіцитом. Для COVID-19 поточні дослідження  показують, що старший  вік і наявні супутні захворювання підвищують ризик розвитку важкої інфекції.</w:t>
      </w:r>
    </w:p>
    <w:p w14:paraId="638758EA"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5A6B0012"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Смертність від SARS-CoV-2 вище, ніж від грипу, особливо від сезонного грипу. Хоча для повної розуміння справжньої смертності від COVID-19 буде потрібно якийсь час, наявні у нас дані показують, що коефіцієнт летальності (число зареєстрованих смертей, поділене на зареєстровані випадки) становить 3-4%, частота смертей від інфекції (число зареєстрованих смертей, поділене на кількість інфекцій) буде нижче. Для сезонного грипу летальність зазвичай значно нижча 0,1%. Однак летальність в значній мірі визначається від доступності та рівня надання медичної допомоги.</w:t>
      </w:r>
    </w:p>
    <w:p w14:paraId="55EE8C74"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w:t>
      </w:r>
    </w:p>
    <w:p w14:paraId="7C0FD3DF"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1A049F7"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B47391C"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3FC2395B"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5CD2B5D6"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53BD5B4"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3168D7A8"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3414460B"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AEFA769"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6B176F8B"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2C04153A" w14:textId="77777777" w:rsidR="00090B4D" w:rsidRDefault="00090B4D" w:rsidP="00090B4D">
      <w:pPr>
        <w:shd w:val="clear" w:color="auto" w:fill="FFFFFF"/>
        <w:spacing w:after="120" w:line="360" w:lineRule="atLeast"/>
        <w:jc w:val="both"/>
        <w:textAlignment w:val="baseline"/>
        <w:rPr>
          <w:rFonts w:ascii="Times New Roman" w:eastAsia="Times New Roman" w:hAnsi="Times New Roman" w:cs="Times New Roman"/>
          <w:b/>
          <w:bCs/>
          <w:color w:val="5A5858"/>
          <w:spacing w:val="12"/>
          <w:sz w:val="28"/>
          <w:szCs w:val="28"/>
          <w:lang w:eastAsia="uk-UA"/>
        </w:rPr>
      </w:pPr>
    </w:p>
    <w:p w14:paraId="3B8F16C8" w14:textId="677E803A"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bookmarkStart w:id="0" w:name="_GoBack"/>
      <w:bookmarkEnd w:id="0"/>
      <w:r w:rsidRPr="00090B4D">
        <w:rPr>
          <w:rFonts w:ascii="Times New Roman" w:eastAsia="Times New Roman" w:hAnsi="Times New Roman" w:cs="Times New Roman"/>
          <w:b/>
          <w:bCs/>
          <w:color w:val="5A5858"/>
          <w:spacing w:val="12"/>
          <w:sz w:val="28"/>
          <w:szCs w:val="28"/>
          <w:lang w:eastAsia="uk-UA"/>
        </w:rPr>
        <w:lastRenderedPageBreak/>
        <w:t>Які методи лікування доступні для COVID-19 і вірусів грипу?</w:t>
      </w:r>
    </w:p>
    <w:p w14:paraId="7B69CBEC"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Незважаючи на те, що в даний час в Китаї проводяться клінічні випробування ряду лікарських засобів і розробляється більше 20 вакцин для COVID-19, в даний час немає ліцензованих вакцин або терапевтичних засобів для COVID-19. Навпаки, противірусні препарати та вакцини доступні для грипу. Хоча вакцина проти грипу не ефективна проти вірусу COVID-19, рекомендовано проходити вакцинацію щороку, щоб запобігти зараженню грипом.</w:t>
      </w:r>
    </w:p>
    <w:p w14:paraId="24C111B3"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По всій Україні у визначених медичних закладах продовжуються навчання  (симуляційні вправи) на випадок фіксації коронавірусу.</w:t>
      </w:r>
    </w:p>
    <w:p w14:paraId="1DD0C856"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Україна готова приймати та лікувати пацієнтів із COVID-19. В нас є інфекційні бокси, близько 12 тисяч ліжок в інфекційних стаціонарах, 2 тисячі лікарів-інфекціоністів та 5 тисяч інших медичних працівників, які працюють в інфекційних лікарнях та інфекційних боксах.</w:t>
      </w:r>
    </w:p>
    <w:p w14:paraId="6DA24994"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За повідомленням МЗС України станом на 28 лютого інформація про наявність громадян України серед інфікованих коронавірусом на території КНР до Посольства не надходила. Посольство продовжує перебувати на постійному зв’язку з українцями, які відмовились від евакуації. Всього дипустанові відомо про 39 громадян України які залишаються в провінції Хубей.</w:t>
      </w:r>
    </w:p>
    <w:p w14:paraId="05EDB7C4"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МЗС оприлюднено актуалізовані рекомендації громадянам України  тимчасово утриматися від поїздок до провінції Хубей та м.Ухань, а також відкласти свої подорожі, які не є вкрай необхідними до інших територій Китайської Народної Республіки.</w:t>
      </w:r>
    </w:p>
    <w:p w14:paraId="0BAF9D91"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В Італії у громадянки України, яка прибула з м. Кремона, був діагностований COVID-19 . Наразі вона знаходиться у лікарні “Cotugno” (м. Неаполь), а її життю, за даними лікарів, нічого не загрожує. Родичі, з якими контактувала громадянка, поміщені у карантинний режим. Зазначена ситуація перебуває на особливому контролі Генерального консульства України в Неаполі та Посольства України в Італії.</w:t>
      </w:r>
    </w:p>
    <w:p w14:paraId="6B3C8277"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Італійська сторона відзначає, що на сьогодні уряд повністю контролює епідеміологічну ситуацію в державі, де існують два осередки хвороби у Ломбардії та Венето, в той же час як в інших регіонах фіксуються поодинокі випадки, що не становлять масової загрози для жителів.</w:t>
      </w:r>
    </w:p>
    <w:p w14:paraId="0B65F151"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 xml:space="preserve">27 лютого розпочався процес висадки пасажирів із круїзного лайнері «Diamond Princess», де знаходилося 25 громадян України-членів екіпажу лайнеру. Після висадки на берег всі пройдуть двотижневий карантин, після чого, за умови отримання повторних негативних результатів відповідних тестів, вони отримають можливість виїзду за межі Японії. </w:t>
      </w:r>
      <w:r w:rsidRPr="00090B4D">
        <w:rPr>
          <w:rFonts w:ascii="Times New Roman" w:eastAsia="Times New Roman" w:hAnsi="Times New Roman" w:cs="Times New Roman"/>
          <w:color w:val="5A5858"/>
          <w:spacing w:val="12"/>
          <w:sz w:val="28"/>
          <w:szCs w:val="28"/>
          <w:lang w:eastAsia="uk-UA"/>
        </w:rPr>
        <w:lastRenderedPageBreak/>
        <w:t>Станом на 28 лютого , три громадянина України, в яких діагностовано наявність вірусу COVID-19, продовжують перебувати в медичних закладів м. Токіо. Наразі стан наших співвітчизників задовільний. 27 лютого була виписана з лікарні громадянка України, яка вже пройшла необхідний курс лікування, та наразі перебуває в одному з місцевих готелів.</w:t>
      </w:r>
    </w:p>
    <w:p w14:paraId="60E75B0F"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28 лютого по всій Україні у визначених медичних закладах почались навчання на випадок фіксації коронавірусу. Вже відбулись навчання у Києві в Олександрівській лікарні та в Луцьку. У них взяли участь медики, рятувальники, представники поліції та органів місцевої влади.</w:t>
      </w:r>
    </w:p>
    <w:p w14:paraId="269D35DA"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Медична система повністю готова на випадок фіксації коронавірусу. В Україні є близько 12 тисяч ліжок в інфекційних стаціонарах, 2 тисяч лікарів-інфекціоністів та 5 тисяч інших медичних працівників, які працюють в інфекційних лікарнях та інфекційних боксах.</w:t>
      </w:r>
    </w:p>
    <w:p w14:paraId="7827B925"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28 лютого до Центру громадського здоров'я МОЗ України надійшли 2 повідомлення про підозру на COVID-19 із Івано-Франківської та Кіровоградської областей. В обох випадках особи повернулися з Італії та мають прояви гострого респіраторного захворювання. Попередні результати дослідження матеріалу відібраного від захворілих осіб, проведені у вірусологічних лабораторіях обласних лабораторних центрів методом ПЛР, дали негативний результат на віруси грипу. Зразки для подальшого дослідження були надіслані до вірусологічної-референс лабораторії.</w:t>
      </w:r>
    </w:p>
    <w:p w14:paraId="26F6AF30"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Центр Громадського здоров’я МОЗ України за підтримки ВООЗ організував та проводить дводенний тренінг для епідеміологів та вірусологів як готуватися та реагувати на спалах COVID-19.</w:t>
      </w:r>
    </w:p>
    <w:p w14:paraId="60AB89E5"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Тренінг сфокусовано, по-перше, на наданні повної інформації про новий коронавірус, а також останніх рекомендацій ВООЗ. По-друге, на поширенні практичної інформації як алгоритми дій для лікарів-епідеміологів та вірусологів, що працюють у лабораторіях при роботі з випадком, який відповідає визначенню COVID-19.</w:t>
      </w:r>
    </w:p>
    <w:p w14:paraId="2FD5FEA5"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Окрім цього, тренінг включає сесію з комунікації як працювати з інформацією під час кризової ситуації, як спалах COVID-19 у світі.</w:t>
      </w:r>
    </w:p>
    <w:p w14:paraId="3F96BB5C"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У тренінгу беруть часть понад 70 фахівців епідеміологів та вірусологів з Києва та регіонів України.</w:t>
      </w:r>
    </w:p>
    <w:p w14:paraId="149E93D6"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hyperlink r:id="rId7" w:history="1">
        <w:r w:rsidRPr="00090B4D">
          <w:rPr>
            <w:rFonts w:ascii="Times New Roman" w:eastAsia="Times New Roman" w:hAnsi="Times New Roman" w:cs="Times New Roman"/>
            <w:color w:val="48B7D5"/>
            <w:spacing w:val="12"/>
            <w:sz w:val="28"/>
            <w:szCs w:val="28"/>
            <w:u w:val="single"/>
            <w:lang w:eastAsia="uk-UA"/>
          </w:rPr>
          <w:t>CDC</w:t>
        </w:r>
      </w:hyperlink>
      <w:r w:rsidRPr="00090B4D">
        <w:rPr>
          <w:rFonts w:ascii="Times New Roman" w:eastAsia="Times New Roman" w:hAnsi="Times New Roman" w:cs="Times New Roman"/>
          <w:color w:val="5A5858"/>
          <w:spacing w:val="12"/>
          <w:sz w:val="28"/>
          <w:szCs w:val="28"/>
          <w:lang w:eastAsia="uk-UA"/>
        </w:rPr>
        <w:t> оприлюднило  тимчасові рекомендації для підприємств та роботодавців щодо реагування на COVID-19:</w:t>
      </w:r>
    </w:p>
    <w:p w14:paraId="229A434C" w14:textId="77777777" w:rsidR="00090B4D" w:rsidRPr="00090B4D" w:rsidRDefault="00090B4D" w:rsidP="00090B4D">
      <w:pPr>
        <w:numPr>
          <w:ilvl w:val="0"/>
          <w:numId w:val="4"/>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Працівники із симптомами гострих респіраторних захворювань мають повідомити свого керівника та залишатися вдома.</w:t>
      </w:r>
    </w:p>
    <w:p w14:paraId="13148A30" w14:textId="77777777" w:rsidR="00090B4D" w:rsidRPr="00090B4D" w:rsidRDefault="00090B4D" w:rsidP="00090B4D">
      <w:pPr>
        <w:numPr>
          <w:ilvl w:val="0"/>
          <w:numId w:val="4"/>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lastRenderedPageBreak/>
        <w:t>Якщо на роботу вийшла людина з гострим респіраторним захворюванням, її слід відокремити від інших працівників та негайно направити додому. </w:t>
      </w:r>
    </w:p>
    <w:p w14:paraId="1606032B" w14:textId="77777777" w:rsidR="00090B4D" w:rsidRPr="00090B4D" w:rsidRDefault="00090B4D" w:rsidP="00090B4D">
      <w:pPr>
        <w:numPr>
          <w:ilvl w:val="0"/>
          <w:numId w:val="4"/>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Варто регулярно проводити прибирання на робочому місці: очищати поверхні, стільниці та дверні ручки відповідними засобами для чищення. </w:t>
      </w:r>
    </w:p>
    <w:p w14:paraId="7FB45724" w14:textId="77777777" w:rsidR="00090B4D" w:rsidRPr="00090B4D" w:rsidRDefault="00090B4D" w:rsidP="00090B4D">
      <w:pPr>
        <w:numPr>
          <w:ilvl w:val="0"/>
          <w:numId w:val="4"/>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Працівники мають обробляти руки дезінфекційними спиртовмісними засобами або мити руки з милом не менше 20 секунд.</w:t>
      </w:r>
    </w:p>
    <w:p w14:paraId="44800E11" w14:textId="77777777" w:rsidR="00090B4D" w:rsidRPr="00090B4D" w:rsidRDefault="00090B4D" w:rsidP="00090B4D">
      <w:pPr>
        <w:numPr>
          <w:ilvl w:val="0"/>
          <w:numId w:val="4"/>
        </w:numPr>
        <w:shd w:val="clear" w:color="auto" w:fill="FFFFFF"/>
        <w:spacing w:after="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При плануванні відряджень варто дотримуватися рекомендацій </w:t>
      </w:r>
      <w:hyperlink r:id="rId8" w:history="1">
        <w:r w:rsidRPr="00090B4D">
          <w:rPr>
            <w:rFonts w:ascii="Times New Roman" w:eastAsia="Times New Roman" w:hAnsi="Times New Roman" w:cs="Times New Roman"/>
            <w:color w:val="48B7D5"/>
            <w:spacing w:val="12"/>
            <w:sz w:val="28"/>
            <w:szCs w:val="28"/>
            <w:u w:val="single"/>
            <w:lang w:eastAsia="uk-UA"/>
          </w:rPr>
          <w:t>https://bit.ly/2HCKKW0</w:t>
        </w:r>
      </w:hyperlink>
      <w:r w:rsidRPr="00090B4D">
        <w:rPr>
          <w:rFonts w:ascii="Times New Roman" w:eastAsia="Times New Roman" w:hAnsi="Times New Roman" w:cs="Times New Roman"/>
          <w:color w:val="5A5858"/>
          <w:spacing w:val="12"/>
          <w:sz w:val="28"/>
          <w:szCs w:val="28"/>
          <w:lang w:eastAsia="uk-UA"/>
        </w:rPr>
        <w:t> </w:t>
      </w:r>
    </w:p>
    <w:p w14:paraId="7FA8841A"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Детальніше за посиланням: </w:t>
      </w:r>
      <w:hyperlink r:id="rId9" w:history="1">
        <w:r w:rsidRPr="00090B4D">
          <w:rPr>
            <w:rFonts w:ascii="Times New Roman" w:eastAsia="Times New Roman" w:hAnsi="Times New Roman" w:cs="Times New Roman"/>
            <w:color w:val="48B7D5"/>
            <w:spacing w:val="12"/>
            <w:sz w:val="28"/>
            <w:szCs w:val="28"/>
            <w:u w:val="single"/>
            <w:lang w:eastAsia="uk-UA"/>
          </w:rPr>
          <w:t>https://bit.ly/39PsC7E</w:t>
        </w:r>
      </w:hyperlink>
    </w:p>
    <w:p w14:paraId="7EE0E927"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На сайті </w:t>
      </w:r>
      <w:r w:rsidRPr="00090B4D">
        <w:rPr>
          <w:rFonts w:ascii="Times New Roman" w:eastAsia="Times New Roman" w:hAnsi="Times New Roman" w:cs="Times New Roman"/>
          <w:b/>
          <w:bCs/>
          <w:color w:val="5A5858"/>
          <w:spacing w:val="12"/>
          <w:sz w:val="28"/>
          <w:szCs w:val="28"/>
          <w:lang w:eastAsia="uk-UA"/>
        </w:rPr>
        <w:t>Кабінету Міністрів України </w:t>
      </w:r>
      <w:r w:rsidRPr="00090B4D">
        <w:rPr>
          <w:rFonts w:ascii="Times New Roman" w:eastAsia="Times New Roman" w:hAnsi="Times New Roman" w:cs="Times New Roman"/>
          <w:color w:val="5A5858"/>
          <w:spacing w:val="12"/>
          <w:sz w:val="28"/>
          <w:szCs w:val="28"/>
          <w:lang w:eastAsia="uk-UA"/>
        </w:rPr>
        <w:t>публіковано розпорядження від 03.02.2020 №93-р “Про заходи щодо запобігання занесенню і поширенню на території України гострої респіраторної хвороби, спричиненої короновірусом 2019-nCoV“.</w:t>
      </w:r>
    </w:p>
    <w:p w14:paraId="155D8C5C"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t>Зазначене розпорядження КМУ:</w:t>
      </w:r>
    </w:p>
    <w:p w14:paraId="40DE5D65" w14:textId="77777777" w:rsidR="00090B4D" w:rsidRPr="00090B4D" w:rsidRDefault="00090B4D" w:rsidP="00090B4D">
      <w:pPr>
        <w:numPr>
          <w:ilvl w:val="0"/>
          <w:numId w:val="5"/>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встановлює режим підвищеної готовності для всіх систем цивільного захисту. Це дозволить мобілізувати сили та оцінити існуючі засоби реагування, вчасно поповнити резерв для забезпечення готовності на випадок виникнення епідемії;</w:t>
      </w:r>
    </w:p>
    <w:p w14:paraId="2DB1B978" w14:textId="77777777" w:rsidR="00090B4D" w:rsidRPr="00090B4D" w:rsidRDefault="00090B4D" w:rsidP="00090B4D">
      <w:pPr>
        <w:numPr>
          <w:ilvl w:val="0"/>
          <w:numId w:val="5"/>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встановлює тимчасові обмеження та особливі умови для в’їзду в Україні осіб, які перебували у провінції Хубей Китайської Народної Республіки, шляхом їх ізоляції протягом 14 днів у визначенні Міністерством охорони здоров’я заклади;</w:t>
      </w:r>
    </w:p>
    <w:p w14:paraId="1624F8E7" w14:textId="77777777" w:rsidR="00090B4D" w:rsidRPr="00090B4D" w:rsidRDefault="00090B4D" w:rsidP="00090B4D">
      <w:pPr>
        <w:numPr>
          <w:ilvl w:val="0"/>
          <w:numId w:val="5"/>
        </w:numPr>
        <w:shd w:val="clear" w:color="auto" w:fill="FFFFFF"/>
        <w:spacing w:after="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затверджує Національний план протиепідемічних заходів щодо запобігання занесенню і поширенню на території України гострої респіраторної хвороби, спричиненої коронавірусом 2019-nCoV, на 2020 рік.</w:t>
      </w:r>
    </w:p>
    <w:p w14:paraId="236D7443"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МОЗ України до мережі обласних лабораторних центрів та закладів охорони здоров'я були направлені алгоритми дій:</w:t>
      </w:r>
    </w:p>
    <w:p w14:paraId="3911E69D" w14:textId="77777777" w:rsidR="00090B4D" w:rsidRPr="00090B4D" w:rsidRDefault="00090B4D" w:rsidP="00090B4D">
      <w:pPr>
        <w:numPr>
          <w:ilvl w:val="0"/>
          <w:numId w:val="6"/>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t>лікарів клініцистів</w:t>
      </w:r>
      <w:r w:rsidRPr="00090B4D">
        <w:rPr>
          <w:rFonts w:ascii="Times New Roman" w:eastAsia="Times New Roman" w:hAnsi="Times New Roman" w:cs="Times New Roman"/>
          <w:color w:val="5A5858"/>
          <w:spacing w:val="12"/>
          <w:sz w:val="28"/>
          <w:szCs w:val="28"/>
          <w:lang w:eastAsia="uk-UA"/>
        </w:rPr>
        <w:t> при зверненні особи, яка відповідає визначенню випадку 2019-nCoV, зокрема особливостей ведення пацієнта та дотримання вимог інфекційного контролю;</w:t>
      </w:r>
    </w:p>
    <w:p w14:paraId="7EC8D851" w14:textId="77777777" w:rsidR="00090B4D" w:rsidRPr="00090B4D" w:rsidRDefault="00090B4D" w:rsidP="00090B4D">
      <w:pPr>
        <w:numPr>
          <w:ilvl w:val="0"/>
          <w:numId w:val="6"/>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t>лікарів-епідеміологів</w:t>
      </w:r>
      <w:r w:rsidRPr="00090B4D">
        <w:rPr>
          <w:rFonts w:ascii="Times New Roman" w:eastAsia="Times New Roman" w:hAnsi="Times New Roman" w:cs="Times New Roman"/>
          <w:color w:val="5A5858"/>
          <w:spacing w:val="12"/>
          <w:sz w:val="28"/>
          <w:szCs w:val="28"/>
          <w:lang w:eastAsia="uk-UA"/>
        </w:rPr>
        <w:t> при виявленні особи, яка відповідає визначенню випадку 2019-nCoV, зокрема порядку інформування та епідеміологічного розслідування;</w:t>
      </w:r>
    </w:p>
    <w:p w14:paraId="7A1F9FF9" w14:textId="77777777" w:rsidR="00090B4D" w:rsidRPr="00090B4D" w:rsidRDefault="00090B4D" w:rsidP="00090B4D">
      <w:pPr>
        <w:numPr>
          <w:ilvl w:val="0"/>
          <w:numId w:val="6"/>
        </w:numPr>
        <w:shd w:val="clear" w:color="auto" w:fill="FFFFFF"/>
        <w:spacing w:after="18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color w:val="5A5858"/>
          <w:spacing w:val="12"/>
          <w:sz w:val="28"/>
          <w:szCs w:val="28"/>
          <w:lang w:eastAsia="uk-UA"/>
        </w:rPr>
        <w:t>лабораторного обстеження осіб у вірусологічних лабораторіях, які відповідають визначенню випадку 2019-nCoV для </w:t>
      </w:r>
      <w:r w:rsidRPr="00090B4D">
        <w:rPr>
          <w:rFonts w:ascii="Times New Roman" w:eastAsia="Times New Roman" w:hAnsi="Times New Roman" w:cs="Times New Roman"/>
          <w:b/>
          <w:bCs/>
          <w:color w:val="5A5858"/>
          <w:spacing w:val="12"/>
          <w:sz w:val="28"/>
          <w:szCs w:val="28"/>
          <w:lang w:eastAsia="uk-UA"/>
        </w:rPr>
        <w:t xml:space="preserve">лікарів </w:t>
      </w:r>
      <w:r w:rsidRPr="00090B4D">
        <w:rPr>
          <w:rFonts w:ascii="Times New Roman" w:eastAsia="Times New Roman" w:hAnsi="Times New Roman" w:cs="Times New Roman"/>
          <w:b/>
          <w:bCs/>
          <w:color w:val="5A5858"/>
          <w:spacing w:val="12"/>
          <w:sz w:val="28"/>
          <w:szCs w:val="28"/>
          <w:lang w:eastAsia="uk-UA"/>
        </w:rPr>
        <w:lastRenderedPageBreak/>
        <w:t>вірусологів, </w:t>
      </w:r>
      <w:r w:rsidRPr="00090B4D">
        <w:rPr>
          <w:rFonts w:ascii="Times New Roman" w:eastAsia="Times New Roman" w:hAnsi="Times New Roman" w:cs="Times New Roman"/>
          <w:color w:val="5A5858"/>
          <w:spacing w:val="12"/>
          <w:sz w:val="28"/>
          <w:szCs w:val="28"/>
          <w:lang w:eastAsia="uk-UA"/>
        </w:rPr>
        <w:t>зокрема порядку проведення цих досліджень та направлення відібраних зразків;</w:t>
      </w:r>
    </w:p>
    <w:p w14:paraId="2A48F9BC" w14:textId="77777777" w:rsidR="00090B4D" w:rsidRPr="00090B4D" w:rsidRDefault="00090B4D" w:rsidP="00090B4D">
      <w:pPr>
        <w:numPr>
          <w:ilvl w:val="0"/>
          <w:numId w:val="6"/>
        </w:numPr>
        <w:shd w:val="clear" w:color="auto" w:fill="FFFFFF"/>
        <w:spacing w:after="0" w:line="360" w:lineRule="atLeast"/>
        <w:ind w:left="0"/>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t>для населення</w:t>
      </w:r>
      <w:r w:rsidRPr="00090B4D">
        <w:rPr>
          <w:rFonts w:ascii="Times New Roman" w:eastAsia="Times New Roman" w:hAnsi="Times New Roman" w:cs="Times New Roman"/>
          <w:color w:val="5A5858"/>
          <w:spacing w:val="12"/>
          <w:sz w:val="28"/>
          <w:szCs w:val="28"/>
          <w:lang w:eastAsia="uk-UA"/>
        </w:rPr>
        <w:t>, у разі підозри у них захворювання викликаного 2019-nCoV, з метою розміщення у громадських місцях.</w:t>
      </w:r>
    </w:p>
    <w:p w14:paraId="4CA178E3" w14:textId="77777777" w:rsidR="00090B4D" w:rsidRPr="00090B4D" w:rsidRDefault="00090B4D" w:rsidP="00090B4D">
      <w:pPr>
        <w:shd w:val="clear" w:color="auto" w:fill="FFFFFF"/>
        <w:spacing w:after="120" w:line="360" w:lineRule="atLeast"/>
        <w:jc w:val="both"/>
        <w:textAlignment w:val="baseline"/>
        <w:rPr>
          <w:rFonts w:ascii="Times New Roman" w:eastAsia="Times New Roman" w:hAnsi="Times New Roman" w:cs="Times New Roman"/>
          <w:color w:val="5A5858"/>
          <w:spacing w:val="12"/>
          <w:sz w:val="28"/>
          <w:szCs w:val="28"/>
          <w:lang w:eastAsia="uk-UA"/>
        </w:rPr>
      </w:pPr>
      <w:r w:rsidRPr="00090B4D">
        <w:rPr>
          <w:rFonts w:ascii="Times New Roman" w:eastAsia="Times New Roman" w:hAnsi="Times New Roman" w:cs="Times New Roman"/>
          <w:b/>
          <w:bCs/>
          <w:color w:val="5A5858"/>
          <w:spacing w:val="12"/>
          <w:sz w:val="28"/>
          <w:szCs w:val="28"/>
          <w:lang w:eastAsia="uk-UA"/>
        </w:rPr>
        <w:t>Для профілактики захворювання слід дотримуватись стандартних рекомендацій:</w:t>
      </w:r>
    </w:p>
    <w:p w14:paraId="69A78344" w14:textId="77777777" w:rsidR="00090B4D" w:rsidRPr="00090B4D" w:rsidRDefault="00090B4D" w:rsidP="00090B4D">
      <w:pPr>
        <w:numPr>
          <w:ilvl w:val="0"/>
          <w:numId w:val="7"/>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часто мийте руки або обробляйте дезінфікуючими засобами;</w:t>
      </w:r>
    </w:p>
    <w:p w14:paraId="5A63A9A2" w14:textId="77777777" w:rsidR="00090B4D" w:rsidRPr="00090B4D" w:rsidRDefault="00090B4D" w:rsidP="00090B4D">
      <w:pPr>
        <w:numPr>
          <w:ilvl w:val="0"/>
          <w:numId w:val="7"/>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під час кашлю та чхання прикривайте рот і ніс паперовою хустинкою. уникайте тісного контакту з усіма, хто має гарячку та кашель;</w:t>
      </w:r>
    </w:p>
    <w:p w14:paraId="3C6F9534" w14:textId="77777777" w:rsidR="00090B4D" w:rsidRPr="00090B4D" w:rsidRDefault="00090B4D" w:rsidP="00090B4D">
      <w:pPr>
        <w:numPr>
          <w:ilvl w:val="0"/>
          <w:numId w:val="7"/>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якщо маєте підвищену температуру тіла, кашель й утруднене дихання, якнайшвидше зверніться до лікаря та повідомте йому попередньою історією подорожей;</w:t>
      </w:r>
    </w:p>
    <w:p w14:paraId="1FBBAE34" w14:textId="77777777" w:rsidR="00090B4D" w:rsidRPr="00090B4D" w:rsidRDefault="00090B4D" w:rsidP="00090B4D">
      <w:pPr>
        <w:numPr>
          <w:ilvl w:val="0"/>
          <w:numId w:val="7"/>
        </w:numPr>
        <w:pBdr>
          <w:left w:val="single" w:sz="12" w:space="24" w:color="FFC904"/>
        </w:pBdr>
        <w:shd w:val="clear" w:color="auto" w:fill="FFFFFF"/>
        <w:spacing w:after="405"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не споживайте сирих чи недостатньо термічно оброблених продуктів тваринного походження;</w:t>
      </w:r>
    </w:p>
    <w:p w14:paraId="7E16D136" w14:textId="77777777" w:rsidR="00090B4D" w:rsidRPr="00090B4D" w:rsidRDefault="00090B4D" w:rsidP="00090B4D">
      <w:pPr>
        <w:numPr>
          <w:ilvl w:val="0"/>
          <w:numId w:val="7"/>
        </w:numPr>
        <w:pBdr>
          <w:left w:val="single" w:sz="12" w:space="24" w:color="FFC904"/>
        </w:pBdr>
        <w:shd w:val="clear" w:color="auto" w:fill="FFFFFF"/>
        <w:spacing w:after="0" w:line="240" w:lineRule="auto"/>
        <w:ind w:left="0"/>
        <w:jc w:val="both"/>
        <w:textAlignment w:val="baseline"/>
        <w:rPr>
          <w:rFonts w:ascii="Times New Roman" w:eastAsia="Times New Roman" w:hAnsi="Times New Roman" w:cs="Times New Roman"/>
          <w:color w:val="5A5858"/>
          <w:sz w:val="28"/>
          <w:szCs w:val="28"/>
          <w:lang w:eastAsia="uk-UA"/>
        </w:rPr>
      </w:pPr>
      <w:r w:rsidRPr="00090B4D">
        <w:rPr>
          <w:rFonts w:ascii="Times New Roman" w:eastAsia="Times New Roman" w:hAnsi="Times New Roman" w:cs="Times New Roman"/>
          <w:color w:val="5A5858"/>
          <w:sz w:val="28"/>
          <w:szCs w:val="28"/>
          <w:lang w:eastAsia="uk-UA"/>
        </w:rPr>
        <w:t> Джерела з актуальною інформацією щодо випадків захворовання спричинених новим коронавірусом:</w:t>
      </w:r>
    </w:p>
    <w:p w14:paraId="468C2D18" w14:textId="77777777" w:rsidR="00090B4D" w:rsidRPr="00090B4D" w:rsidRDefault="00090B4D" w:rsidP="00090B4D">
      <w:pPr>
        <w:jc w:val="both"/>
        <w:rPr>
          <w:rFonts w:ascii="Times New Roman" w:hAnsi="Times New Roman" w:cs="Times New Roman"/>
          <w:sz w:val="28"/>
          <w:szCs w:val="28"/>
        </w:rPr>
      </w:pPr>
    </w:p>
    <w:sectPr w:rsidR="00090B4D" w:rsidRPr="00090B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00EA"/>
    <w:multiLevelType w:val="multilevel"/>
    <w:tmpl w:val="920A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E79E9"/>
    <w:multiLevelType w:val="multilevel"/>
    <w:tmpl w:val="4AB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40195"/>
    <w:multiLevelType w:val="multilevel"/>
    <w:tmpl w:val="AE4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1350F"/>
    <w:multiLevelType w:val="multilevel"/>
    <w:tmpl w:val="924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77D55"/>
    <w:multiLevelType w:val="multilevel"/>
    <w:tmpl w:val="D64E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35F6C"/>
    <w:multiLevelType w:val="multilevel"/>
    <w:tmpl w:val="D866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111A9"/>
    <w:multiLevelType w:val="multilevel"/>
    <w:tmpl w:val="757E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4D"/>
    <w:rsid w:val="00090B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8347"/>
  <w15:chartTrackingRefBased/>
  <w15:docId w15:val="{72AEA59D-CF09-4718-80BF-90CB59DA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90B4D"/>
    <w:rPr>
      <w:color w:val="0000FF"/>
      <w:u w:val="single"/>
    </w:rPr>
  </w:style>
  <w:style w:type="character" w:styleId="a5">
    <w:name w:val="Strong"/>
    <w:basedOn w:val="a0"/>
    <w:uiPriority w:val="22"/>
    <w:qFormat/>
    <w:rsid w:val="00090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2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HCKKW0" TargetMode="External"/><Relationship Id="rId3" Type="http://schemas.openxmlformats.org/officeDocument/2006/relationships/settings" Target="settings.xml"/><Relationship Id="rId7" Type="http://schemas.openxmlformats.org/officeDocument/2006/relationships/hyperlink" Target="https://www.facebook.com/CDCGlobal/?__tn__=K-R&amp;eid=ARDPC9WcwgPiCfdMRFkj_0uXAgx_YlI5nsBcxSv8R7rdDfJCQYuLbS-5WX2Z5xyBpsJR7IND0RtCFn4z&amp;fref=mentions&amp;__xts__%5B0%5D=68.ARBgOPtDXT1rDmndcLyKQ1_jMwW-qixYN01qddvML-8vijLF8z2bkS-uanwraMtJaW3Ap-kFvHUMdocf2hgmM8nqW_Ss7kcGV8CAz7EwLBm-6BioQTfTtsN-Md5gA2fA_lbVFLD73Grtf3miWzBJzpKvHDHfeJq3MdcJJd-aI46V-Ahpri74QgY-ZH7x8ZRTzLPyt_CL32xnUibc9HmZZIKDdmPuEMsjZ3pu1MODH8fbWOv-hlVDq0UbFeC3UYOc-Nf9PEyOztQwV1tO_84hl-dCCq98UAx7EwLxjHiAKc0tsyeKWKfKk6BU9gBS-1-QdA-lbJ170Z5JyBjvHsYhaGHD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docs/default-source/coronaviruse/20200307-cccc-guidance-table-covid-19-final.pdf?sfvrsn=1c8ee193_10" TargetMode="External"/><Relationship Id="rId11" Type="http://schemas.openxmlformats.org/officeDocument/2006/relationships/theme" Target="theme/theme1.xml"/><Relationship Id="rId5" Type="http://schemas.openxmlformats.org/officeDocument/2006/relationships/hyperlink" Target="https://bit.ly/2wFYj4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9PsC7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9966</Words>
  <Characters>5681</Characters>
  <Application>Microsoft Office Word</Application>
  <DocSecurity>0</DocSecurity>
  <Lines>47</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WIN_10_PRO_UA_x64</dc:creator>
  <cp:keywords/>
  <dc:description/>
  <cp:lastModifiedBy>WIN_10_PRO_UA_x64</cp:lastModifiedBy>
  <cp:revision>2</cp:revision>
  <dcterms:created xsi:type="dcterms:W3CDTF">2020-03-11T09:33:00Z</dcterms:created>
  <dcterms:modified xsi:type="dcterms:W3CDTF">2020-03-11T09:35:00Z</dcterms:modified>
</cp:coreProperties>
</file>