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94" w:rsidRDefault="00C06494" w:rsidP="00C06494">
      <w:pPr>
        <w:pStyle w:val="a3"/>
        <w:shd w:val="clear" w:color="auto" w:fill="FFFFFF"/>
        <w:spacing w:before="0" w:beforeAutospacing="0" w:after="200" w:afterAutospacing="0"/>
        <w:jc w:val="center"/>
        <w:rPr>
          <w:rFonts w:ascii="Tahoma" w:hAnsi="Tahoma" w:cs="Tahoma"/>
          <w:color w:val="111111"/>
          <w:sz w:val="18"/>
          <w:szCs w:val="18"/>
        </w:rPr>
      </w:pPr>
      <w:r>
        <w:rPr>
          <w:rFonts w:ascii="Arial" w:hAnsi="Arial" w:cs="Arial"/>
          <w:b/>
          <w:bCs/>
          <w:color w:val="0000FF"/>
          <w:sz w:val="30"/>
          <w:szCs w:val="30"/>
          <w:shd w:val="clear" w:color="auto" w:fill="FFFFFF"/>
        </w:rPr>
        <w:t>Управління закладом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1. Система управління закладами освіти визначається законом та установчими документами.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2. Управління закладом освіти в межах повноважень, визначених законами та установчими документами цього закладу, здійснюють:</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-засновник (засновники);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-керівник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-колегіальний орган управління закладу освіти – педагогічна рада;</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-колегіальний орган громадського самоврядування;</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-інші органи, передбачені спеціальними законами та/або установчими документами закладу освіти.</w:t>
      </w:r>
    </w:p>
    <w:p w:rsidR="00C06494" w:rsidRDefault="00C06494" w:rsidP="00C06494">
      <w:pPr>
        <w:pStyle w:val="a3"/>
        <w:shd w:val="clear" w:color="auto" w:fill="FFFFFF"/>
        <w:spacing w:before="0" w:beforeAutospacing="0" w:after="200" w:afterAutospacing="0"/>
        <w:jc w:val="center"/>
        <w:rPr>
          <w:rFonts w:ascii="Tahoma" w:hAnsi="Tahoma" w:cs="Tahoma"/>
          <w:color w:val="111111"/>
          <w:sz w:val="18"/>
          <w:szCs w:val="18"/>
        </w:rPr>
      </w:pPr>
      <w:r>
        <w:rPr>
          <w:rFonts w:ascii="Arial" w:hAnsi="Arial" w:cs="Arial"/>
          <w:b/>
          <w:bCs/>
          <w:color w:val="0000FF"/>
          <w:sz w:val="30"/>
          <w:szCs w:val="30"/>
          <w:shd w:val="clear" w:color="auto" w:fill="FFFFFF"/>
        </w:rPr>
        <w:t>Права і обов’язки засновника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1. Права і обов’язки засновника щодо управління закладом освіти визначаються законами України,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2. Засновник закладу освіти або уповноважена ним особа:</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-затверджує установчі документи закладу освіти, їх нову редакцію та зміни до них;</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-затверджує кошторис та приймає фінансовий звіт закладу освіти у випадках та порядку, визначених законодавством;</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-здійснює контроль за фінансово-господарською діяльністю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-здійснює контроль за дотриманням установчих документів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-забезпечує створення у закладі освіти інклюзивного освітнього середовища, універсального дизайну та розумного пристосування;</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Pr>
          <w:rFonts w:ascii="Arial" w:hAnsi="Arial" w:cs="Arial"/>
          <w:color w:val="333333"/>
          <w:sz w:val="21"/>
          <w:szCs w:val="21"/>
          <w:shd w:val="clear" w:color="auto" w:fill="FFFFFF"/>
        </w:rPr>
        <w:t>мовними</w:t>
      </w:r>
      <w:proofErr w:type="spellEnd"/>
      <w:r>
        <w:rPr>
          <w:rFonts w:ascii="Arial" w:hAnsi="Arial" w:cs="Arial"/>
          <w:color w:val="333333"/>
          <w:sz w:val="21"/>
          <w:szCs w:val="21"/>
          <w:shd w:val="clear" w:color="auto" w:fill="FFFFFF"/>
        </w:rPr>
        <w:t xml:space="preserve"> або іншими ознаками;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-реалізує інші права, передбачені законодавством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5. Засновник має право створювати заклад освіти, що здійснює освітню діяльність на кількох рівнях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6. Засновник закладу освіти зобов’язаний:</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C06494" w:rsidRDefault="00C06494" w:rsidP="00C06494">
      <w:pPr>
        <w:pStyle w:val="a3"/>
        <w:shd w:val="clear" w:color="auto" w:fill="FFFFFF"/>
        <w:spacing w:before="0" w:beforeAutospacing="0" w:after="200" w:afterAutospacing="0"/>
        <w:jc w:val="center"/>
        <w:rPr>
          <w:rFonts w:ascii="Tahoma" w:hAnsi="Tahoma" w:cs="Tahoma"/>
          <w:color w:val="111111"/>
          <w:sz w:val="18"/>
          <w:szCs w:val="18"/>
        </w:rPr>
      </w:pPr>
      <w:r>
        <w:rPr>
          <w:rFonts w:ascii="Arial" w:hAnsi="Arial" w:cs="Arial"/>
          <w:b/>
          <w:bCs/>
          <w:color w:val="0000FF"/>
          <w:sz w:val="30"/>
          <w:szCs w:val="30"/>
          <w:shd w:val="clear" w:color="auto" w:fill="FFFFFF"/>
        </w:rPr>
        <w:t>Керівник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lastRenderedPageBreak/>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C06494" w:rsidRDefault="00C06494" w:rsidP="00C06494">
      <w:pPr>
        <w:pStyle w:val="a3"/>
        <w:shd w:val="clear" w:color="auto" w:fill="FFFFFF"/>
        <w:spacing w:before="0" w:beforeAutospacing="0" w:after="200" w:afterAutospacing="0"/>
        <w:jc w:val="center"/>
        <w:rPr>
          <w:rFonts w:ascii="Tahoma" w:hAnsi="Tahoma" w:cs="Tahoma"/>
          <w:color w:val="111111"/>
          <w:sz w:val="18"/>
          <w:szCs w:val="18"/>
        </w:rPr>
      </w:pPr>
      <w:r>
        <w:rPr>
          <w:rFonts w:ascii="Arial" w:hAnsi="Arial" w:cs="Arial"/>
          <w:b/>
          <w:bCs/>
          <w:color w:val="0000FF"/>
          <w:sz w:val="30"/>
          <w:szCs w:val="30"/>
          <w:shd w:val="clear" w:color="auto" w:fill="FFFFFF"/>
        </w:rPr>
        <w:t>Керівник закладу освіти в межах наданих йому повноважень:</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-організовує діяльність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-вирішує питання фінансово-господарської діяльності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-призначає на посаду та звільняє з посади працівників, визначає їх функціональні обов’язки;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-забезпечує організацію освітнього процесу та здійснення контролю за виконанням освітніх програм;</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-забезпечує функціонування внутрішньої системи забезпечення якості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-забезпечує умови для здійснення дієвого та відкритого громадського контролю за діяльністю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-сприяє та створює умови для діяльності органів самоврядування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-сприяє здоровому способу життя здобувачів освіти та працівників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-здійснює інші повноваження, передбачені законом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C06494" w:rsidRDefault="00C06494" w:rsidP="00C06494">
      <w:pPr>
        <w:pStyle w:val="a3"/>
        <w:shd w:val="clear" w:color="auto" w:fill="FFFFFF"/>
        <w:spacing w:before="0" w:beforeAutospacing="0" w:after="200" w:afterAutospacing="0"/>
        <w:jc w:val="center"/>
        <w:rPr>
          <w:rFonts w:ascii="Tahoma" w:hAnsi="Tahoma" w:cs="Tahoma"/>
          <w:color w:val="111111"/>
          <w:sz w:val="18"/>
          <w:szCs w:val="18"/>
        </w:rPr>
      </w:pPr>
      <w:r>
        <w:rPr>
          <w:rFonts w:ascii="Arial" w:hAnsi="Arial" w:cs="Arial"/>
          <w:b/>
          <w:bCs/>
          <w:color w:val="0000FF"/>
          <w:sz w:val="30"/>
          <w:szCs w:val="30"/>
          <w:shd w:val="clear" w:color="auto" w:fill="FFFFFF"/>
        </w:rPr>
        <w:t>Колегіальні органи управління закладів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1. Основним колегіальним органом управління закладу освіти є педагогічна рада, яка створюється у випадках і порядку, передбачених спеціальними законами.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2. 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C06494" w:rsidRDefault="00C06494" w:rsidP="00C06494">
      <w:pPr>
        <w:pStyle w:val="a3"/>
        <w:shd w:val="clear" w:color="auto" w:fill="FFFFFF"/>
        <w:spacing w:before="0" w:beforeAutospacing="0" w:after="200" w:afterAutospacing="0"/>
        <w:jc w:val="center"/>
        <w:rPr>
          <w:rFonts w:ascii="Tahoma" w:hAnsi="Tahoma" w:cs="Tahoma"/>
          <w:color w:val="111111"/>
          <w:sz w:val="18"/>
          <w:szCs w:val="18"/>
        </w:rPr>
      </w:pPr>
      <w:r>
        <w:rPr>
          <w:rFonts w:ascii="Arial" w:hAnsi="Arial" w:cs="Arial"/>
          <w:b/>
          <w:bCs/>
          <w:color w:val="0000FF"/>
          <w:sz w:val="30"/>
          <w:szCs w:val="30"/>
          <w:shd w:val="clear" w:color="auto" w:fill="FFFFFF"/>
        </w:rPr>
        <w:t>Педагогічна рада закладу загальної середньої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-планує роботу закладу;</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-схвалює освітню (освітні) програму (програми) закладу та оцінює результативність її (їх) виконання;</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-розглядає питання щодо вдосконалення і методичного забезпечення освітнього процесу;</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lastRenderedPageBreak/>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-має право ініціювати проведення позапланового інституційного аудиту закладу та проведення громадської акредитації закладу;</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-розглядає інші питання, віднесені законом та/або статутом закладу до її повноважень.</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-Рішення педагогічної ради закладу загальної середньої освіти вводяться в дію рішеннями керівника закладу.</w:t>
      </w:r>
    </w:p>
    <w:p w:rsidR="00C06494" w:rsidRDefault="00C06494" w:rsidP="00C06494">
      <w:pPr>
        <w:pStyle w:val="a3"/>
        <w:shd w:val="clear" w:color="auto" w:fill="FFFFFF"/>
        <w:spacing w:before="0" w:beforeAutospacing="0" w:after="200" w:afterAutospacing="0"/>
        <w:jc w:val="center"/>
        <w:rPr>
          <w:rFonts w:ascii="Tahoma" w:hAnsi="Tahoma" w:cs="Tahoma"/>
          <w:color w:val="111111"/>
          <w:sz w:val="18"/>
          <w:szCs w:val="18"/>
        </w:rPr>
      </w:pPr>
      <w:r>
        <w:rPr>
          <w:rFonts w:ascii="Arial" w:hAnsi="Arial" w:cs="Arial"/>
          <w:b/>
          <w:bCs/>
          <w:color w:val="0000FF"/>
          <w:sz w:val="30"/>
          <w:szCs w:val="30"/>
          <w:shd w:val="clear" w:color="auto" w:fill="FFFFFF"/>
        </w:rPr>
        <w:t>Громадське самоврядування в закладі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Громадське самоврядування в закладі освіти здійснюється на принципах, визначених частиною восьмою статті 70 цього Закону.</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У закладі освіти можуть діяти: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органи самоврядування працівників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органи самоврядування здобувачів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органи батьківського самоврядування;</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інші органи громадського самоврядування учасників освітнього процесу.</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2. Вищим колегіальним органом громадського самоврядування закладу освіти є загальні збори (конференція) колективу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Наглядова (піклувальна) рада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C06494" w:rsidRDefault="00C06494" w:rsidP="00C06494">
      <w:pPr>
        <w:pStyle w:val="a3"/>
        <w:shd w:val="clear" w:color="auto" w:fill="FFFFFF"/>
        <w:spacing w:before="0" w:beforeAutospacing="0" w:after="200" w:afterAutospacing="0"/>
        <w:jc w:val="both"/>
        <w:rPr>
          <w:rFonts w:ascii="Tahoma" w:hAnsi="Tahoma" w:cs="Tahoma"/>
          <w:color w:val="111111"/>
          <w:sz w:val="18"/>
          <w:szCs w:val="18"/>
        </w:rPr>
      </w:pPr>
      <w:r>
        <w:rPr>
          <w:rFonts w:ascii="Arial" w:hAnsi="Arial" w:cs="Arial"/>
          <w:color w:val="333333"/>
          <w:sz w:val="21"/>
          <w:szCs w:val="21"/>
          <w:shd w:val="clear" w:color="auto" w:fill="FFFFFF"/>
        </w:rPr>
        <w:t>4. До складу наглядової (піклувальної) ради закладу освіти не можуть входити здобувачі освіти та працівники цього закладу освіти.</w:t>
      </w:r>
    </w:p>
    <w:p w:rsidR="00C06494" w:rsidRDefault="00C06494" w:rsidP="00C06494">
      <w:pPr>
        <w:pStyle w:val="a3"/>
        <w:shd w:val="clear" w:color="auto" w:fill="FFFFFF"/>
        <w:spacing w:before="0" w:beforeAutospacing="0" w:after="200" w:afterAutospacing="0"/>
        <w:jc w:val="center"/>
        <w:rPr>
          <w:rFonts w:ascii="Tahoma" w:hAnsi="Tahoma" w:cs="Tahoma"/>
          <w:color w:val="111111"/>
          <w:sz w:val="18"/>
          <w:szCs w:val="18"/>
        </w:rPr>
      </w:pPr>
      <w:r>
        <w:rPr>
          <w:rFonts w:ascii="Arial" w:hAnsi="Arial" w:cs="Arial"/>
          <w:b/>
          <w:bCs/>
          <w:color w:val="0000FF"/>
          <w:sz w:val="30"/>
          <w:szCs w:val="30"/>
          <w:shd w:val="clear" w:color="auto" w:fill="FFFFFF"/>
        </w:rPr>
        <w:t>Піклувальна рада має право:</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lastRenderedPageBreak/>
        <w:t>-брати участь у визначенні стратегії розвитку закладу освіти та контролювати її виконання;</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-сприяти залученню додаткових джерел фінансування;</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-аналізувати та оцінювати діяльність закладу освіти та його керівника;</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-вносити засновнику закладу освіти подання про заохочення або відкликання керівника закладу освіти з підстав, визначених законом;</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-здійснювати інші права, визначені спеціальними законами та/або установчими документами закладу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Особливості відносин між закладами освіти та політичними партіями (об’єднаннями) і релігійними організаціями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1. Державні та комунальні заклади освіти відокремлені від церкви (релігійних організацій), мають світський характер.</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3. Політичні партії (об’єднання) не мають права втручатися в освітню діяльність закладів освіти.</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У закладах освіти забороняється створення осередків політичних партій та функціонування будь-яких політичних об’єднань.</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C06494" w:rsidRDefault="00C06494" w:rsidP="00C06494">
      <w:pPr>
        <w:pStyle w:val="a3"/>
        <w:shd w:val="clear" w:color="auto" w:fill="FFFFFF"/>
        <w:spacing w:before="0" w:beforeAutospacing="0" w:after="200" w:afterAutospacing="0"/>
        <w:rPr>
          <w:rFonts w:ascii="Tahoma" w:hAnsi="Tahoma" w:cs="Tahoma"/>
          <w:color w:val="111111"/>
          <w:sz w:val="18"/>
          <w:szCs w:val="18"/>
        </w:rPr>
      </w:pPr>
      <w:r>
        <w:rPr>
          <w:rFonts w:ascii="Arial" w:hAnsi="Arial" w:cs="Arial"/>
          <w:color w:val="333333"/>
          <w:sz w:val="21"/>
          <w:szCs w:val="21"/>
          <w:shd w:val="clear" w:color="auto" w:fill="FFFFFF"/>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934B7E" w:rsidRDefault="00934B7E">
      <w:bookmarkStart w:id="0" w:name="_GoBack"/>
      <w:bookmarkEnd w:id="0"/>
    </w:p>
    <w:sectPr w:rsidR="00934B7E" w:rsidSect="00CB4932">
      <w:pgSz w:w="11906" w:h="16838" w:code="9"/>
      <w:pgMar w:top="567" w:right="454" w:bottom="567"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36"/>
    <w:rsid w:val="0000213D"/>
    <w:rsid w:val="00051B56"/>
    <w:rsid w:val="00055BBE"/>
    <w:rsid w:val="0006749F"/>
    <w:rsid w:val="00071E22"/>
    <w:rsid w:val="00081B72"/>
    <w:rsid w:val="000A5D3B"/>
    <w:rsid w:val="000D2A30"/>
    <w:rsid w:val="000F2BDF"/>
    <w:rsid w:val="00121B8A"/>
    <w:rsid w:val="00123340"/>
    <w:rsid w:val="001255A8"/>
    <w:rsid w:val="00125D70"/>
    <w:rsid w:val="00137DE4"/>
    <w:rsid w:val="001473C5"/>
    <w:rsid w:val="00153EA1"/>
    <w:rsid w:val="00156EEA"/>
    <w:rsid w:val="00161031"/>
    <w:rsid w:val="00177783"/>
    <w:rsid w:val="001817B8"/>
    <w:rsid w:val="0018673B"/>
    <w:rsid w:val="0018790D"/>
    <w:rsid w:val="00187D49"/>
    <w:rsid w:val="0019123A"/>
    <w:rsid w:val="001A1EC5"/>
    <w:rsid w:val="001A4C1E"/>
    <w:rsid w:val="001B173D"/>
    <w:rsid w:val="001B5095"/>
    <w:rsid w:val="001B7146"/>
    <w:rsid w:val="001D6712"/>
    <w:rsid w:val="001D74DC"/>
    <w:rsid w:val="001E2B5B"/>
    <w:rsid w:val="001E5E62"/>
    <w:rsid w:val="001F4B82"/>
    <w:rsid w:val="00215E88"/>
    <w:rsid w:val="00231BAD"/>
    <w:rsid w:val="002529ED"/>
    <w:rsid w:val="00262FC2"/>
    <w:rsid w:val="00271F9D"/>
    <w:rsid w:val="0028189C"/>
    <w:rsid w:val="00290581"/>
    <w:rsid w:val="00295151"/>
    <w:rsid w:val="002D1D57"/>
    <w:rsid w:val="002D53AB"/>
    <w:rsid w:val="002E720E"/>
    <w:rsid w:val="002F6036"/>
    <w:rsid w:val="002F6CB0"/>
    <w:rsid w:val="00324883"/>
    <w:rsid w:val="00334C1A"/>
    <w:rsid w:val="0034738D"/>
    <w:rsid w:val="003614F1"/>
    <w:rsid w:val="0038251E"/>
    <w:rsid w:val="00394532"/>
    <w:rsid w:val="00395AC1"/>
    <w:rsid w:val="003A3DC3"/>
    <w:rsid w:val="003A50C6"/>
    <w:rsid w:val="003D5956"/>
    <w:rsid w:val="003F718F"/>
    <w:rsid w:val="00401984"/>
    <w:rsid w:val="00405BFB"/>
    <w:rsid w:val="00417657"/>
    <w:rsid w:val="00417E9A"/>
    <w:rsid w:val="00430C8D"/>
    <w:rsid w:val="00445FCE"/>
    <w:rsid w:val="00464D48"/>
    <w:rsid w:val="00480634"/>
    <w:rsid w:val="00481B89"/>
    <w:rsid w:val="00482AA1"/>
    <w:rsid w:val="00494846"/>
    <w:rsid w:val="004D4FC7"/>
    <w:rsid w:val="004F5E44"/>
    <w:rsid w:val="00503AB8"/>
    <w:rsid w:val="00510C04"/>
    <w:rsid w:val="00530926"/>
    <w:rsid w:val="00534C00"/>
    <w:rsid w:val="0053521B"/>
    <w:rsid w:val="005534C8"/>
    <w:rsid w:val="00570148"/>
    <w:rsid w:val="005A74C6"/>
    <w:rsid w:val="005B3A74"/>
    <w:rsid w:val="005B3E77"/>
    <w:rsid w:val="005B45A2"/>
    <w:rsid w:val="005E554B"/>
    <w:rsid w:val="005F2813"/>
    <w:rsid w:val="00601871"/>
    <w:rsid w:val="006102AA"/>
    <w:rsid w:val="00610F85"/>
    <w:rsid w:val="0064275B"/>
    <w:rsid w:val="0064769F"/>
    <w:rsid w:val="00647790"/>
    <w:rsid w:val="00654253"/>
    <w:rsid w:val="0067306A"/>
    <w:rsid w:val="00675FF3"/>
    <w:rsid w:val="006A3EF9"/>
    <w:rsid w:val="006B128F"/>
    <w:rsid w:val="006B5500"/>
    <w:rsid w:val="006C3083"/>
    <w:rsid w:val="006C630F"/>
    <w:rsid w:val="006F38B0"/>
    <w:rsid w:val="007067E5"/>
    <w:rsid w:val="00722A5A"/>
    <w:rsid w:val="0073406C"/>
    <w:rsid w:val="007404DE"/>
    <w:rsid w:val="007658F0"/>
    <w:rsid w:val="0077682C"/>
    <w:rsid w:val="00783325"/>
    <w:rsid w:val="007B56FD"/>
    <w:rsid w:val="007C010B"/>
    <w:rsid w:val="007C11A3"/>
    <w:rsid w:val="007E2129"/>
    <w:rsid w:val="007F41B1"/>
    <w:rsid w:val="00822041"/>
    <w:rsid w:val="0082286C"/>
    <w:rsid w:val="008312D7"/>
    <w:rsid w:val="00851977"/>
    <w:rsid w:val="00860A10"/>
    <w:rsid w:val="00870206"/>
    <w:rsid w:val="00873E37"/>
    <w:rsid w:val="00880E1B"/>
    <w:rsid w:val="0088274C"/>
    <w:rsid w:val="00893F59"/>
    <w:rsid w:val="00895DEC"/>
    <w:rsid w:val="008B7C19"/>
    <w:rsid w:val="008C1F89"/>
    <w:rsid w:val="008E2816"/>
    <w:rsid w:val="008E6556"/>
    <w:rsid w:val="008E6B30"/>
    <w:rsid w:val="008E7714"/>
    <w:rsid w:val="008F378E"/>
    <w:rsid w:val="009006D2"/>
    <w:rsid w:val="00901264"/>
    <w:rsid w:val="00904BE7"/>
    <w:rsid w:val="009200F5"/>
    <w:rsid w:val="00934B7E"/>
    <w:rsid w:val="009577EE"/>
    <w:rsid w:val="009615F2"/>
    <w:rsid w:val="00963EDE"/>
    <w:rsid w:val="0096472A"/>
    <w:rsid w:val="0098257E"/>
    <w:rsid w:val="00992F06"/>
    <w:rsid w:val="009A1985"/>
    <w:rsid w:val="009A7380"/>
    <w:rsid w:val="009B54D9"/>
    <w:rsid w:val="009F18F9"/>
    <w:rsid w:val="00A07C7D"/>
    <w:rsid w:val="00A23633"/>
    <w:rsid w:val="00A31A15"/>
    <w:rsid w:val="00A344ED"/>
    <w:rsid w:val="00A357C4"/>
    <w:rsid w:val="00A81EA1"/>
    <w:rsid w:val="00A96444"/>
    <w:rsid w:val="00AA14CE"/>
    <w:rsid w:val="00AA1D65"/>
    <w:rsid w:val="00AB612B"/>
    <w:rsid w:val="00AD21FE"/>
    <w:rsid w:val="00AD4167"/>
    <w:rsid w:val="00AE2CA4"/>
    <w:rsid w:val="00AE3E1D"/>
    <w:rsid w:val="00B369C8"/>
    <w:rsid w:val="00B37831"/>
    <w:rsid w:val="00B42E4B"/>
    <w:rsid w:val="00B529B3"/>
    <w:rsid w:val="00B53AE5"/>
    <w:rsid w:val="00B607D7"/>
    <w:rsid w:val="00B633E7"/>
    <w:rsid w:val="00B73DB4"/>
    <w:rsid w:val="00B81D20"/>
    <w:rsid w:val="00B854E4"/>
    <w:rsid w:val="00B85915"/>
    <w:rsid w:val="00B90867"/>
    <w:rsid w:val="00BE7B86"/>
    <w:rsid w:val="00BE7E5C"/>
    <w:rsid w:val="00C0018B"/>
    <w:rsid w:val="00C003FD"/>
    <w:rsid w:val="00C06494"/>
    <w:rsid w:val="00C1219F"/>
    <w:rsid w:val="00C3209D"/>
    <w:rsid w:val="00C40302"/>
    <w:rsid w:val="00C40F19"/>
    <w:rsid w:val="00C61702"/>
    <w:rsid w:val="00C81518"/>
    <w:rsid w:val="00CA4966"/>
    <w:rsid w:val="00CB1B20"/>
    <w:rsid w:val="00CB4932"/>
    <w:rsid w:val="00CD2354"/>
    <w:rsid w:val="00CD5C3D"/>
    <w:rsid w:val="00CD6DF6"/>
    <w:rsid w:val="00CE3DE2"/>
    <w:rsid w:val="00CF2550"/>
    <w:rsid w:val="00CF45C9"/>
    <w:rsid w:val="00D14DD8"/>
    <w:rsid w:val="00D175A0"/>
    <w:rsid w:val="00D27876"/>
    <w:rsid w:val="00D35851"/>
    <w:rsid w:val="00D413A1"/>
    <w:rsid w:val="00D43061"/>
    <w:rsid w:val="00D64ACD"/>
    <w:rsid w:val="00D7273B"/>
    <w:rsid w:val="00D839FF"/>
    <w:rsid w:val="00D86868"/>
    <w:rsid w:val="00DB7EF2"/>
    <w:rsid w:val="00DE24E9"/>
    <w:rsid w:val="00DE3BB3"/>
    <w:rsid w:val="00DE6FE2"/>
    <w:rsid w:val="00DF202E"/>
    <w:rsid w:val="00E00B5A"/>
    <w:rsid w:val="00E05DC1"/>
    <w:rsid w:val="00E10357"/>
    <w:rsid w:val="00E15E10"/>
    <w:rsid w:val="00E2450D"/>
    <w:rsid w:val="00E24711"/>
    <w:rsid w:val="00E403E5"/>
    <w:rsid w:val="00E60DEC"/>
    <w:rsid w:val="00E61672"/>
    <w:rsid w:val="00E77B13"/>
    <w:rsid w:val="00EB28AF"/>
    <w:rsid w:val="00EB7DA1"/>
    <w:rsid w:val="00ED4797"/>
    <w:rsid w:val="00EE0F39"/>
    <w:rsid w:val="00EE3507"/>
    <w:rsid w:val="00EF21FE"/>
    <w:rsid w:val="00F016F5"/>
    <w:rsid w:val="00F02541"/>
    <w:rsid w:val="00F049AA"/>
    <w:rsid w:val="00F159F5"/>
    <w:rsid w:val="00F15B55"/>
    <w:rsid w:val="00F215B0"/>
    <w:rsid w:val="00F216EC"/>
    <w:rsid w:val="00F31BB8"/>
    <w:rsid w:val="00F37AD4"/>
    <w:rsid w:val="00F502E1"/>
    <w:rsid w:val="00F7269D"/>
    <w:rsid w:val="00F750B8"/>
    <w:rsid w:val="00F83ED7"/>
    <w:rsid w:val="00F9389A"/>
    <w:rsid w:val="00FA122E"/>
    <w:rsid w:val="00FB6086"/>
    <w:rsid w:val="00FB6DBA"/>
    <w:rsid w:val="00FC6B38"/>
    <w:rsid w:val="00FD2B03"/>
    <w:rsid w:val="00FE0340"/>
    <w:rsid w:val="00FF49EF"/>
    <w:rsid w:val="00FF7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49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49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7329</Words>
  <Characters>4178</Characters>
  <Application>Microsoft Office Word</Application>
  <DocSecurity>0</DocSecurity>
  <Lines>34</Lines>
  <Paragraphs>22</Paragraphs>
  <ScaleCrop>false</ScaleCrop>
  <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2022-02-08T19:20:00Z</dcterms:created>
  <dcterms:modified xsi:type="dcterms:W3CDTF">2022-02-08T19:21:00Z</dcterms:modified>
</cp:coreProperties>
</file>