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EFF" w:rsidRDefault="00FF2EFF" w:rsidP="00FF2EFF">
      <w:pPr>
        <w:spacing w:after="0" w:line="240" w:lineRule="auto"/>
        <w:ind w:firstLine="709"/>
        <w:jc w:val="center"/>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Аналіз роботи школи у 2019-2020 навчальному році та завдання </w:t>
      </w:r>
    </w:p>
    <w:p w:rsidR="00FF2EFF" w:rsidRPr="00FF2EFF" w:rsidRDefault="00FF2EFF" w:rsidP="00FF2EFF">
      <w:pPr>
        <w:spacing w:after="0" w:line="240" w:lineRule="auto"/>
        <w:ind w:firstLine="709"/>
        <w:jc w:val="center"/>
        <w:rPr>
          <w:rFonts w:ascii="Times New Roman" w:hAnsi="Times New Roman" w:cs="Times New Roman"/>
          <w:sz w:val="28"/>
          <w:szCs w:val="28"/>
          <w:lang w:val="uk-UA"/>
        </w:rPr>
      </w:pPr>
      <w:r w:rsidRPr="00FF2EFF">
        <w:rPr>
          <w:rFonts w:ascii="Times New Roman" w:hAnsi="Times New Roman" w:cs="Times New Roman"/>
          <w:sz w:val="28"/>
          <w:szCs w:val="28"/>
          <w:lang w:val="uk-UA"/>
        </w:rPr>
        <w:t>на 2020-2021 навчальний рік.</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Шановні колеги, 2019-2020 навчальний рік виявився не простим як для нашого навчального закладу так і для країни та всього людства  в цілому. COVIT-19 </w:t>
      </w:r>
      <w:proofErr w:type="spellStart"/>
      <w:r w:rsidRPr="00FF2EFF">
        <w:rPr>
          <w:rFonts w:ascii="Times New Roman" w:hAnsi="Times New Roman" w:cs="Times New Roman"/>
          <w:sz w:val="28"/>
          <w:szCs w:val="28"/>
          <w:lang w:val="uk-UA"/>
        </w:rPr>
        <w:t>вніс</w:t>
      </w:r>
      <w:proofErr w:type="spellEnd"/>
      <w:r w:rsidRPr="00FF2EFF">
        <w:rPr>
          <w:rFonts w:ascii="Times New Roman" w:hAnsi="Times New Roman" w:cs="Times New Roman"/>
          <w:sz w:val="28"/>
          <w:szCs w:val="28"/>
          <w:lang w:val="uk-UA"/>
        </w:rPr>
        <w:t xml:space="preserve"> свої корективи в організацію навчального процесу школи, а також в життя кожного з нас. Та не зважаючи на всі негаразди ми завершили навчальний рік вчасно, а головне з хорошими показниками. Сьогодні ми підведемо підсумки нашої роботи за минулий рік та обговоримо перспективи на 2020-2021 навчальний рік.</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Основна діяльність школи у 2019-2020 </w:t>
      </w:r>
      <w:proofErr w:type="spellStart"/>
      <w:r w:rsidRPr="00FF2EFF">
        <w:rPr>
          <w:rFonts w:ascii="Times New Roman" w:hAnsi="Times New Roman" w:cs="Times New Roman"/>
          <w:sz w:val="28"/>
          <w:szCs w:val="28"/>
          <w:lang w:val="uk-UA"/>
        </w:rPr>
        <w:t>н.р</w:t>
      </w:r>
      <w:proofErr w:type="spellEnd"/>
      <w:r w:rsidRPr="00FF2EFF">
        <w:rPr>
          <w:rFonts w:ascii="Times New Roman" w:hAnsi="Times New Roman" w:cs="Times New Roman"/>
          <w:sz w:val="28"/>
          <w:szCs w:val="28"/>
          <w:lang w:val="uk-UA"/>
        </w:rPr>
        <w:t>. була спрямована на створення умов для реалізації державної політики в сфері освіти, виконання Законів України «Про освіту», «Про загальну середню освіту»,  Указів Президента України від 25.06.2013 № 344/2013 «Про</w:t>
      </w:r>
      <w:bookmarkStart w:id="0" w:name="_GoBack"/>
      <w:bookmarkEnd w:id="0"/>
      <w:r w:rsidRPr="00FF2EFF">
        <w:rPr>
          <w:rFonts w:ascii="Times New Roman" w:hAnsi="Times New Roman" w:cs="Times New Roman"/>
          <w:sz w:val="28"/>
          <w:szCs w:val="28"/>
          <w:lang w:val="uk-UA"/>
        </w:rPr>
        <w:t xml:space="preserve"> Національну стратегію розвитку освіти в Україні на період до 2021 року», від 18 травня 2019 року № 286/2019 «Про Стратегію національно-патріотичного виховання»,  постанови Кабінету Міністрів України «Про затвердження Державного стандарту базової та повної загальної середньої освіти», Концепції Нової української школи, Національної стратегії розбудови безпечного і здорового освітнього середовища в новій українській школі, Стратегії національно-патріотичного виховання, затвердженої Указом Президента України від 18 травня 2019 року № 286/2019 та інших законодавчих та нормативно-правових документів із питань виконання законодавства України в галузі «Освіта».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Робота педагогічного колективу була направлена на реалізацію науково-методичної проблеми «Спрямування інноваційних технологій на вдосконалення компетентності учасників освітнього процесу» та виконання таких завдань:</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забезпечення необхідних умов щодо поетапної реалізації нових Типових навчальних планів та програм;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підвищення якості знань учнів з базових предметів;</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поглиблення змісту загальноосвітньої підготовки учнів з окремих предметів навчального плану шляхом організації роботи факультативів, гуртків, збільшення виділення годин на підсилення предметів;</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забезпечення якісного моніторингу рівня навчальних досягнень учнів  ліцею, науково-методичного супроводу олімпіад, конкурсів, турнірів;</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залучення педагогів ліцею «Лідер», учнів до науково-дослідницької  роботи в ліцейському науковому товаристві «Ерудит»;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забезпечення ефективної роботи методичного кабінету ліцею, застосування ефективних форм організації методичної роботи вчителів-</w:t>
      </w:r>
      <w:proofErr w:type="spellStart"/>
      <w:r w:rsidRPr="00FF2EFF">
        <w:rPr>
          <w:rFonts w:ascii="Times New Roman" w:hAnsi="Times New Roman" w:cs="Times New Roman"/>
          <w:sz w:val="28"/>
          <w:szCs w:val="28"/>
          <w:lang w:val="uk-UA"/>
        </w:rPr>
        <w:t>предметників</w:t>
      </w:r>
      <w:proofErr w:type="spellEnd"/>
      <w:r w:rsidRPr="00FF2EFF">
        <w:rPr>
          <w:rFonts w:ascii="Times New Roman" w:hAnsi="Times New Roman" w:cs="Times New Roman"/>
          <w:sz w:val="28"/>
          <w:szCs w:val="28"/>
          <w:lang w:val="uk-UA"/>
        </w:rPr>
        <w:t>;</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залучення всіх педагогів ліцею до участі в роботі </w:t>
      </w:r>
      <w:proofErr w:type="spellStart"/>
      <w:r w:rsidRPr="00FF2EFF">
        <w:rPr>
          <w:rFonts w:ascii="Times New Roman" w:hAnsi="Times New Roman" w:cs="Times New Roman"/>
          <w:sz w:val="28"/>
          <w:szCs w:val="28"/>
          <w:lang w:val="uk-UA"/>
        </w:rPr>
        <w:t>вебінарів</w:t>
      </w:r>
      <w:proofErr w:type="spellEnd"/>
      <w:r w:rsidRPr="00FF2EFF">
        <w:rPr>
          <w:rFonts w:ascii="Times New Roman" w:hAnsi="Times New Roman" w:cs="Times New Roman"/>
          <w:sz w:val="28"/>
          <w:szCs w:val="28"/>
          <w:lang w:val="uk-UA"/>
        </w:rPr>
        <w:t xml:space="preserve">, районних методичних об’єднань, творчих груп, до проведення методичних тижнів, днів, навчальних семінарів, тренінгів, онлайн-нарад;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lastRenderedPageBreak/>
        <w:t>•</w:t>
      </w:r>
      <w:r w:rsidRPr="00FF2EFF">
        <w:rPr>
          <w:rFonts w:ascii="Times New Roman" w:hAnsi="Times New Roman" w:cs="Times New Roman"/>
          <w:sz w:val="28"/>
          <w:szCs w:val="28"/>
          <w:lang w:val="uk-UA"/>
        </w:rPr>
        <w:tab/>
        <w:t xml:space="preserve">професійне вдосконалення вчителів через систему атестації, курсову підготовку, долучення до творчих, професійних педагогічних конкурсів, онлайн-конкурсів, дистанційної освіти;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вивчення потреб і надання практичної допомоги молодим спеціалістам та  іншим педагогічним працівникам, у тому числі в період підготовки їх до атестації;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сприяння поширенню педагогічного досвіду вчителів ліцею у фахових  виданнях, на освітніх порталах, блогах, сайтах;</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продовження роботи над підвищенням рейтингових показників ліцею «Лідер», формування позитивного іміджу з утвердженням пріоритетів невпинного розвитку й оновлення;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подальше вдосконалення системи підготовки випускників до виконання тестових завдань під час проведення кампанії ЗНО-2020;</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забезпечення змістовного наповнення веб-сайту ліцею «Лідер».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Впродовж року на засіданнях методичної ради обговорювалися такі питання: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аналіз методичної роботи за 2019-2020 навчальний рік;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планування й організація методичної роботи в ліцеї на 2020-2021 навчальний рік;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особливості організації освітнього процесу в 2019-2020 </w:t>
      </w:r>
      <w:proofErr w:type="spellStart"/>
      <w:r w:rsidRPr="00FF2EFF">
        <w:rPr>
          <w:rFonts w:ascii="Times New Roman" w:hAnsi="Times New Roman" w:cs="Times New Roman"/>
          <w:sz w:val="28"/>
          <w:szCs w:val="28"/>
          <w:lang w:val="uk-UA"/>
        </w:rPr>
        <w:t>н.р</w:t>
      </w:r>
      <w:proofErr w:type="spellEnd"/>
      <w:r w:rsidRPr="00FF2EFF">
        <w:rPr>
          <w:rFonts w:ascii="Times New Roman" w:hAnsi="Times New Roman" w:cs="Times New Roman"/>
          <w:sz w:val="28"/>
          <w:szCs w:val="28"/>
          <w:lang w:val="uk-UA"/>
        </w:rPr>
        <w:t xml:space="preserve">., впровадження інноваційних технологій у формуванні компетентного ліцеїста;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підготовка та проведення моніторингу навчальних досягнень випускників ліцею;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підсумки методичної роботи педагогічного колективу ліцею за рік;</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аналіз навчальних досягнень учнів за ІІ семестр та рік;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виконання навчальних планів та програм за ІІ семестр;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підсумки участі ліцеїстів у І, ІІ етапах Всеукраїнських учнівських олімпіадах з навчальних предметів;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робота педагогів з питань підготовки учнів до ЗНО-2020;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формування життєвих компетентностей учнів новими освітніми технологіями також за допомого дистанційного навчання;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вивчення та обговорення нормативних документів з питання організованого закінчення навчального року, (лист МОН України №1/9-213 від 16.04.2020 р. «Щодо проведення підсумкового оцінювання та організованого завершення 2019-2020 </w:t>
      </w:r>
      <w:proofErr w:type="spellStart"/>
      <w:r w:rsidRPr="00FF2EFF">
        <w:rPr>
          <w:rFonts w:ascii="Times New Roman" w:hAnsi="Times New Roman" w:cs="Times New Roman"/>
          <w:sz w:val="28"/>
          <w:szCs w:val="28"/>
          <w:lang w:val="uk-UA"/>
        </w:rPr>
        <w:t>н.р</w:t>
      </w:r>
      <w:proofErr w:type="spellEnd"/>
      <w:r w:rsidRPr="00FF2EFF">
        <w:rPr>
          <w:rFonts w:ascii="Times New Roman" w:hAnsi="Times New Roman" w:cs="Times New Roman"/>
          <w:sz w:val="28"/>
          <w:szCs w:val="28"/>
          <w:lang w:val="uk-UA"/>
        </w:rPr>
        <w:t xml:space="preserve">.);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підсумки атестації вчителів;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результати </w:t>
      </w:r>
      <w:proofErr w:type="spellStart"/>
      <w:r w:rsidRPr="00FF2EFF">
        <w:rPr>
          <w:rFonts w:ascii="Times New Roman" w:hAnsi="Times New Roman" w:cs="Times New Roman"/>
          <w:sz w:val="28"/>
          <w:szCs w:val="28"/>
          <w:lang w:val="uk-UA"/>
        </w:rPr>
        <w:t>внутрішкільного</w:t>
      </w:r>
      <w:proofErr w:type="spellEnd"/>
      <w:r w:rsidRPr="00FF2EFF">
        <w:rPr>
          <w:rFonts w:ascii="Times New Roman" w:hAnsi="Times New Roman" w:cs="Times New Roman"/>
          <w:sz w:val="28"/>
          <w:szCs w:val="28"/>
          <w:lang w:val="uk-UA"/>
        </w:rPr>
        <w:t xml:space="preserve"> контролю за станом викладання навчальних предметів та виконання навчальних планів та програм у 2019-2020 навчальному році;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підсумки роботи над методичною проблемою ліцею на узагальнюючому етапі її реалізації; </w:t>
      </w:r>
    </w:p>
    <w:p w:rsidR="00FF2EFF" w:rsidRPr="00FF2EFF" w:rsidRDefault="00FF2EFF" w:rsidP="00FF2EFF">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планування методичної роботи на 2019-2020 навчальний рік.</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Тематика засідань педагогічної ради ліцею «Лідер» та методичної ради у 2019-2020 </w:t>
      </w:r>
      <w:proofErr w:type="spellStart"/>
      <w:r w:rsidRPr="00FF2EFF">
        <w:rPr>
          <w:rFonts w:ascii="Times New Roman" w:hAnsi="Times New Roman" w:cs="Times New Roman"/>
          <w:sz w:val="28"/>
          <w:szCs w:val="28"/>
          <w:lang w:val="uk-UA"/>
        </w:rPr>
        <w:t>н.р</w:t>
      </w:r>
      <w:proofErr w:type="spellEnd"/>
      <w:r w:rsidRPr="00FF2EFF">
        <w:rPr>
          <w:rFonts w:ascii="Times New Roman" w:hAnsi="Times New Roman" w:cs="Times New Roman"/>
          <w:sz w:val="28"/>
          <w:szCs w:val="28"/>
          <w:lang w:val="uk-UA"/>
        </w:rPr>
        <w:t>. була спрямована на реалізацію узагальнюючого етапу реалізації науково-проблемної теми ліцею:</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lastRenderedPageBreak/>
        <w:t>Один із напрямків методичної роботи ліцею – професійне вдосконалення вчителів через систему атестації, курсову підготовку, самоосвіту, участь у регіональних, Всеукраїнських проектах, лабораторіях. Це пов'язано з необхідністю вирішення наступних основних завдань науково-методичної роботи: узагальнення й поширення позитивного досвіду вчителів та творчих груп; підвищення якості професійної підготовки вчителів шляхом використання інноваційних технологій навчання та виховання; дослідження рівня ефективності індивідуальної та колективної науково-методичної роботи з використання сучасних педагогічних технологій; популяризація досвіду вчителів у методичних виданнях, електронних публікаціях, блогах, сайтах; організація взаємодії з іншими ЗЗСО з метою обміну досвідом; організація освіти педагогічного колективу в напрямку новітніх досягнень в освіті.</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Тому головним завданням методичної роботи було: забезпечення професійною інформацією, підтримка інноваційної діяльності вчителів, підтримка в підготовці до атестації, організація підвищення кваліфікації вчителів, узагальнення й поширення досвіду вчителів у всеукраїнських виданнях; діагностична діяльність щодо якості навчання на </w:t>
      </w:r>
      <w:proofErr w:type="spellStart"/>
      <w:r w:rsidRPr="00FF2EFF">
        <w:rPr>
          <w:rFonts w:ascii="Times New Roman" w:hAnsi="Times New Roman" w:cs="Times New Roman"/>
          <w:sz w:val="28"/>
          <w:szCs w:val="28"/>
          <w:lang w:val="uk-UA"/>
        </w:rPr>
        <w:t>уроках</w:t>
      </w:r>
      <w:proofErr w:type="spellEnd"/>
      <w:r w:rsidRPr="00FF2EFF">
        <w:rPr>
          <w:rFonts w:ascii="Times New Roman" w:hAnsi="Times New Roman" w:cs="Times New Roman"/>
          <w:sz w:val="28"/>
          <w:szCs w:val="28"/>
          <w:lang w:val="uk-UA"/>
        </w:rPr>
        <w:t xml:space="preserve"> та факультативах, обмін думками та пропозиціями щодо форми узагальнення напрацювань в експериментальних лабораторіях, участі ліцею в програмі «Демократична школа», про підготовку узагальнених матеріалів на обласну педагогічну виставку-ярмарок педагогічних ідей.</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Згідно з річним планом роботи ліцею третій етап реалізації проблемної теми включав в себе такі завдання: формування нового досвіду творчої діяльності; аналітична діяльність ліцею з науково-методичного проблемного питання, апробація моделі </w:t>
      </w:r>
      <w:proofErr w:type="spellStart"/>
      <w:r w:rsidRPr="00FF2EFF">
        <w:rPr>
          <w:rFonts w:ascii="Times New Roman" w:hAnsi="Times New Roman" w:cs="Times New Roman"/>
          <w:sz w:val="28"/>
          <w:szCs w:val="28"/>
          <w:lang w:val="uk-UA"/>
        </w:rPr>
        <w:t>професійно</w:t>
      </w:r>
      <w:proofErr w:type="spellEnd"/>
      <w:r w:rsidRPr="00FF2EFF">
        <w:rPr>
          <w:rFonts w:ascii="Times New Roman" w:hAnsi="Times New Roman" w:cs="Times New Roman"/>
          <w:sz w:val="28"/>
          <w:szCs w:val="28"/>
          <w:lang w:val="uk-UA"/>
        </w:rPr>
        <w:t xml:space="preserve">-педагогічної компетентності вчителя; конструктивне опрацювання змістового, діагностичного компоненту освітньої моделі; розроблення і апробація системи соціально-психологічної підготовки вчителя до </w:t>
      </w:r>
      <w:proofErr w:type="spellStart"/>
      <w:r w:rsidRPr="00FF2EFF">
        <w:rPr>
          <w:rFonts w:ascii="Times New Roman" w:hAnsi="Times New Roman" w:cs="Times New Roman"/>
          <w:sz w:val="28"/>
          <w:szCs w:val="28"/>
          <w:lang w:val="uk-UA"/>
        </w:rPr>
        <w:t>професійно</w:t>
      </w:r>
      <w:proofErr w:type="spellEnd"/>
      <w:r w:rsidRPr="00FF2EFF">
        <w:rPr>
          <w:rFonts w:ascii="Times New Roman" w:hAnsi="Times New Roman" w:cs="Times New Roman"/>
          <w:sz w:val="28"/>
          <w:szCs w:val="28"/>
          <w:lang w:val="uk-UA"/>
        </w:rPr>
        <w:t>-педагогічної творчості.</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З метою цілеспрямованої роботи та для забезпечення колективного керівництва методичною роботою було затверджено склад ліцейської методичної ради на чолі з директором ліцею Колоїз Т.Г., визначено та затверджено структуру та форми методичної роботи, розглянуто, обговорено та затверджено плани роботи предметних комісій ліцею на 2019-2020 </w:t>
      </w:r>
      <w:proofErr w:type="spellStart"/>
      <w:r w:rsidRPr="00FF2EFF">
        <w:rPr>
          <w:rFonts w:ascii="Times New Roman" w:hAnsi="Times New Roman" w:cs="Times New Roman"/>
          <w:sz w:val="28"/>
          <w:szCs w:val="28"/>
          <w:lang w:val="uk-UA"/>
        </w:rPr>
        <w:t>н.р</w:t>
      </w:r>
      <w:proofErr w:type="spellEnd"/>
      <w:r w:rsidRPr="00FF2EFF">
        <w:rPr>
          <w:rFonts w:ascii="Times New Roman" w:hAnsi="Times New Roman" w:cs="Times New Roman"/>
          <w:sz w:val="28"/>
          <w:szCs w:val="28"/>
          <w:lang w:val="uk-UA"/>
        </w:rPr>
        <w:t>.</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Методична рада ліцею стимулювала творчий педагогічний пошук, створювала морально-ділову атмосферу для впровадження інноваційних технологій і надавала дієву допомогу вчителям у підвищенні фахового рівня та активізувала творчий потенціал кожного педагога. Методичній раді ліцею вдалося скоординувати роботу предметних комісій (</w:t>
      </w:r>
      <w:proofErr w:type="spellStart"/>
      <w:r w:rsidRPr="00FF2EFF">
        <w:rPr>
          <w:rFonts w:ascii="Times New Roman" w:hAnsi="Times New Roman" w:cs="Times New Roman"/>
          <w:sz w:val="28"/>
          <w:szCs w:val="28"/>
          <w:lang w:val="uk-UA"/>
        </w:rPr>
        <w:t>Щигель</w:t>
      </w:r>
      <w:proofErr w:type="spellEnd"/>
      <w:r w:rsidRPr="00FF2EFF">
        <w:rPr>
          <w:rFonts w:ascii="Times New Roman" w:hAnsi="Times New Roman" w:cs="Times New Roman"/>
          <w:sz w:val="28"/>
          <w:szCs w:val="28"/>
          <w:lang w:val="uk-UA"/>
        </w:rPr>
        <w:t xml:space="preserve"> Н.В., Лежавська О.М., Мороз Л.Ф., Любиш М.М.) по виконанню методичних проблем, над якими працювали комісії. Робота методичних комісій була також спрямована на удосконалення методичної підготовки, фахової майстерності вчителя, удосконалення методики проведення уроку. Діяльність комісій було сплановано на основі річного плану роботи ліцею. Кожна з ПМК провела по 4 засідання, робота яких будувалася за окремими планами. На запланованих засіданнях обговорювалися як організаційні питання (рекомендації МОН </w:t>
      </w:r>
      <w:r w:rsidRPr="00FF2EFF">
        <w:rPr>
          <w:rFonts w:ascii="Times New Roman" w:hAnsi="Times New Roman" w:cs="Times New Roman"/>
          <w:sz w:val="28"/>
          <w:szCs w:val="28"/>
          <w:lang w:val="uk-UA"/>
        </w:rPr>
        <w:lastRenderedPageBreak/>
        <w:t xml:space="preserve">України, серпневої районної конференції, рекомендації РОІППО щодо викладання і вивчення навчальних предметів у 2019-2020 </w:t>
      </w:r>
      <w:proofErr w:type="spellStart"/>
      <w:r w:rsidRPr="00FF2EFF">
        <w:rPr>
          <w:rFonts w:ascii="Times New Roman" w:hAnsi="Times New Roman" w:cs="Times New Roman"/>
          <w:sz w:val="28"/>
          <w:szCs w:val="28"/>
          <w:lang w:val="uk-UA"/>
        </w:rPr>
        <w:t>н.р</w:t>
      </w:r>
      <w:proofErr w:type="spellEnd"/>
      <w:r w:rsidRPr="00FF2EFF">
        <w:rPr>
          <w:rFonts w:ascii="Times New Roman" w:hAnsi="Times New Roman" w:cs="Times New Roman"/>
          <w:sz w:val="28"/>
          <w:szCs w:val="28"/>
          <w:lang w:val="uk-UA"/>
        </w:rPr>
        <w:t xml:space="preserve">., зміни у навчальних програмах, підготовка і проведення олімпіад, предметних днів, проведення контрольних робіт, підготовка до ЗНО, так і науково-методичні питання. Також проводилися методичні оперативки з метою ознайомлення та вивчення нормативних документів, </w:t>
      </w:r>
      <w:proofErr w:type="spellStart"/>
      <w:r w:rsidRPr="00FF2EFF">
        <w:rPr>
          <w:rFonts w:ascii="Times New Roman" w:hAnsi="Times New Roman" w:cs="Times New Roman"/>
          <w:sz w:val="28"/>
          <w:szCs w:val="28"/>
          <w:lang w:val="uk-UA"/>
        </w:rPr>
        <w:t>впровадженнями</w:t>
      </w:r>
      <w:proofErr w:type="spellEnd"/>
      <w:r w:rsidRPr="00FF2EFF">
        <w:rPr>
          <w:rFonts w:ascii="Times New Roman" w:hAnsi="Times New Roman" w:cs="Times New Roman"/>
          <w:sz w:val="28"/>
          <w:szCs w:val="28"/>
          <w:lang w:val="uk-UA"/>
        </w:rPr>
        <w:t xml:space="preserve"> експериментальних інтегрованих курсів (Історія: Україна і світ; природничі науки) в 10-му класі, педагогічним досвідом, новинками методичної літератури та періодичних видань з предметів тощо. З метою загальної теоретичної підготовки педагогічного колективу та реалізації методичної проблеми ліцею впродовж року були проведені засідання семінару-практикуму «Перспектива» з питань обґрунтування змістового, діагностичного компоненту освітньої програми, апробація системи соціально-психологічної підготовки вчителя до викладання предметів. Кожен керівник предметної комісії, ретельно проаналізувавши діяльність ПМК, </w:t>
      </w:r>
      <w:proofErr w:type="spellStart"/>
      <w:r w:rsidRPr="00FF2EFF">
        <w:rPr>
          <w:rFonts w:ascii="Times New Roman" w:hAnsi="Times New Roman" w:cs="Times New Roman"/>
          <w:sz w:val="28"/>
          <w:szCs w:val="28"/>
          <w:lang w:val="uk-UA"/>
        </w:rPr>
        <w:t>перспективно</w:t>
      </w:r>
      <w:proofErr w:type="spellEnd"/>
      <w:r w:rsidRPr="00FF2EFF">
        <w:rPr>
          <w:rFonts w:ascii="Times New Roman" w:hAnsi="Times New Roman" w:cs="Times New Roman"/>
          <w:sz w:val="28"/>
          <w:szCs w:val="28"/>
          <w:lang w:val="uk-UA"/>
        </w:rPr>
        <w:t xml:space="preserve"> визначив пріоритети в методичній роботі на наступний навчальний рік, зокрема посилена увага надавалася роботі з обдарованими учнями, реалізації змістових ліній: предметних та наскрізних (екологічна безпека і сталий розвиток; громадянська відповідальність; здоров’я і безпека; підприємливість і фінансова грамотність).</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Система </w:t>
      </w:r>
      <w:proofErr w:type="spellStart"/>
      <w:r w:rsidRPr="00FF2EFF">
        <w:rPr>
          <w:rFonts w:ascii="Times New Roman" w:hAnsi="Times New Roman" w:cs="Times New Roman"/>
          <w:sz w:val="28"/>
          <w:szCs w:val="28"/>
          <w:lang w:val="uk-UA"/>
        </w:rPr>
        <w:t>внутрішньошкільної</w:t>
      </w:r>
      <w:proofErr w:type="spellEnd"/>
      <w:r w:rsidRPr="00FF2EFF">
        <w:rPr>
          <w:rFonts w:ascii="Times New Roman" w:hAnsi="Times New Roman" w:cs="Times New Roman"/>
          <w:sz w:val="28"/>
          <w:szCs w:val="28"/>
          <w:lang w:val="uk-UA"/>
        </w:rPr>
        <w:t xml:space="preserve"> науково-методичної роботи реалізовувалась через різноманітні форми а саме: тренінги, практичні-консультації, консультації фахівців, навчальні семінари, огляд методичної літератури з проблемної теми, аналіз конкретних педагогічних ситуацій, показ матеріалу з досвіду роботи, психологічні розвантаження, онлайн-наради. Усе це сприяло розвитку в педагогів комунікативних навичок, регулюванню самооцінки особистості, підтримувало діловий тонус учителя.</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За результатами реалізації третього етапу науково-методичної проблемної теми досягнуто:</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1.</w:t>
      </w:r>
      <w:r w:rsidRPr="00FF2EFF">
        <w:rPr>
          <w:rFonts w:ascii="Times New Roman" w:hAnsi="Times New Roman" w:cs="Times New Roman"/>
          <w:sz w:val="28"/>
          <w:szCs w:val="28"/>
          <w:lang w:val="uk-UA"/>
        </w:rPr>
        <w:tab/>
        <w:t>Створення належних умов для розробляння й застосування педагогічних інновацій, а саме: ліцей «Лідер» є учасником:</w:t>
      </w:r>
    </w:p>
    <w:p w:rsidR="00FF2EFF" w:rsidRPr="0085128C" w:rsidRDefault="00FF2EFF" w:rsidP="0085128C">
      <w:pPr>
        <w:pStyle w:val="a3"/>
        <w:numPr>
          <w:ilvl w:val="0"/>
          <w:numId w:val="1"/>
        </w:numPr>
        <w:spacing w:after="0" w:line="240" w:lineRule="auto"/>
        <w:ind w:left="851"/>
        <w:jc w:val="both"/>
        <w:rPr>
          <w:rFonts w:ascii="Times New Roman" w:hAnsi="Times New Roman" w:cs="Times New Roman"/>
          <w:sz w:val="28"/>
          <w:szCs w:val="28"/>
          <w:lang w:val="uk-UA"/>
        </w:rPr>
      </w:pPr>
      <w:r w:rsidRPr="0085128C">
        <w:rPr>
          <w:rFonts w:ascii="Times New Roman" w:hAnsi="Times New Roman" w:cs="Times New Roman"/>
          <w:sz w:val="28"/>
          <w:szCs w:val="28"/>
          <w:lang w:val="uk-UA"/>
        </w:rPr>
        <w:t xml:space="preserve">Всеукраїнської програми освіти для демократичного громадянства «Демократична школа 2019-2020 рр.», що є спільним проектом Європейського центру ім.. </w:t>
      </w:r>
      <w:proofErr w:type="spellStart"/>
      <w:r w:rsidRPr="0085128C">
        <w:rPr>
          <w:rFonts w:ascii="Times New Roman" w:hAnsi="Times New Roman" w:cs="Times New Roman"/>
          <w:sz w:val="28"/>
          <w:szCs w:val="28"/>
          <w:lang w:val="uk-UA"/>
        </w:rPr>
        <w:t>Вергеланда</w:t>
      </w:r>
      <w:proofErr w:type="spellEnd"/>
      <w:r w:rsidRPr="0085128C">
        <w:rPr>
          <w:rFonts w:ascii="Times New Roman" w:hAnsi="Times New Roman" w:cs="Times New Roman"/>
          <w:sz w:val="28"/>
          <w:szCs w:val="28"/>
          <w:lang w:val="uk-UA"/>
        </w:rPr>
        <w:t>, Ради Європи, МОН України за підтримки Міністерства закордонних справ Норвегії;</w:t>
      </w:r>
    </w:p>
    <w:p w:rsidR="00FF2EFF" w:rsidRPr="0085128C" w:rsidRDefault="00FF2EFF" w:rsidP="0085128C">
      <w:pPr>
        <w:pStyle w:val="a3"/>
        <w:numPr>
          <w:ilvl w:val="0"/>
          <w:numId w:val="1"/>
        </w:numPr>
        <w:spacing w:after="0" w:line="240" w:lineRule="auto"/>
        <w:ind w:left="851"/>
        <w:jc w:val="both"/>
        <w:rPr>
          <w:rFonts w:ascii="Times New Roman" w:hAnsi="Times New Roman" w:cs="Times New Roman"/>
          <w:sz w:val="28"/>
          <w:szCs w:val="28"/>
          <w:lang w:val="uk-UA"/>
        </w:rPr>
      </w:pPr>
      <w:r w:rsidRPr="0085128C">
        <w:rPr>
          <w:rFonts w:ascii="Times New Roman" w:hAnsi="Times New Roman" w:cs="Times New Roman"/>
          <w:sz w:val="28"/>
          <w:szCs w:val="28"/>
          <w:lang w:val="uk-UA"/>
        </w:rPr>
        <w:t>Всеукраїнської лабораторії «Технології розвитку професійної компетентності педагогів до роботи з обдарованими дітьми у системі діяльності методичних служб регіону»;</w:t>
      </w:r>
    </w:p>
    <w:p w:rsidR="00FF2EFF" w:rsidRPr="0085128C" w:rsidRDefault="00FF2EFF" w:rsidP="0085128C">
      <w:pPr>
        <w:pStyle w:val="a3"/>
        <w:numPr>
          <w:ilvl w:val="0"/>
          <w:numId w:val="1"/>
        </w:numPr>
        <w:spacing w:after="0" w:line="240" w:lineRule="auto"/>
        <w:ind w:left="851"/>
        <w:jc w:val="both"/>
        <w:rPr>
          <w:rFonts w:ascii="Times New Roman" w:hAnsi="Times New Roman" w:cs="Times New Roman"/>
          <w:sz w:val="28"/>
          <w:szCs w:val="28"/>
          <w:lang w:val="uk-UA"/>
        </w:rPr>
      </w:pPr>
      <w:r w:rsidRPr="0085128C">
        <w:rPr>
          <w:rFonts w:ascii="Times New Roman" w:hAnsi="Times New Roman" w:cs="Times New Roman"/>
          <w:sz w:val="28"/>
          <w:szCs w:val="28"/>
          <w:lang w:val="uk-UA"/>
        </w:rPr>
        <w:t>Дослідно-експериментальної роботи регіонального рівня з теми «</w:t>
      </w:r>
      <w:proofErr w:type="spellStart"/>
      <w:r w:rsidRPr="0085128C">
        <w:rPr>
          <w:rFonts w:ascii="Times New Roman" w:hAnsi="Times New Roman" w:cs="Times New Roman"/>
          <w:sz w:val="28"/>
          <w:szCs w:val="28"/>
          <w:lang w:val="uk-UA"/>
        </w:rPr>
        <w:t>Компетентнісно</w:t>
      </w:r>
      <w:proofErr w:type="spellEnd"/>
      <w:r w:rsidRPr="0085128C">
        <w:rPr>
          <w:rFonts w:ascii="Times New Roman" w:hAnsi="Times New Roman" w:cs="Times New Roman"/>
          <w:sz w:val="28"/>
          <w:szCs w:val="28"/>
          <w:lang w:val="uk-UA"/>
        </w:rPr>
        <w:t xml:space="preserve"> зорієнтовані технології розвитку особистості в контексті Нової української школи»;</w:t>
      </w:r>
    </w:p>
    <w:p w:rsidR="00FF2EFF" w:rsidRPr="0085128C" w:rsidRDefault="00FF2EFF" w:rsidP="0085128C">
      <w:pPr>
        <w:pStyle w:val="a3"/>
        <w:numPr>
          <w:ilvl w:val="0"/>
          <w:numId w:val="1"/>
        </w:numPr>
        <w:spacing w:after="0" w:line="240" w:lineRule="auto"/>
        <w:ind w:left="851"/>
        <w:jc w:val="both"/>
        <w:rPr>
          <w:rFonts w:ascii="Times New Roman" w:hAnsi="Times New Roman" w:cs="Times New Roman"/>
          <w:sz w:val="28"/>
          <w:szCs w:val="28"/>
          <w:lang w:val="uk-UA"/>
        </w:rPr>
      </w:pPr>
      <w:r w:rsidRPr="0085128C">
        <w:rPr>
          <w:rFonts w:ascii="Times New Roman" w:hAnsi="Times New Roman" w:cs="Times New Roman"/>
          <w:sz w:val="28"/>
          <w:szCs w:val="28"/>
          <w:lang w:val="uk-UA"/>
        </w:rPr>
        <w:t>Всеукраїнського фестивалю «STEM – весна – 2020» у Рівненській області;</w:t>
      </w:r>
    </w:p>
    <w:p w:rsidR="00FF2EFF" w:rsidRPr="0085128C" w:rsidRDefault="00FF2EFF" w:rsidP="0085128C">
      <w:pPr>
        <w:pStyle w:val="a3"/>
        <w:numPr>
          <w:ilvl w:val="0"/>
          <w:numId w:val="1"/>
        </w:numPr>
        <w:spacing w:after="0" w:line="240" w:lineRule="auto"/>
        <w:ind w:left="851"/>
        <w:jc w:val="both"/>
        <w:rPr>
          <w:rFonts w:ascii="Times New Roman" w:hAnsi="Times New Roman" w:cs="Times New Roman"/>
          <w:sz w:val="28"/>
          <w:szCs w:val="28"/>
          <w:lang w:val="uk-UA"/>
        </w:rPr>
      </w:pPr>
      <w:r w:rsidRPr="0085128C">
        <w:rPr>
          <w:rFonts w:ascii="Times New Roman" w:hAnsi="Times New Roman" w:cs="Times New Roman"/>
          <w:sz w:val="28"/>
          <w:szCs w:val="28"/>
          <w:lang w:val="uk-UA"/>
        </w:rPr>
        <w:t>Експеримент всеукраїнського рівня – інтегрований курс «Природничі науки»;</w:t>
      </w:r>
    </w:p>
    <w:p w:rsidR="00FF2EFF" w:rsidRPr="0085128C" w:rsidRDefault="00FF2EFF" w:rsidP="0085128C">
      <w:pPr>
        <w:pStyle w:val="a3"/>
        <w:numPr>
          <w:ilvl w:val="0"/>
          <w:numId w:val="1"/>
        </w:numPr>
        <w:spacing w:after="0" w:line="240" w:lineRule="auto"/>
        <w:ind w:left="851"/>
        <w:jc w:val="both"/>
        <w:rPr>
          <w:rFonts w:ascii="Times New Roman" w:hAnsi="Times New Roman" w:cs="Times New Roman"/>
          <w:sz w:val="28"/>
          <w:szCs w:val="28"/>
          <w:lang w:val="uk-UA"/>
        </w:rPr>
      </w:pPr>
      <w:r w:rsidRPr="0085128C">
        <w:rPr>
          <w:rFonts w:ascii="Times New Roman" w:hAnsi="Times New Roman" w:cs="Times New Roman"/>
          <w:sz w:val="28"/>
          <w:szCs w:val="28"/>
          <w:lang w:val="uk-UA"/>
        </w:rPr>
        <w:lastRenderedPageBreak/>
        <w:t xml:space="preserve">налагоджено проведення річного циклу загальношкільних заходів з використанням інформаційних технологій: методичних, виховних, ЦЗ;  батьківських зборів; консиліумів, олімпіад; друк додатків до </w:t>
      </w:r>
      <w:proofErr w:type="spellStart"/>
      <w:r w:rsidRPr="0085128C">
        <w:rPr>
          <w:rFonts w:ascii="Times New Roman" w:hAnsi="Times New Roman" w:cs="Times New Roman"/>
          <w:sz w:val="28"/>
          <w:szCs w:val="28"/>
          <w:lang w:val="uk-UA"/>
        </w:rPr>
        <w:t>свідоцтв</w:t>
      </w:r>
      <w:proofErr w:type="spellEnd"/>
      <w:r w:rsidRPr="0085128C">
        <w:rPr>
          <w:rFonts w:ascii="Times New Roman" w:hAnsi="Times New Roman" w:cs="Times New Roman"/>
          <w:sz w:val="28"/>
          <w:szCs w:val="28"/>
          <w:lang w:val="uk-UA"/>
        </w:rPr>
        <w:t xml:space="preserve"> 9-х, 11-х класів; реєстрація учнів на ЗНО; організація вступу в ліцей;</w:t>
      </w:r>
    </w:p>
    <w:p w:rsidR="00FF2EFF" w:rsidRPr="0085128C" w:rsidRDefault="00FF2EFF" w:rsidP="0085128C">
      <w:pPr>
        <w:pStyle w:val="a3"/>
        <w:numPr>
          <w:ilvl w:val="0"/>
          <w:numId w:val="1"/>
        </w:numPr>
        <w:spacing w:after="0" w:line="240" w:lineRule="auto"/>
        <w:ind w:left="851"/>
        <w:jc w:val="both"/>
        <w:rPr>
          <w:rFonts w:ascii="Times New Roman" w:hAnsi="Times New Roman" w:cs="Times New Roman"/>
          <w:sz w:val="28"/>
          <w:szCs w:val="28"/>
          <w:lang w:val="uk-UA"/>
        </w:rPr>
      </w:pPr>
      <w:r w:rsidRPr="0085128C">
        <w:rPr>
          <w:rFonts w:ascii="Times New Roman" w:hAnsi="Times New Roman" w:cs="Times New Roman"/>
          <w:sz w:val="28"/>
          <w:szCs w:val="28"/>
          <w:lang w:val="uk-UA"/>
        </w:rPr>
        <w:t xml:space="preserve">забезпечено </w:t>
      </w:r>
      <w:proofErr w:type="spellStart"/>
      <w:r w:rsidRPr="0085128C">
        <w:rPr>
          <w:rFonts w:ascii="Times New Roman" w:hAnsi="Times New Roman" w:cs="Times New Roman"/>
          <w:sz w:val="28"/>
          <w:szCs w:val="28"/>
          <w:lang w:val="uk-UA"/>
        </w:rPr>
        <w:t>посеместровий</w:t>
      </w:r>
      <w:proofErr w:type="spellEnd"/>
      <w:r w:rsidRPr="0085128C">
        <w:rPr>
          <w:rFonts w:ascii="Times New Roman" w:hAnsi="Times New Roman" w:cs="Times New Roman"/>
          <w:sz w:val="28"/>
          <w:szCs w:val="28"/>
          <w:lang w:val="uk-UA"/>
        </w:rPr>
        <w:t xml:space="preserve"> і річний: діаграмний аналіз рівня навченості учнів (моніторинг); статистичні звіти;</w:t>
      </w:r>
    </w:p>
    <w:p w:rsidR="00FF2EFF" w:rsidRPr="0085128C" w:rsidRDefault="00FF2EFF" w:rsidP="0085128C">
      <w:pPr>
        <w:pStyle w:val="a3"/>
        <w:numPr>
          <w:ilvl w:val="0"/>
          <w:numId w:val="1"/>
        </w:numPr>
        <w:spacing w:after="0" w:line="240" w:lineRule="auto"/>
        <w:ind w:left="851"/>
        <w:jc w:val="both"/>
        <w:rPr>
          <w:rFonts w:ascii="Times New Roman" w:hAnsi="Times New Roman" w:cs="Times New Roman"/>
          <w:sz w:val="28"/>
          <w:szCs w:val="28"/>
          <w:lang w:val="uk-UA"/>
        </w:rPr>
      </w:pPr>
      <w:r w:rsidRPr="0085128C">
        <w:rPr>
          <w:rFonts w:ascii="Times New Roman" w:hAnsi="Times New Roman" w:cs="Times New Roman"/>
          <w:sz w:val="28"/>
          <w:szCs w:val="28"/>
          <w:lang w:val="uk-UA"/>
        </w:rPr>
        <w:t>використання в освітньому процесі педагогічних технологій( інформаційні технології; креативне виховання, розвиток творчих здібностей, інформаційні технології в управлінській діяльності, особистісно зорієнтована технологія навчання, проектна технологія, технологія розвитку критичного мислення, технологія діалогу культур, технологія розвитку критичного мислення завдяки читанню й письму, інтерактивні технології, технології дистанційного навчання).</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2. Педагогами ліцею проведено показові заходи (ліцейського, районного, обласного рівнів)</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3. Вихователями пришкільного інтернату урізноманітнено план-сітку сучасними інтерактивними формами й методами роботи з різних напрямів розвитку ціннісних ставлень.</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4. Соціально-психологічною службою організовано роботу з пошуку прихованих здібностей учнів в рамках дослідження </w:t>
      </w:r>
      <w:proofErr w:type="spellStart"/>
      <w:r w:rsidRPr="00FF2EFF">
        <w:rPr>
          <w:rFonts w:ascii="Times New Roman" w:hAnsi="Times New Roman" w:cs="Times New Roman"/>
          <w:sz w:val="28"/>
          <w:szCs w:val="28"/>
          <w:lang w:val="uk-UA"/>
        </w:rPr>
        <w:t>ціннісно-орієнтаційної</w:t>
      </w:r>
      <w:proofErr w:type="spellEnd"/>
      <w:r w:rsidRPr="00FF2EFF">
        <w:rPr>
          <w:rFonts w:ascii="Times New Roman" w:hAnsi="Times New Roman" w:cs="Times New Roman"/>
          <w:sz w:val="28"/>
          <w:szCs w:val="28"/>
          <w:lang w:val="uk-UA"/>
        </w:rPr>
        <w:t xml:space="preserve"> діяльності учнів в позаурочний час.</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Працюючи в науково-експериментальній роботі району, області та очолюючи різні напрямки методичної роботи в районі (Колоїз Т.Г., керівник ліцею-учасника Всеукраїнської програми освіти для демократичного громадянства, Іщук О.Р., керівник районного </w:t>
      </w:r>
      <w:proofErr w:type="spellStart"/>
      <w:r w:rsidRPr="00FF2EFF">
        <w:rPr>
          <w:rFonts w:ascii="Times New Roman" w:hAnsi="Times New Roman" w:cs="Times New Roman"/>
          <w:sz w:val="28"/>
          <w:szCs w:val="28"/>
          <w:lang w:val="uk-UA"/>
        </w:rPr>
        <w:t>методоб’єднання</w:t>
      </w:r>
      <w:proofErr w:type="spellEnd"/>
      <w:r w:rsidRPr="00FF2EFF">
        <w:rPr>
          <w:rFonts w:ascii="Times New Roman" w:hAnsi="Times New Roman" w:cs="Times New Roman"/>
          <w:sz w:val="28"/>
          <w:szCs w:val="28"/>
          <w:lang w:val="uk-UA"/>
        </w:rPr>
        <w:t xml:space="preserve"> заступників директорів з виховної роботи та педагогів-організаторів, Майданець Н.С., керівник районного </w:t>
      </w:r>
      <w:proofErr w:type="spellStart"/>
      <w:r w:rsidRPr="00FF2EFF">
        <w:rPr>
          <w:rFonts w:ascii="Times New Roman" w:hAnsi="Times New Roman" w:cs="Times New Roman"/>
          <w:sz w:val="28"/>
          <w:szCs w:val="28"/>
          <w:lang w:val="uk-UA"/>
        </w:rPr>
        <w:t>методоб’єднання</w:t>
      </w:r>
      <w:proofErr w:type="spellEnd"/>
      <w:r w:rsidRPr="00FF2EFF">
        <w:rPr>
          <w:rFonts w:ascii="Times New Roman" w:hAnsi="Times New Roman" w:cs="Times New Roman"/>
          <w:sz w:val="28"/>
          <w:szCs w:val="28"/>
          <w:lang w:val="uk-UA"/>
        </w:rPr>
        <w:t xml:space="preserve"> вчителів математики), вчителі ліцею також взяли участь у Всеукраїнських та регіональних семінарах, конференціях, навчальних </w:t>
      </w:r>
      <w:proofErr w:type="spellStart"/>
      <w:r w:rsidRPr="00FF2EFF">
        <w:rPr>
          <w:rFonts w:ascii="Times New Roman" w:hAnsi="Times New Roman" w:cs="Times New Roman"/>
          <w:sz w:val="28"/>
          <w:szCs w:val="28"/>
          <w:lang w:val="uk-UA"/>
        </w:rPr>
        <w:t>вебінарах</w:t>
      </w:r>
      <w:proofErr w:type="spellEnd"/>
      <w:r w:rsidRPr="00FF2EFF">
        <w:rPr>
          <w:rFonts w:ascii="Times New Roman" w:hAnsi="Times New Roman" w:cs="Times New Roman"/>
          <w:sz w:val="28"/>
          <w:szCs w:val="28"/>
          <w:lang w:val="uk-UA"/>
        </w:rPr>
        <w:t xml:space="preserve">, дистанційних курсах підвищення кваліфікації.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Упровадження інноваційних технологій в освітній процес найбільш підходить для реалізації стратегічних завдань ліцею, так як вони спрямовані на реалізацію діяльнісного, </w:t>
      </w:r>
      <w:proofErr w:type="spellStart"/>
      <w:r w:rsidRPr="00FF2EFF">
        <w:rPr>
          <w:rFonts w:ascii="Times New Roman" w:hAnsi="Times New Roman" w:cs="Times New Roman"/>
          <w:sz w:val="28"/>
          <w:szCs w:val="28"/>
          <w:lang w:val="uk-UA"/>
        </w:rPr>
        <w:t>компетентнісного</w:t>
      </w:r>
      <w:proofErr w:type="spellEnd"/>
      <w:r w:rsidRPr="00FF2EFF">
        <w:rPr>
          <w:rFonts w:ascii="Times New Roman" w:hAnsi="Times New Roman" w:cs="Times New Roman"/>
          <w:sz w:val="28"/>
          <w:szCs w:val="28"/>
          <w:lang w:val="uk-UA"/>
        </w:rPr>
        <w:t xml:space="preserve">, та особистісно-зорієнтованого підходів. Важливою умовою створення інноваційного освітнього середовища є використання вчителями здобутків педагогічного досвіду та досягнень психолого-педагогічної науки, а також презентація свого досвіду на рівні ліцею, регіону, України. Учасники методичних структур ліцею проводили показові інноваційні заходи, презентуючи використання інноваційних технологій у своїй педагогічні практиці. Зокрема: «Впровадження інноваційних освітніх технологій з метою формування комунікативної компетентності на </w:t>
      </w:r>
      <w:proofErr w:type="spellStart"/>
      <w:r w:rsidRPr="00FF2EFF">
        <w:rPr>
          <w:rFonts w:ascii="Times New Roman" w:hAnsi="Times New Roman" w:cs="Times New Roman"/>
          <w:sz w:val="28"/>
          <w:szCs w:val="28"/>
          <w:lang w:val="uk-UA"/>
        </w:rPr>
        <w:t>уроках</w:t>
      </w:r>
      <w:proofErr w:type="spellEnd"/>
      <w:r w:rsidRPr="00FF2EFF">
        <w:rPr>
          <w:rFonts w:ascii="Times New Roman" w:hAnsi="Times New Roman" w:cs="Times New Roman"/>
          <w:sz w:val="28"/>
          <w:szCs w:val="28"/>
          <w:lang w:val="uk-UA"/>
        </w:rPr>
        <w:t xml:space="preserve"> української мови та літератури» (Крат Н.В., Дибач Т.А., Любиш М.М.), «Оцінювання навчальних досягнень учнів в умовах особистісно-зорієнтованого навчання» (Крат Н.В., </w:t>
      </w:r>
      <w:proofErr w:type="spellStart"/>
      <w:r w:rsidRPr="00FF2EFF">
        <w:rPr>
          <w:rFonts w:ascii="Times New Roman" w:hAnsi="Times New Roman" w:cs="Times New Roman"/>
          <w:sz w:val="28"/>
          <w:szCs w:val="28"/>
          <w:lang w:val="uk-UA"/>
        </w:rPr>
        <w:t>Поцекайло</w:t>
      </w:r>
      <w:proofErr w:type="spellEnd"/>
      <w:r w:rsidRPr="00FF2EFF">
        <w:rPr>
          <w:rFonts w:ascii="Times New Roman" w:hAnsi="Times New Roman" w:cs="Times New Roman"/>
          <w:sz w:val="28"/>
          <w:szCs w:val="28"/>
          <w:lang w:val="uk-UA"/>
        </w:rPr>
        <w:t xml:space="preserve"> О.В., Любиш М.М.), «Проектні технології в роботі вчителів зарубіжної літератури, англійської мови, природничих наук» (Іщук О.Р., </w:t>
      </w:r>
      <w:proofErr w:type="spellStart"/>
      <w:r w:rsidRPr="00FF2EFF">
        <w:rPr>
          <w:rFonts w:ascii="Times New Roman" w:hAnsi="Times New Roman" w:cs="Times New Roman"/>
          <w:sz w:val="28"/>
          <w:szCs w:val="28"/>
          <w:lang w:val="uk-UA"/>
        </w:rPr>
        <w:t>Щигель</w:t>
      </w:r>
      <w:proofErr w:type="spellEnd"/>
      <w:r w:rsidRPr="00FF2EFF">
        <w:rPr>
          <w:rFonts w:ascii="Times New Roman" w:hAnsi="Times New Roman" w:cs="Times New Roman"/>
          <w:sz w:val="28"/>
          <w:szCs w:val="28"/>
          <w:lang w:val="uk-UA"/>
        </w:rPr>
        <w:t xml:space="preserve"> Н.В., Кузьмич Н.Є., </w:t>
      </w:r>
      <w:proofErr w:type="spellStart"/>
      <w:r w:rsidRPr="00FF2EFF">
        <w:rPr>
          <w:rFonts w:ascii="Times New Roman" w:hAnsi="Times New Roman" w:cs="Times New Roman"/>
          <w:sz w:val="28"/>
          <w:szCs w:val="28"/>
          <w:lang w:val="uk-UA"/>
        </w:rPr>
        <w:t>Климчук</w:t>
      </w:r>
      <w:proofErr w:type="spellEnd"/>
      <w:r w:rsidRPr="00FF2EFF">
        <w:rPr>
          <w:rFonts w:ascii="Times New Roman" w:hAnsi="Times New Roman" w:cs="Times New Roman"/>
          <w:sz w:val="28"/>
          <w:szCs w:val="28"/>
          <w:lang w:val="uk-UA"/>
        </w:rPr>
        <w:t xml:space="preserve"> В.П., Валюшко Ю.В.), «Мультимедійні технології на </w:t>
      </w:r>
      <w:proofErr w:type="spellStart"/>
      <w:r w:rsidRPr="00FF2EFF">
        <w:rPr>
          <w:rFonts w:ascii="Times New Roman" w:hAnsi="Times New Roman" w:cs="Times New Roman"/>
          <w:sz w:val="28"/>
          <w:szCs w:val="28"/>
          <w:lang w:val="uk-UA"/>
        </w:rPr>
        <w:t>уроках</w:t>
      </w:r>
      <w:proofErr w:type="spellEnd"/>
      <w:r w:rsidRPr="00FF2EFF">
        <w:rPr>
          <w:rFonts w:ascii="Times New Roman" w:hAnsi="Times New Roman" w:cs="Times New Roman"/>
          <w:sz w:val="28"/>
          <w:szCs w:val="28"/>
          <w:lang w:val="uk-UA"/>
        </w:rPr>
        <w:t xml:space="preserve"> математики,» (Колоїз Т.Г., Майданець </w:t>
      </w:r>
      <w:r w:rsidRPr="00FF2EFF">
        <w:rPr>
          <w:rFonts w:ascii="Times New Roman" w:hAnsi="Times New Roman" w:cs="Times New Roman"/>
          <w:sz w:val="28"/>
          <w:szCs w:val="28"/>
          <w:lang w:val="uk-UA"/>
        </w:rPr>
        <w:lastRenderedPageBreak/>
        <w:t xml:space="preserve">Н.С.), «Використання інтерактивних технологій на </w:t>
      </w:r>
      <w:proofErr w:type="spellStart"/>
      <w:r w:rsidRPr="00FF2EFF">
        <w:rPr>
          <w:rFonts w:ascii="Times New Roman" w:hAnsi="Times New Roman" w:cs="Times New Roman"/>
          <w:sz w:val="28"/>
          <w:szCs w:val="28"/>
          <w:lang w:val="uk-UA"/>
        </w:rPr>
        <w:t>уроках</w:t>
      </w:r>
      <w:proofErr w:type="spellEnd"/>
      <w:r w:rsidRPr="00FF2EFF">
        <w:rPr>
          <w:rFonts w:ascii="Times New Roman" w:hAnsi="Times New Roman" w:cs="Times New Roman"/>
          <w:sz w:val="28"/>
          <w:szCs w:val="28"/>
          <w:lang w:val="uk-UA"/>
        </w:rPr>
        <w:t xml:space="preserve"> математики, біології, історії, хімії» (Карп’юк Г.П., Мороз Л.Ф., Запухляк В.А., Басова О.М., Симончук С.Д., </w:t>
      </w:r>
      <w:proofErr w:type="spellStart"/>
      <w:r w:rsidRPr="00FF2EFF">
        <w:rPr>
          <w:rFonts w:ascii="Times New Roman" w:hAnsi="Times New Roman" w:cs="Times New Roman"/>
          <w:sz w:val="28"/>
          <w:szCs w:val="28"/>
          <w:lang w:val="uk-UA"/>
        </w:rPr>
        <w:t>Хращевська</w:t>
      </w:r>
      <w:proofErr w:type="spellEnd"/>
      <w:r w:rsidRPr="00FF2EFF">
        <w:rPr>
          <w:rFonts w:ascii="Times New Roman" w:hAnsi="Times New Roman" w:cs="Times New Roman"/>
          <w:sz w:val="28"/>
          <w:szCs w:val="28"/>
          <w:lang w:val="uk-UA"/>
        </w:rPr>
        <w:t xml:space="preserve"> Л.С.), «Формування інформаційно-комунікаційних компетентностей на </w:t>
      </w:r>
      <w:proofErr w:type="spellStart"/>
      <w:r w:rsidRPr="00FF2EFF">
        <w:rPr>
          <w:rFonts w:ascii="Times New Roman" w:hAnsi="Times New Roman" w:cs="Times New Roman"/>
          <w:sz w:val="28"/>
          <w:szCs w:val="28"/>
          <w:lang w:val="uk-UA"/>
        </w:rPr>
        <w:t>уроках</w:t>
      </w:r>
      <w:proofErr w:type="spellEnd"/>
      <w:r w:rsidRPr="00FF2EFF">
        <w:rPr>
          <w:rFonts w:ascii="Times New Roman" w:hAnsi="Times New Roman" w:cs="Times New Roman"/>
          <w:sz w:val="28"/>
          <w:szCs w:val="28"/>
          <w:lang w:val="uk-UA"/>
        </w:rPr>
        <w:t xml:space="preserve"> англійської мови» (</w:t>
      </w:r>
      <w:proofErr w:type="spellStart"/>
      <w:r w:rsidRPr="00FF2EFF">
        <w:rPr>
          <w:rFonts w:ascii="Times New Roman" w:hAnsi="Times New Roman" w:cs="Times New Roman"/>
          <w:sz w:val="28"/>
          <w:szCs w:val="28"/>
          <w:lang w:val="uk-UA"/>
        </w:rPr>
        <w:t>Щигель</w:t>
      </w:r>
      <w:proofErr w:type="spellEnd"/>
      <w:r w:rsidRPr="00FF2EFF">
        <w:rPr>
          <w:rFonts w:ascii="Times New Roman" w:hAnsi="Times New Roman" w:cs="Times New Roman"/>
          <w:sz w:val="28"/>
          <w:szCs w:val="28"/>
          <w:lang w:val="uk-UA"/>
        </w:rPr>
        <w:t xml:space="preserve"> Н.В. Кузьмич Н.Є.), фізики (Валюшко Ю.В.), географії та економіки (</w:t>
      </w:r>
      <w:proofErr w:type="spellStart"/>
      <w:r w:rsidRPr="00FF2EFF">
        <w:rPr>
          <w:rFonts w:ascii="Times New Roman" w:hAnsi="Times New Roman" w:cs="Times New Roman"/>
          <w:sz w:val="28"/>
          <w:szCs w:val="28"/>
          <w:lang w:val="uk-UA"/>
        </w:rPr>
        <w:t>Климчук</w:t>
      </w:r>
      <w:proofErr w:type="spellEnd"/>
      <w:r w:rsidRPr="00FF2EFF">
        <w:rPr>
          <w:rFonts w:ascii="Times New Roman" w:hAnsi="Times New Roman" w:cs="Times New Roman"/>
          <w:sz w:val="28"/>
          <w:szCs w:val="28"/>
          <w:lang w:val="uk-UA"/>
        </w:rPr>
        <w:t xml:space="preserve"> В.П.), біології (Лежавська О.М.), інформатики (</w:t>
      </w:r>
      <w:proofErr w:type="spellStart"/>
      <w:r w:rsidRPr="00FF2EFF">
        <w:rPr>
          <w:rFonts w:ascii="Times New Roman" w:hAnsi="Times New Roman" w:cs="Times New Roman"/>
          <w:sz w:val="28"/>
          <w:szCs w:val="28"/>
          <w:lang w:val="uk-UA"/>
        </w:rPr>
        <w:t>Зозюк</w:t>
      </w:r>
      <w:proofErr w:type="spellEnd"/>
      <w:r w:rsidRPr="00FF2EFF">
        <w:rPr>
          <w:rFonts w:ascii="Times New Roman" w:hAnsi="Times New Roman" w:cs="Times New Roman"/>
          <w:sz w:val="28"/>
          <w:szCs w:val="28"/>
          <w:lang w:val="uk-UA"/>
        </w:rPr>
        <w:t xml:space="preserve"> К.Л., Тишкова А.Л.).</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Особлива увага приділялася самоосвіті педагогів. Курсова підготовка здійснювалась у 2019-2020 </w:t>
      </w:r>
      <w:proofErr w:type="spellStart"/>
      <w:r w:rsidRPr="00FF2EFF">
        <w:rPr>
          <w:rFonts w:ascii="Times New Roman" w:hAnsi="Times New Roman" w:cs="Times New Roman"/>
          <w:sz w:val="28"/>
          <w:szCs w:val="28"/>
          <w:lang w:val="uk-UA"/>
        </w:rPr>
        <w:t>н.р</w:t>
      </w:r>
      <w:proofErr w:type="spellEnd"/>
      <w:r w:rsidRPr="00FF2EFF">
        <w:rPr>
          <w:rFonts w:ascii="Times New Roman" w:hAnsi="Times New Roman" w:cs="Times New Roman"/>
          <w:sz w:val="28"/>
          <w:szCs w:val="28"/>
          <w:lang w:val="uk-UA"/>
        </w:rPr>
        <w:t xml:space="preserve">. згідно з перспективним планом. Її пройшли такі вчителі: Колоїз Т.Г., Дибач Т.А., Мороз Л.Ф., Кузьмич Н.Є., </w:t>
      </w:r>
      <w:proofErr w:type="spellStart"/>
      <w:r w:rsidRPr="00FF2EFF">
        <w:rPr>
          <w:rFonts w:ascii="Times New Roman" w:hAnsi="Times New Roman" w:cs="Times New Roman"/>
          <w:sz w:val="28"/>
          <w:szCs w:val="28"/>
          <w:lang w:val="uk-UA"/>
        </w:rPr>
        <w:t>Прокопчук</w:t>
      </w:r>
      <w:proofErr w:type="spellEnd"/>
      <w:r w:rsidRPr="00FF2EFF">
        <w:rPr>
          <w:rFonts w:ascii="Times New Roman" w:hAnsi="Times New Roman" w:cs="Times New Roman"/>
          <w:sz w:val="28"/>
          <w:szCs w:val="28"/>
          <w:lang w:val="uk-UA"/>
        </w:rPr>
        <w:t xml:space="preserve"> О.Д., Майданець Н.С., Басова О.М., Любиш М.М., </w:t>
      </w:r>
      <w:proofErr w:type="spellStart"/>
      <w:r w:rsidRPr="00FF2EFF">
        <w:rPr>
          <w:rFonts w:ascii="Times New Roman" w:hAnsi="Times New Roman" w:cs="Times New Roman"/>
          <w:sz w:val="28"/>
          <w:szCs w:val="28"/>
          <w:lang w:val="uk-UA"/>
        </w:rPr>
        <w:t>Сергійчук</w:t>
      </w:r>
      <w:proofErr w:type="spellEnd"/>
      <w:r w:rsidRPr="00FF2EFF">
        <w:rPr>
          <w:rFonts w:ascii="Times New Roman" w:hAnsi="Times New Roman" w:cs="Times New Roman"/>
          <w:sz w:val="28"/>
          <w:szCs w:val="28"/>
          <w:lang w:val="uk-UA"/>
        </w:rPr>
        <w:t xml:space="preserve"> І.В., </w:t>
      </w:r>
      <w:proofErr w:type="spellStart"/>
      <w:r w:rsidRPr="00FF2EFF">
        <w:rPr>
          <w:rFonts w:ascii="Times New Roman" w:hAnsi="Times New Roman" w:cs="Times New Roman"/>
          <w:sz w:val="28"/>
          <w:szCs w:val="28"/>
          <w:lang w:val="uk-UA"/>
        </w:rPr>
        <w:t>Зозюк</w:t>
      </w:r>
      <w:proofErr w:type="spellEnd"/>
      <w:r w:rsidRPr="00FF2EFF">
        <w:rPr>
          <w:rFonts w:ascii="Times New Roman" w:hAnsi="Times New Roman" w:cs="Times New Roman"/>
          <w:sz w:val="28"/>
          <w:szCs w:val="28"/>
          <w:lang w:val="uk-UA"/>
        </w:rPr>
        <w:t xml:space="preserve"> К.Л. на </w:t>
      </w:r>
      <w:proofErr w:type="spellStart"/>
      <w:r w:rsidRPr="00FF2EFF">
        <w:rPr>
          <w:rFonts w:ascii="Times New Roman" w:hAnsi="Times New Roman" w:cs="Times New Roman"/>
          <w:sz w:val="28"/>
          <w:szCs w:val="28"/>
          <w:lang w:val="uk-UA"/>
        </w:rPr>
        <w:t>дистанційих</w:t>
      </w:r>
      <w:proofErr w:type="spellEnd"/>
      <w:r w:rsidRPr="00FF2EFF">
        <w:rPr>
          <w:rFonts w:ascii="Times New Roman" w:hAnsi="Times New Roman" w:cs="Times New Roman"/>
          <w:sz w:val="28"/>
          <w:szCs w:val="28"/>
          <w:lang w:val="uk-UA"/>
        </w:rPr>
        <w:t xml:space="preserve"> курсах, де вони виконали роботи, в яких узагальнили матеріали за індивідуальними методичними темами, поділилися досвідом роботи. Кожен вчитель звітував про проходження курсів та підготовку випускної роботи на засіданні ПМК.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Атестація педагогів ліцею також здійснювалась у 2019-2020 </w:t>
      </w:r>
      <w:proofErr w:type="spellStart"/>
      <w:r w:rsidRPr="00FF2EFF">
        <w:rPr>
          <w:rFonts w:ascii="Times New Roman" w:hAnsi="Times New Roman" w:cs="Times New Roman"/>
          <w:sz w:val="28"/>
          <w:szCs w:val="28"/>
          <w:lang w:val="uk-UA"/>
        </w:rPr>
        <w:t>н.р</w:t>
      </w:r>
      <w:proofErr w:type="spellEnd"/>
      <w:r w:rsidRPr="00FF2EFF">
        <w:rPr>
          <w:rFonts w:ascii="Times New Roman" w:hAnsi="Times New Roman" w:cs="Times New Roman"/>
          <w:sz w:val="28"/>
          <w:szCs w:val="28"/>
          <w:lang w:val="uk-UA"/>
        </w:rPr>
        <w:t>. згідно з перспективним планом.</w:t>
      </w:r>
    </w:p>
    <w:p w:rsidR="00FF2EFF" w:rsidRPr="00FF2EFF" w:rsidRDefault="00FF2EFF" w:rsidP="002749C3">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1.</w:t>
      </w:r>
      <w:r w:rsidRPr="00FF2EFF">
        <w:rPr>
          <w:rFonts w:ascii="Times New Roman" w:hAnsi="Times New Roman" w:cs="Times New Roman"/>
          <w:sz w:val="28"/>
          <w:szCs w:val="28"/>
          <w:lang w:val="uk-UA"/>
        </w:rPr>
        <w:tab/>
        <w:t>Колоїз Т.Г., вчителя математики на відповідність займаній та визнання цього працівника таким, що відповідає присвоєній раніше кваліфікаційній категорії «спеціаліст вищої категорії» та раніше присвоєному педагогічному званню «вчитель-методист».</w:t>
      </w:r>
    </w:p>
    <w:p w:rsidR="00FF2EFF" w:rsidRPr="00FF2EFF" w:rsidRDefault="00FF2EFF" w:rsidP="002749C3">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2.</w:t>
      </w:r>
      <w:r w:rsidRPr="00FF2EFF">
        <w:rPr>
          <w:rFonts w:ascii="Times New Roman" w:hAnsi="Times New Roman" w:cs="Times New Roman"/>
          <w:sz w:val="28"/>
          <w:szCs w:val="28"/>
          <w:lang w:val="uk-UA"/>
        </w:rPr>
        <w:tab/>
        <w:t>Климчука В.П, учителя географії на відповідність займаній посаді та про можливість визнання цього працівника таким, що відповідає присвоєній раніше кваліфікаційній категорії «спеціаліст вищої категорії» та про присвоєння педагогічного звання «учитель-методист» .</w:t>
      </w:r>
    </w:p>
    <w:p w:rsidR="00FF2EFF" w:rsidRPr="00FF2EFF" w:rsidRDefault="00FF2EFF" w:rsidP="002749C3">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3.</w:t>
      </w:r>
      <w:r w:rsidRPr="00FF2EFF">
        <w:rPr>
          <w:rFonts w:ascii="Times New Roman" w:hAnsi="Times New Roman" w:cs="Times New Roman"/>
          <w:sz w:val="28"/>
          <w:szCs w:val="28"/>
          <w:lang w:val="uk-UA"/>
        </w:rPr>
        <w:tab/>
      </w:r>
      <w:proofErr w:type="spellStart"/>
      <w:r w:rsidRPr="00FF2EFF">
        <w:rPr>
          <w:rFonts w:ascii="Times New Roman" w:hAnsi="Times New Roman" w:cs="Times New Roman"/>
          <w:sz w:val="28"/>
          <w:szCs w:val="28"/>
          <w:lang w:val="uk-UA"/>
        </w:rPr>
        <w:t>Кудінової</w:t>
      </w:r>
      <w:proofErr w:type="spellEnd"/>
      <w:r w:rsidRPr="00FF2EFF">
        <w:rPr>
          <w:rFonts w:ascii="Times New Roman" w:hAnsi="Times New Roman" w:cs="Times New Roman"/>
          <w:sz w:val="28"/>
          <w:szCs w:val="28"/>
          <w:lang w:val="uk-UA"/>
        </w:rPr>
        <w:t xml:space="preserve"> Ю.В., учителя фізики та астрономії на відповідність займаній посаді та про  присвоєння кваліфікаційної категорії «спеціаліст вищої категорії» та педагогічного звання «старший учитель» .</w:t>
      </w:r>
    </w:p>
    <w:p w:rsidR="00FF2EFF" w:rsidRPr="00FF2EFF" w:rsidRDefault="00FF2EFF" w:rsidP="002749C3">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4.</w:t>
      </w:r>
      <w:r w:rsidRPr="00FF2EFF">
        <w:rPr>
          <w:rFonts w:ascii="Times New Roman" w:hAnsi="Times New Roman" w:cs="Times New Roman"/>
          <w:sz w:val="28"/>
          <w:szCs w:val="28"/>
          <w:lang w:val="uk-UA"/>
        </w:rPr>
        <w:tab/>
        <w:t>Мороз Л.Ф., учителя математики на відповідність займаній посаді та про  присвоєння кваліфікаційної категорії «спеціаліст вищої категорії» та педагогічного звання «старший учитель».</w:t>
      </w:r>
    </w:p>
    <w:p w:rsidR="00FF2EFF" w:rsidRPr="00FF2EFF" w:rsidRDefault="00FF2EFF" w:rsidP="002749C3">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5.</w:t>
      </w:r>
      <w:r w:rsidRPr="00FF2EFF">
        <w:rPr>
          <w:rFonts w:ascii="Times New Roman" w:hAnsi="Times New Roman" w:cs="Times New Roman"/>
          <w:sz w:val="28"/>
          <w:szCs w:val="28"/>
          <w:lang w:val="uk-UA"/>
        </w:rPr>
        <w:tab/>
      </w:r>
      <w:proofErr w:type="spellStart"/>
      <w:r w:rsidRPr="00FF2EFF">
        <w:rPr>
          <w:rFonts w:ascii="Times New Roman" w:hAnsi="Times New Roman" w:cs="Times New Roman"/>
          <w:sz w:val="28"/>
          <w:szCs w:val="28"/>
          <w:lang w:val="uk-UA"/>
        </w:rPr>
        <w:t>Поцекайло</w:t>
      </w:r>
      <w:proofErr w:type="spellEnd"/>
      <w:r w:rsidRPr="00FF2EFF">
        <w:rPr>
          <w:rFonts w:ascii="Times New Roman" w:hAnsi="Times New Roman" w:cs="Times New Roman"/>
          <w:sz w:val="28"/>
          <w:szCs w:val="28"/>
          <w:lang w:val="uk-UA"/>
        </w:rPr>
        <w:t xml:space="preserve"> О.В., вчителя зарубіжної літератури на відповідність займаній посаді та про можливість визнання цього працівника таким, що відповідає присвоєній раніше кваліфікаційній категорії «спеціаліст вищої категорії» та педагогічному званню «старший учитель».</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У ході атестації було проведено вивчення досвіду роботи вчителів шляхом відвідування уроків, співбесід. Учителі провели цикл відкритих уроків, на яких були присутні члени атестаційної комісії ліцею, вчителі ПМК.</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На травень 2020 року кваліфікаційний склад педагогічного колективу має такий вигляд (працюючі):</w:t>
      </w:r>
    </w:p>
    <w:p w:rsidR="00FF2EFF" w:rsidRPr="00FF2EFF" w:rsidRDefault="00FF2EFF" w:rsidP="005D543D">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всього педагогічних працівників</w:t>
      </w:r>
      <w:r w:rsidRPr="00FF2EFF">
        <w:rPr>
          <w:rFonts w:ascii="Times New Roman" w:hAnsi="Times New Roman" w:cs="Times New Roman"/>
          <w:sz w:val="28"/>
          <w:szCs w:val="28"/>
          <w:lang w:val="uk-UA"/>
        </w:rPr>
        <w:tab/>
        <w:t>29</w:t>
      </w:r>
    </w:p>
    <w:p w:rsidR="00FF2EFF" w:rsidRPr="00FF2EFF" w:rsidRDefault="00FF2EFF" w:rsidP="005D543D">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спеціаліст вищої категорії</w:t>
      </w:r>
      <w:r w:rsidRPr="00FF2EFF">
        <w:rPr>
          <w:rFonts w:ascii="Times New Roman" w:hAnsi="Times New Roman" w:cs="Times New Roman"/>
          <w:sz w:val="28"/>
          <w:szCs w:val="28"/>
          <w:lang w:val="uk-UA"/>
        </w:rPr>
        <w:tab/>
        <w:t>21</w:t>
      </w:r>
    </w:p>
    <w:p w:rsidR="00FF2EFF" w:rsidRPr="00FF2EFF" w:rsidRDefault="00FF2EFF" w:rsidP="005D543D">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спеціаліст І категорії</w:t>
      </w:r>
      <w:r w:rsidRPr="00FF2EFF">
        <w:rPr>
          <w:rFonts w:ascii="Times New Roman" w:hAnsi="Times New Roman" w:cs="Times New Roman"/>
          <w:sz w:val="28"/>
          <w:szCs w:val="28"/>
          <w:lang w:val="uk-UA"/>
        </w:rPr>
        <w:tab/>
        <w:t>4</w:t>
      </w:r>
    </w:p>
    <w:p w:rsidR="00FF2EFF" w:rsidRPr="00FF2EFF" w:rsidRDefault="00FF2EFF" w:rsidP="005D543D">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спеціаліст ІІ категорії</w:t>
      </w:r>
      <w:r w:rsidRPr="00FF2EFF">
        <w:rPr>
          <w:rFonts w:ascii="Times New Roman" w:hAnsi="Times New Roman" w:cs="Times New Roman"/>
          <w:sz w:val="28"/>
          <w:szCs w:val="28"/>
          <w:lang w:val="uk-UA"/>
        </w:rPr>
        <w:tab/>
        <w:t>1</w:t>
      </w:r>
    </w:p>
    <w:p w:rsidR="00FF2EFF" w:rsidRPr="00FF2EFF" w:rsidRDefault="00FF2EFF" w:rsidP="005D543D">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спеціаліст</w:t>
      </w:r>
      <w:r w:rsidRPr="00FF2EFF">
        <w:rPr>
          <w:rFonts w:ascii="Times New Roman" w:hAnsi="Times New Roman" w:cs="Times New Roman"/>
          <w:sz w:val="28"/>
          <w:szCs w:val="28"/>
          <w:lang w:val="uk-UA"/>
        </w:rPr>
        <w:tab/>
        <w:t>3</w:t>
      </w:r>
    </w:p>
    <w:p w:rsidR="00FF2EFF" w:rsidRPr="00FF2EFF" w:rsidRDefault="00FF2EFF" w:rsidP="005D543D">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педагогічне звання  «вчитель-методист»</w:t>
      </w:r>
      <w:r w:rsidRPr="00FF2EFF">
        <w:rPr>
          <w:rFonts w:ascii="Times New Roman" w:hAnsi="Times New Roman" w:cs="Times New Roman"/>
          <w:sz w:val="28"/>
          <w:szCs w:val="28"/>
          <w:lang w:val="uk-UA"/>
        </w:rPr>
        <w:tab/>
        <w:t>10</w:t>
      </w:r>
    </w:p>
    <w:p w:rsidR="00FF2EFF" w:rsidRPr="00FF2EFF" w:rsidRDefault="00FF2EFF" w:rsidP="005D543D">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lastRenderedPageBreak/>
        <w:t>•</w:t>
      </w:r>
      <w:r w:rsidRPr="00FF2EFF">
        <w:rPr>
          <w:rFonts w:ascii="Times New Roman" w:hAnsi="Times New Roman" w:cs="Times New Roman"/>
          <w:sz w:val="28"/>
          <w:szCs w:val="28"/>
          <w:lang w:val="uk-UA"/>
        </w:rPr>
        <w:tab/>
        <w:t>педагогічне звання «вихователь-методист»</w:t>
      </w:r>
      <w:r w:rsidRPr="00FF2EFF">
        <w:rPr>
          <w:rFonts w:ascii="Times New Roman" w:hAnsi="Times New Roman" w:cs="Times New Roman"/>
          <w:sz w:val="28"/>
          <w:szCs w:val="28"/>
          <w:lang w:val="uk-UA"/>
        </w:rPr>
        <w:tab/>
        <w:t>1</w:t>
      </w:r>
    </w:p>
    <w:p w:rsidR="00FF2EFF" w:rsidRPr="00FF2EFF" w:rsidRDefault="00FF2EFF" w:rsidP="005D543D">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педагогічне звання «старший вчитель»</w:t>
      </w:r>
      <w:r w:rsidRPr="00FF2EFF">
        <w:rPr>
          <w:rFonts w:ascii="Times New Roman" w:hAnsi="Times New Roman" w:cs="Times New Roman"/>
          <w:sz w:val="28"/>
          <w:szCs w:val="28"/>
          <w:lang w:val="uk-UA"/>
        </w:rPr>
        <w:tab/>
        <w:t>5</w:t>
      </w:r>
    </w:p>
    <w:p w:rsidR="00FF2EFF" w:rsidRPr="00FF2EFF" w:rsidRDefault="00FF2EFF" w:rsidP="005D543D">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звання «Заслужений вчитель України»</w:t>
      </w:r>
      <w:r w:rsidRPr="00FF2EFF">
        <w:rPr>
          <w:rFonts w:ascii="Times New Roman" w:hAnsi="Times New Roman" w:cs="Times New Roman"/>
          <w:sz w:val="28"/>
          <w:szCs w:val="28"/>
          <w:lang w:val="uk-UA"/>
        </w:rPr>
        <w:tab/>
        <w:t>1</w:t>
      </w:r>
    </w:p>
    <w:p w:rsidR="00FF2EFF" w:rsidRPr="00FF2EFF" w:rsidRDefault="00FF2EFF" w:rsidP="005D543D">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нагрудний знак «Відмінник освіти України»</w:t>
      </w:r>
      <w:r w:rsidRPr="00FF2EFF">
        <w:rPr>
          <w:rFonts w:ascii="Times New Roman" w:hAnsi="Times New Roman" w:cs="Times New Roman"/>
          <w:sz w:val="28"/>
          <w:szCs w:val="28"/>
          <w:lang w:val="uk-UA"/>
        </w:rPr>
        <w:tab/>
        <w:t>4</w:t>
      </w:r>
    </w:p>
    <w:p w:rsidR="00FF2EFF" w:rsidRPr="00FF2EFF" w:rsidRDefault="00FF2EFF" w:rsidP="005D543D">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нагрудний знак «</w:t>
      </w:r>
      <w:proofErr w:type="spellStart"/>
      <w:r w:rsidRPr="00FF2EFF">
        <w:rPr>
          <w:rFonts w:ascii="Times New Roman" w:hAnsi="Times New Roman" w:cs="Times New Roman"/>
          <w:sz w:val="28"/>
          <w:szCs w:val="28"/>
          <w:lang w:val="uk-UA"/>
        </w:rPr>
        <w:t>О.А.Захаренко</w:t>
      </w:r>
      <w:proofErr w:type="spellEnd"/>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1</w:t>
      </w:r>
    </w:p>
    <w:p w:rsidR="00FF2EFF" w:rsidRPr="00FF2EFF" w:rsidRDefault="00FF2EFF" w:rsidP="005D543D">
      <w:pPr>
        <w:tabs>
          <w:tab w:val="left" w:pos="993"/>
        </w:tabs>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нагрудний знак  «Василь Сухомлинський»</w:t>
      </w:r>
      <w:r w:rsidRPr="00FF2EFF">
        <w:rPr>
          <w:rFonts w:ascii="Times New Roman" w:hAnsi="Times New Roman" w:cs="Times New Roman"/>
          <w:sz w:val="28"/>
          <w:szCs w:val="28"/>
          <w:lang w:val="uk-UA"/>
        </w:rPr>
        <w:tab/>
        <w:t>2</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Особлива увага приділяється вивченню й поширенню педагогічного досвіду. Тому з метою популяризації інноваційних форм роботи з ліцеїстами, у форматі креативної освіти, для педагогів області та району на базі ліцею проходять науково-методичні заходи різних рівнів: науковий пікнік від Острозької академії, обласний семінар хімії «Забезпечення </w:t>
      </w:r>
      <w:proofErr w:type="spellStart"/>
      <w:r w:rsidRPr="00FF2EFF">
        <w:rPr>
          <w:rFonts w:ascii="Times New Roman" w:hAnsi="Times New Roman" w:cs="Times New Roman"/>
          <w:sz w:val="28"/>
          <w:szCs w:val="28"/>
          <w:lang w:val="uk-UA"/>
        </w:rPr>
        <w:t>компетентнісного</w:t>
      </w:r>
      <w:proofErr w:type="spellEnd"/>
      <w:r w:rsidRPr="00FF2EFF">
        <w:rPr>
          <w:rFonts w:ascii="Times New Roman" w:hAnsi="Times New Roman" w:cs="Times New Roman"/>
          <w:sz w:val="28"/>
          <w:szCs w:val="28"/>
          <w:lang w:val="uk-UA"/>
        </w:rPr>
        <w:t xml:space="preserve"> підходу в освітньому процесі з хімії»; районні – ШМВ інформатики, математики, фізики; брифінг вчителів математики та економіки «Формування математичної компетентності в процесі реалізації наскрізної лінії «Підприємливість і фінансова грамотність»; </w:t>
      </w:r>
      <w:proofErr w:type="spellStart"/>
      <w:r w:rsidRPr="00FF2EFF">
        <w:rPr>
          <w:rFonts w:ascii="Times New Roman" w:hAnsi="Times New Roman" w:cs="Times New Roman"/>
          <w:sz w:val="28"/>
          <w:szCs w:val="28"/>
          <w:lang w:val="uk-UA"/>
        </w:rPr>
        <w:t>воркшоп</w:t>
      </w:r>
      <w:proofErr w:type="spellEnd"/>
      <w:r w:rsidRPr="00FF2EFF">
        <w:rPr>
          <w:rFonts w:ascii="Times New Roman" w:hAnsi="Times New Roman" w:cs="Times New Roman"/>
          <w:sz w:val="28"/>
          <w:szCs w:val="28"/>
          <w:lang w:val="uk-UA"/>
        </w:rPr>
        <w:t xml:space="preserve"> з елементами тренінгу з теми «STEM – освіта»; семінар-практикум для вчителів англійської мови з теми «Засоби формування інноваційної комунікативної компетенції учнів»; навчальні семінари за участі працівників РОІППО (</w:t>
      </w:r>
      <w:proofErr w:type="spellStart"/>
      <w:r w:rsidRPr="00FF2EFF">
        <w:rPr>
          <w:rFonts w:ascii="Times New Roman" w:hAnsi="Times New Roman" w:cs="Times New Roman"/>
          <w:sz w:val="28"/>
          <w:szCs w:val="28"/>
          <w:lang w:val="uk-UA"/>
        </w:rPr>
        <w:t>Левшенюка</w:t>
      </w:r>
      <w:proofErr w:type="spellEnd"/>
      <w:r w:rsidRPr="00FF2EFF">
        <w:rPr>
          <w:rFonts w:ascii="Times New Roman" w:hAnsi="Times New Roman" w:cs="Times New Roman"/>
          <w:sz w:val="28"/>
          <w:szCs w:val="28"/>
          <w:lang w:val="uk-UA"/>
        </w:rPr>
        <w:t xml:space="preserve"> В.Я., завідувача кафедри </w:t>
      </w:r>
      <w:proofErr w:type="spellStart"/>
      <w:r w:rsidRPr="00FF2EFF">
        <w:rPr>
          <w:rFonts w:ascii="Times New Roman" w:hAnsi="Times New Roman" w:cs="Times New Roman"/>
          <w:sz w:val="28"/>
          <w:szCs w:val="28"/>
          <w:lang w:val="uk-UA"/>
        </w:rPr>
        <w:t>природнично</w:t>
      </w:r>
      <w:proofErr w:type="spellEnd"/>
      <w:r w:rsidRPr="00FF2EFF">
        <w:rPr>
          <w:rFonts w:ascii="Times New Roman" w:hAnsi="Times New Roman" w:cs="Times New Roman"/>
          <w:sz w:val="28"/>
          <w:szCs w:val="28"/>
          <w:lang w:val="uk-UA"/>
        </w:rPr>
        <w:t xml:space="preserve">-математичної освіти, Піддубного М.В., методиста української мови та літератури кабінету суспільно-гуманітарних предметів, </w:t>
      </w:r>
      <w:proofErr w:type="spellStart"/>
      <w:r w:rsidRPr="00FF2EFF">
        <w:rPr>
          <w:rFonts w:ascii="Times New Roman" w:hAnsi="Times New Roman" w:cs="Times New Roman"/>
          <w:sz w:val="28"/>
          <w:szCs w:val="28"/>
          <w:lang w:val="uk-UA"/>
        </w:rPr>
        <w:t>Лавренчука</w:t>
      </w:r>
      <w:proofErr w:type="spellEnd"/>
      <w:r w:rsidRPr="00FF2EFF">
        <w:rPr>
          <w:rFonts w:ascii="Times New Roman" w:hAnsi="Times New Roman" w:cs="Times New Roman"/>
          <w:sz w:val="28"/>
          <w:szCs w:val="28"/>
          <w:lang w:val="uk-UA"/>
        </w:rPr>
        <w:t xml:space="preserve"> В.П., завідувача кафедри суспільно-гуманітарної освіти, філософських наук).</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Вивчення стану викладання окремих предметів здійснювалося згідно з перспективним планом роботи ліцею. У 2019-2020 </w:t>
      </w:r>
      <w:proofErr w:type="spellStart"/>
      <w:r w:rsidRPr="00FF2EFF">
        <w:rPr>
          <w:rFonts w:ascii="Times New Roman" w:hAnsi="Times New Roman" w:cs="Times New Roman"/>
          <w:sz w:val="28"/>
          <w:szCs w:val="28"/>
          <w:lang w:val="uk-UA"/>
        </w:rPr>
        <w:t>н.р</w:t>
      </w:r>
      <w:proofErr w:type="spellEnd"/>
      <w:r w:rsidRPr="00FF2EFF">
        <w:rPr>
          <w:rFonts w:ascii="Times New Roman" w:hAnsi="Times New Roman" w:cs="Times New Roman"/>
          <w:sz w:val="28"/>
          <w:szCs w:val="28"/>
          <w:lang w:val="uk-UA"/>
        </w:rPr>
        <w:t xml:space="preserve">. було вивчено стан викладання хімії та географії, предмету «Захист України», здійснено оглядовий контроль дотримання орфографічного режиму при веденні робочих зошитів та зошитів для контрольних робіт, використання інтерактивних форм і методів навчання учнів на </w:t>
      </w:r>
      <w:proofErr w:type="spellStart"/>
      <w:r w:rsidRPr="00FF2EFF">
        <w:rPr>
          <w:rFonts w:ascii="Times New Roman" w:hAnsi="Times New Roman" w:cs="Times New Roman"/>
          <w:sz w:val="28"/>
          <w:szCs w:val="28"/>
          <w:lang w:val="uk-UA"/>
        </w:rPr>
        <w:t>уроках</w:t>
      </w:r>
      <w:proofErr w:type="spellEnd"/>
      <w:r w:rsidRPr="00FF2EFF">
        <w:rPr>
          <w:rFonts w:ascii="Times New Roman" w:hAnsi="Times New Roman" w:cs="Times New Roman"/>
          <w:sz w:val="28"/>
          <w:szCs w:val="28"/>
          <w:lang w:val="uk-UA"/>
        </w:rPr>
        <w:t xml:space="preserve"> хімії, географії, предмету «Захист України», формування інформаційної культури учнів, формування навичок самостійної діяльності учнів (підсумки вивчення розглядалися на педрадах, докладно проаналізовані та оформлені у вигляді довідок та наказів по ліцею). Стан вивчення навчання та навчальних досягнень учнів з трудового навчання та основ здоров’я перенесено на 2020-2021 </w:t>
      </w:r>
      <w:proofErr w:type="spellStart"/>
      <w:r w:rsidRPr="00FF2EFF">
        <w:rPr>
          <w:rFonts w:ascii="Times New Roman" w:hAnsi="Times New Roman" w:cs="Times New Roman"/>
          <w:sz w:val="28"/>
          <w:szCs w:val="28"/>
          <w:lang w:val="uk-UA"/>
        </w:rPr>
        <w:t>н.р</w:t>
      </w:r>
      <w:proofErr w:type="spellEnd"/>
      <w:r w:rsidRPr="00FF2EFF">
        <w:rPr>
          <w:rFonts w:ascii="Times New Roman" w:hAnsi="Times New Roman" w:cs="Times New Roman"/>
          <w:sz w:val="28"/>
          <w:szCs w:val="28"/>
          <w:lang w:val="uk-UA"/>
        </w:rPr>
        <w:t>.</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proofErr w:type="spellStart"/>
      <w:r w:rsidRPr="00FF2EFF">
        <w:rPr>
          <w:rFonts w:ascii="Times New Roman" w:hAnsi="Times New Roman" w:cs="Times New Roman"/>
          <w:sz w:val="28"/>
          <w:szCs w:val="28"/>
          <w:lang w:val="uk-UA"/>
        </w:rPr>
        <w:t>Внутрішкільний</w:t>
      </w:r>
      <w:proofErr w:type="spellEnd"/>
      <w:r w:rsidRPr="00FF2EFF">
        <w:rPr>
          <w:rFonts w:ascii="Times New Roman" w:hAnsi="Times New Roman" w:cs="Times New Roman"/>
          <w:sz w:val="28"/>
          <w:szCs w:val="28"/>
          <w:lang w:val="uk-UA"/>
        </w:rPr>
        <w:t xml:space="preserve"> контроль та перевірки свідчать про те, що особливу увагу педагогічний колектив ліцею приділяє підвищенню результативності уроку, забезпеченню усвідомлення учнями необхідності отримання знань, системності знань учнів, виробленню на </w:t>
      </w:r>
      <w:proofErr w:type="spellStart"/>
      <w:r w:rsidRPr="00FF2EFF">
        <w:rPr>
          <w:rFonts w:ascii="Times New Roman" w:hAnsi="Times New Roman" w:cs="Times New Roman"/>
          <w:sz w:val="28"/>
          <w:szCs w:val="28"/>
          <w:lang w:val="uk-UA"/>
        </w:rPr>
        <w:t>уроках</w:t>
      </w:r>
      <w:proofErr w:type="spellEnd"/>
      <w:r w:rsidRPr="00FF2EFF">
        <w:rPr>
          <w:rFonts w:ascii="Times New Roman" w:hAnsi="Times New Roman" w:cs="Times New Roman"/>
          <w:sz w:val="28"/>
          <w:szCs w:val="28"/>
          <w:lang w:val="uk-UA"/>
        </w:rPr>
        <w:t>, різних заняттях практичних і пізнавальних умінь, здійсненню самостійної роботи та організації виконання домашніх завдань, здатності до самоорганізації, саморозвитку, застосуванню прийомів, що сприяють підвищенню навчальних досягнень ліцеїстів, розвитку творчих нахилів.</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З метою з’ясування рівня виконання завдань Державного стандарту було проведено тематичні перевірки щодо дотримання принципу наступності при переході учнів з 7-го до 8-го класу, щодо створення комфортних умов для навчання в ліцеї восьмикласників.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lastRenderedPageBreak/>
        <w:t>Узагальнено також досвід роботи ПМК ліцею, які взяли участь у районних семінарах, а також провели відкриті засідання для педагогічного колективу. Також на районному конкурсі-</w:t>
      </w:r>
      <w:proofErr w:type="spellStart"/>
      <w:r w:rsidRPr="00FF2EFF">
        <w:rPr>
          <w:rFonts w:ascii="Times New Roman" w:hAnsi="Times New Roman" w:cs="Times New Roman"/>
          <w:sz w:val="28"/>
          <w:szCs w:val="28"/>
          <w:lang w:val="uk-UA"/>
        </w:rPr>
        <w:t>ярмарці</w:t>
      </w:r>
      <w:proofErr w:type="spellEnd"/>
      <w:r w:rsidRPr="00FF2EFF">
        <w:rPr>
          <w:rFonts w:ascii="Times New Roman" w:hAnsi="Times New Roman" w:cs="Times New Roman"/>
          <w:sz w:val="28"/>
          <w:szCs w:val="28"/>
          <w:lang w:val="uk-UA"/>
        </w:rPr>
        <w:t xml:space="preserve"> педагогічної творчості були представлені творчі доробки вчителів. Від ліцею було подано 6 робіт, усі матеріали були оформлені у відповідності до вимог.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У наказі відділу освіти «Про підсумки проведення ХVІ районного конкурсу-ярмарку педагогічної творчості» ліцей названо серед кращих, а виставочні матеріали як змістовні й цікаві. Грамоти  та Подяки відділу освіти отримали: </w:t>
      </w:r>
      <w:proofErr w:type="spellStart"/>
      <w:r w:rsidRPr="00FF2EFF">
        <w:rPr>
          <w:rFonts w:ascii="Times New Roman" w:hAnsi="Times New Roman" w:cs="Times New Roman"/>
          <w:sz w:val="28"/>
          <w:szCs w:val="28"/>
          <w:lang w:val="uk-UA"/>
        </w:rPr>
        <w:t>Лешкевич</w:t>
      </w:r>
      <w:proofErr w:type="spellEnd"/>
      <w:r w:rsidRPr="00FF2EFF">
        <w:rPr>
          <w:rFonts w:ascii="Times New Roman" w:hAnsi="Times New Roman" w:cs="Times New Roman"/>
          <w:sz w:val="28"/>
          <w:szCs w:val="28"/>
          <w:lang w:val="uk-UA"/>
        </w:rPr>
        <w:t xml:space="preserve"> О.Й. (ІІ місце), Зіневич О.П. (ІІІ місце), Лежавська О.М. (ІІ місце), </w:t>
      </w:r>
      <w:proofErr w:type="spellStart"/>
      <w:r w:rsidRPr="00FF2EFF">
        <w:rPr>
          <w:rFonts w:ascii="Times New Roman" w:hAnsi="Times New Roman" w:cs="Times New Roman"/>
          <w:sz w:val="28"/>
          <w:szCs w:val="28"/>
          <w:lang w:val="uk-UA"/>
        </w:rPr>
        <w:t>Хращевська</w:t>
      </w:r>
      <w:proofErr w:type="spellEnd"/>
      <w:r w:rsidRPr="00FF2EFF">
        <w:rPr>
          <w:rFonts w:ascii="Times New Roman" w:hAnsi="Times New Roman" w:cs="Times New Roman"/>
          <w:sz w:val="28"/>
          <w:szCs w:val="28"/>
          <w:lang w:val="uk-UA"/>
        </w:rPr>
        <w:t xml:space="preserve"> Л.С. (ІІІ місце).</w:t>
      </w:r>
    </w:p>
    <w:p w:rsidR="00FF2EFF" w:rsidRPr="00FF2EFF" w:rsidRDefault="00FF2EFF" w:rsidP="00095F33">
      <w:pPr>
        <w:spacing w:after="0" w:line="240" w:lineRule="auto"/>
        <w:ind w:firstLine="709"/>
        <w:jc w:val="center"/>
        <w:rPr>
          <w:rFonts w:ascii="Times New Roman" w:hAnsi="Times New Roman" w:cs="Times New Roman"/>
          <w:sz w:val="28"/>
          <w:szCs w:val="28"/>
          <w:lang w:val="uk-UA"/>
        </w:rPr>
      </w:pPr>
      <w:r w:rsidRPr="00FF2EFF">
        <w:rPr>
          <w:rFonts w:ascii="Times New Roman" w:hAnsi="Times New Roman" w:cs="Times New Roman"/>
          <w:sz w:val="28"/>
          <w:szCs w:val="28"/>
          <w:lang w:val="uk-UA"/>
        </w:rPr>
        <w:t>Результати</w:t>
      </w:r>
    </w:p>
    <w:p w:rsidR="00FF2EFF" w:rsidRPr="00FF2EFF" w:rsidRDefault="00FF2EFF" w:rsidP="00095F33">
      <w:pPr>
        <w:spacing w:after="0" w:line="240" w:lineRule="auto"/>
        <w:ind w:firstLine="709"/>
        <w:jc w:val="center"/>
        <w:rPr>
          <w:rFonts w:ascii="Times New Roman" w:hAnsi="Times New Roman" w:cs="Times New Roman"/>
          <w:sz w:val="28"/>
          <w:szCs w:val="28"/>
          <w:lang w:val="uk-UA"/>
        </w:rPr>
      </w:pPr>
      <w:r w:rsidRPr="00FF2EFF">
        <w:rPr>
          <w:rFonts w:ascii="Times New Roman" w:hAnsi="Times New Roman" w:cs="Times New Roman"/>
          <w:sz w:val="28"/>
          <w:szCs w:val="28"/>
          <w:lang w:val="uk-UA"/>
        </w:rPr>
        <w:t>державної підсумкової атестації у формі ЗНО-2019</w:t>
      </w:r>
    </w:p>
    <w:tbl>
      <w:tblPr>
        <w:tblStyle w:val="a4"/>
        <w:tblW w:w="9715" w:type="dxa"/>
        <w:jc w:val="center"/>
        <w:tblLook w:val="01E0" w:firstRow="1" w:lastRow="1" w:firstColumn="1" w:lastColumn="1" w:noHBand="0" w:noVBand="0"/>
      </w:tblPr>
      <w:tblGrid>
        <w:gridCol w:w="2570"/>
        <w:gridCol w:w="906"/>
        <w:gridCol w:w="834"/>
        <w:gridCol w:w="842"/>
        <w:gridCol w:w="761"/>
        <w:gridCol w:w="754"/>
        <w:gridCol w:w="777"/>
        <w:gridCol w:w="773"/>
        <w:gridCol w:w="753"/>
        <w:gridCol w:w="745"/>
      </w:tblGrid>
      <w:tr w:rsidR="00095F33" w:rsidRPr="002E0098" w:rsidTr="00A82EC8">
        <w:trPr>
          <w:tblHeader/>
          <w:jc w:val="center"/>
        </w:trPr>
        <w:tc>
          <w:tcPr>
            <w:tcW w:w="2570" w:type="dxa"/>
            <w:vMerge w:val="restart"/>
            <w:vAlign w:val="center"/>
          </w:tcPr>
          <w:p w:rsidR="00095F33" w:rsidRPr="002E0098" w:rsidRDefault="00095F33" w:rsidP="00A82EC8">
            <w:pPr>
              <w:spacing w:line="360" w:lineRule="auto"/>
              <w:jc w:val="center"/>
              <w:rPr>
                <w:sz w:val="28"/>
                <w:szCs w:val="28"/>
              </w:rPr>
            </w:pPr>
            <w:r w:rsidRPr="002E0098">
              <w:rPr>
                <w:sz w:val="28"/>
                <w:szCs w:val="28"/>
              </w:rPr>
              <w:t>Предмет</w:t>
            </w:r>
          </w:p>
        </w:tc>
        <w:tc>
          <w:tcPr>
            <w:tcW w:w="906" w:type="dxa"/>
            <w:vMerge w:val="restart"/>
            <w:vAlign w:val="center"/>
          </w:tcPr>
          <w:p w:rsidR="00095F33" w:rsidRPr="002E0098" w:rsidRDefault="00095F33" w:rsidP="00A82EC8">
            <w:pPr>
              <w:spacing w:line="360" w:lineRule="auto"/>
              <w:jc w:val="center"/>
              <w:rPr>
                <w:sz w:val="28"/>
                <w:szCs w:val="28"/>
              </w:rPr>
            </w:pPr>
            <w:r w:rsidRPr="002E0098">
              <w:rPr>
                <w:sz w:val="28"/>
                <w:szCs w:val="28"/>
              </w:rPr>
              <w:t>К-</w:t>
            </w:r>
            <w:proofErr w:type="spellStart"/>
            <w:r w:rsidRPr="002E0098">
              <w:rPr>
                <w:sz w:val="28"/>
                <w:szCs w:val="28"/>
              </w:rPr>
              <w:t>ть</w:t>
            </w:r>
            <w:proofErr w:type="spellEnd"/>
            <w:r w:rsidRPr="002E0098">
              <w:rPr>
                <w:sz w:val="28"/>
                <w:szCs w:val="28"/>
              </w:rPr>
              <w:t xml:space="preserve"> </w:t>
            </w:r>
            <w:proofErr w:type="spellStart"/>
            <w:r w:rsidRPr="002E0098">
              <w:rPr>
                <w:sz w:val="28"/>
                <w:szCs w:val="28"/>
              </w:rPr>
              <w:t>учнів</w:t>
            </w:r>
            <w:proofErr w:type="spellEnd"/>
          </w:p>
        </w:tc>
        <w:tc>
          <w:tcPr>
            <w:tcW w:w="6239" w:type="dxa"/>
            <w:gridSpan w:val="8"/>
            <w:vAlign w:val="center"/>
          </w:tcPr>
          <w:p w:rsidR="00095F33" w:rsidRPr="002E0098" w:rsidRDefault="00095F33" w:rsidP="00A82EC8">
            <w:pPr>
              <w:spacing w:line="360" w:lineRule="auto"/>
              <w:jc w:val="center"/>
              <w:rPr>
                <w:sz w:val="28"/>
                <w:szCs w:val="28"/>
              </w:rPr>
            </w:pPr>
            <w:proofErr w:type="spellStart"/>
            <w:r w:rsidRPr="002E0098">
              <w:rPr>
                <w:sz w:val="28"/>
                <w:szCs w:val="28"/>
              </w:rPr>
              <w:t>Оцінка</w:t>
            </w:r>
            <w:proofErr w:type="spellEnd"/>
            <w:r w:rsidRPr="002E0098">
              <w:rPr>
                <w:sz w:val="28"/>
                <w:szCs w:val="28"/>
              </w:rPr>
              <w:t xml:space="preserve"> за ДПА</w:t>
            </w:r>
          </w:p>
        </w:tc>
      </w:tr>
      <w:tr w:rsidR="00095F33" w:rsidRPr="002E0098" w:rsidTr="00A82EC8">
        <w:trPr>
          <w:tblHeader/>
          <w:jc w:val="center"/>
        </w:trPr>
        <w:tc>
          <w:tcPr>
            <w:tcW w:w="2570" w:type="dxa"/>
            <w:vMerge/>
            <w:vAlign w:val="center"/>
          </w:tcPr>
          <w:p w:rsidR="00095F33" w:rsidRPr="002E0098" w:rsidRDefault="00095F33" w:rsidP="00A82EC8">
            <w:pPr>
              <w:spacing w:line="360" w:lineRule="auto"/>
              <w:jc w:val="center"/>
              <w:rPr>
                <w:sz w:val="28"/>
                <w:szCs w:val="28"/>
              </w:rPr>
            </w:pPr>
          </w:p>
        </w:tc>
        <w:tc>
          <w:tcPr>
            <w:tcW w:w="906" w:type="dxa"/>
            <w:vMerge/>
            <w:vAlign w:val="center"/>
          </w:tcPr>
          <w:p w:rsidR="00095F33" w:rsidRPr="002E0098" w:rsidRDefault="00095F33" w:rsidP="00A82EC8">
            <w:pPr>
              <w:spacing w:line="360" w:lineRule="auto"/>
              <w:jc w:val="center"/>
              <w:rPr>
                <w:sz w:val="28"/>
                <w:szCs w:val="28"/>
              </w:rPr>
            </w:pPr>
          </w:p>
        </w:tc>
        <w:tc>
          <w:tcPr>
            <w:tcW w:w="1676" w:type="dxa"/>
            <w:gridSpan w:val="2"/>
            <w:vAlign w:val="center"/>
          </w:tcPr>
          <w:p w:rsidR="00095F33" w:rsidRPr="002E0098" w:rsidRDefault="00095F33" w:rsidP="00A82EC8">
            <w:pPr>
              <w:spacing w:line="360" w:lineRule="auto"/>
              <w:jc w:val="center"/>
              <w:rPr>
                <w:sz w:val="28"/>
                <w:szCs w:val="28"/>
              </w:rPr>
            </w:pPr>
            <w:proofErr w:type="spellStart"/>
            <w:r w:rsidRPr="002E0098">
              <w:rPr>
                <w:sz w:val="28"/>
                <w:szCs w:val="28"/>
              </w:rPr>
              <w:t>Початковий</w:t>
            </w:r>
            <w:proofErr w:type="spellEnd"/>
            <w:r w:rsidRPr="002E0098">
              <w:rPr>
                <w:sz w:val="28"/>
                <w:szCs w:val="28"/>
              </w:rPr>
              <w:t xml:space="preserve"> </w:t>
            </w:r>
            <w:proofErr w:type="spellStart"/>
            <w:proofErr w:type="gramStart"/>
            <w:r w:rsidRPr="002E0098">
              <w:rPr>
                <w:sz w:val="28"/>
                <w:szCs w:val="28"/>
              </w:rPr>
              <w:t>р</w:t>
            </w:r>
            <w:proofErr w:type="gramEnd"/>
            <w:r w:rsidRPr="002E0098">
              <w:rPr>
                <w:sz w:val="28"/>
                <w:szCs w:val="28"/>
              </w:rPr>
              <w:t>івень</w:t>
            </w:r>
            <w:proofErr w:type="spellEnd"/>
          </w:p>
        </w:tc>
        <w:tc>
          <w:tcPr>
            <w:tcW w:w="1515" w:type="dxa"/>
            <w:gridSpan w:val="2"/>
            <w:vAlign w:val="center"/>
          </w:tcPr>
          <w:p w:rsidR="00095F33" w:rsidRPr="002E0098" w:rsidRDefault="00095F33" w:rsidP="00A82EC8">
            <w:pPr>
              <w:spacing w:line="360" w:lineRule="auto"/>
              <w:jc w:val="center"/>
              <w:rPr>
                <w:sz w:val="28"/>
                <w:szCs w:val="28"/>
              </w:rPr>
            </w:pPr>
            <w:proofErr w:type="spellStart"/>
            <w:r w:rsidRPr="002E0098">
              <w:rPr>
                <w:sz w:val="28"/>
                <w:szCs w:val="28"/>
              </w:rPr>
              <w:t>Середній</w:t>
            </w:r>
            <w:proofErr w:type="spellEnd"/>
            <w:r w:rsidRPr="002E0098">
              <w:rPr>
                <w:sz w:val="28"/>
                <w:szCs w:val="28"/>
              </w:rPr>
              <w:t xml:space="preserve"> </w:t>
            </w:r>
            <w:proofErr w:type="spellStart"/>
            <w:proofErr w:type="gramStart"/>
            <w:r w:rsidRPr="002E0098">
              <w:rPr>
                <w:sz w:val="28"/>
                <w:szCs w:val="28"/>
              </w:rPr>
              <w:t>р</w:t>
            </w:r>
            <w:proofErr w:type="gramEnd"/>
            <w:r w:rsidRPr="002E0098">
              <w:rPr>
                <w:sz w:val="28"/>
                <w:szCs w:val="28"/>
              </w:rPr>
              <w:t>івень</w:t>
            </w:r>
            <w:proofErr w:type="spellEnd"/>
          </w:p>
        </w:tc>
        <w:tc>
          <w:tcPr>
            <w:tcW w:w="1550" w:type="dxa"/>
            <w:gridSpan w:val="2"/>
            <w:vAlign w:val="center"/>
          </w:tcPr>
          <w:p w:rsidR="00095F33" w:rsidRPr="002E0098" w:rsidRDefault="00095F33" w:rsidP="00A82EC8">
            <w:pPr>
              <w:spacing w:line="360" w:lineRule="auto"/>
              <w:jc w:val="center"/>
              <w:rPr>
                <w:sz w:val="28"/>
                <w:szCs w:val="28"/>
              </w:rPr>
            </w:pPr>
            <w:proofErr w:type="spellStart"/>
            <w:r w:rsidRPr="002E0098">
              <w:rPr>
                <w:sz w:val="28"/>
                <w:szCs w:val="28"/>
              </w:rPr>
              <w:t>Достатній</w:t>
            </w:r>
            <w:proofErr w:type="spellEnd"/>
            <w:r w:rsidRPr="002E0098">
              <w:rPr>
                <w:sz w:val="28"/>
                <w:szCs w:val="28"/>
              </w:rPr>
              <w:t xml:space="preserve"> </w:t>
            </w:r>
            <w:proofErr w:type="spellStart"/>
            <w:proofErr w:type="gramStart"/>
            <w:r w:rsidRPr="002E0098">
              <w:rPr>
                <w:sz w:val="28"/>
                <w:szCs w:val="28"/>
              </w:rPr>
              <w:t>р</w:t>
            </w:r>
            <w:proofErr w:type="gramEnd"/>
            <w:r w:rsidRPr="002E0098">
              <w:rPr>
                <w:sz w:val="28"/>
                <w:szCs w:val="28"/>
              </w:rPr>
              <w:t>івень</w:t>
            </w:r>
            <w:proofErr w:type="spellEnd"/>
          </w:p>
        </w:tc>
        <w:tc>
          <w:tcPr>
            <w:tcW w:w="1498" w:type="dxa"/>
            <w:gridSpan w:val="2"/>
            <w:vAlign w:val="center"/>
          </w:tcPr>
          <w:p w:rsidR="00095F33" w:rsidRPr="002E0098" w:rsidRDefault="00095F33" w:rsidP="00A82EC8">
            <w:pPr>
              <w:spacing w:line="360" w:lineRule="auto"/>
              <w:jc w:val="center"/>
              <w:rPr>
                <w:sz w:val="28"/>
                <w:szCs w:val="28"/>
              </w:rPr>
            </w:pPr>
            <w:proofErr w:type="spellStart"/>
            <w:r w:rsidRPr="002E0098">
              <w:rPr>
                <w:sz w:val="28"/>
                <w:szCs w:val="28"/>
              </w:rPr>
              <w:t>Високий</w:t>
            </w:r>
            <w:proofErr w:type="spellEnd"/>
            <w:r w:rsidRPr="002E0098">
              <w:rPr>
                <w:sz w:val="28"/>
                <w:szCs w:val="28"/>
              </w:rPr>
              <w:t xml:space="preserve"> </w:t>
            </w:r>
            <w:proofErr w:type="spellStart"/>
            <w:proofErr w:type="gramStart"/>
            <w:r w:rsidRPr="002E0098">
              <w:rPr>
                <w:sz w:val="28"/>
                <w:szCs w:val="28"/>
              </w:rPr>
              <w:t>р</w:t>
            </w:r>
            <w:proofErr w:type="gramEnd"/>
            <w:r w:rsidRPr="002E0098">
              <w:rPr>
                <w:sz w:val="28"/>
                <w:szCs w:val="28"/>
              </w:rPr>
              <w:t>івень</w:t>
            </w:r>
            <w:proofErr w:type="spellEnd"/>
          </w:p>
        </w:tc>
      </w:tr>
      <w:tr w:rsidR="00095F33" w:rsidRPr="002E0098" w:rsidTr="00A82EC8">
        <w:trPr>
          <w:tblHeader/>
          <w:jc w:val="center"/>
        </w:trPr>
        <w:tc>
          <w:tcPr>
            <w:tcW w:w="2570" w:type="dxa"/>
            <w:vMerge/>
            <w:vAlign w:val="center"/>
          </w:tcPr>
          <w:p w:rsidR="00095F33" w:rsidRPr="002E0098" w:rsidRDefault="00095F33" w:rsidP="00A82EC8">
            <w:pPr>
              <w:spacing w:line="360" w:lineRule="auto"/>
              <w:jc w:val="center"/>
              <w:rPr>
                <w:sz w:val="28"/>
                <w:szCs w:val="28"/>
              </w:rPr>
            </w:pPr>
          </w:p>
        </w:tc>
        <w:tc>
          <w:tcPr>
            <w:tcW w:w="906" w:type="dxa"/>
            <w:vMerge/>
            <w:vAlign w:val="center"/>
          </w:tcPr>
          <w:p w:rsidR="00095F33" w:rsidRPr="002E0098" w:rsidRDefault="00095F33" w:rsidP="00A82EC8">
            <w:pPr>
              <w:spacing w:line="360" w:lineRule="auto"/>
              <w:jc w:val="center"/>
              <w:rPr>
                <w:sz w:val="28"/>
                <w:szCs w:val="28"/>
              </w:rPr>
            </w:pPr>
          </w:p>
        </w:tc>
        <w:tc>
          <w:tcPr>
            <w:tcW w:w="834" w:type="dxa"/>
            <w:vAlign w:val="center"/>
          </w:tcPr>
          <w:p w:rsidR="00095F33" w:rsidRPr="002E0098" w:rsidRDefault="00095F33" w:rsidP="00A82EC8">
            <w:pPr>
              <w:spacing w:line="360" w:lineRule="auto"/>
              <w:jc w:val="center"/>
              <w:rPr>
                <w:sz w:val="28"/>
                <w:szCs w:val="28"/>
              </w:rPr>
            </w:pPr>
            <w:r w:rsidRPr="002E0098">
              <w:rPr>
                <w:sz w:val="28"/>
                <w:szCs w:val="28"/>
              </w:rPr>
              <w:t>К-</w:t>
            </w:r>
            <w:proofErr w:type="spellStart"/>
            <w:r w:rsidRPr="002E0098">
              <w:rPr>
                <w:sz w:val="28"/>
                <w:szCs w:val="28"/>
              </w:rPr>
              <w:t>ть</w:t>
            </w:r>
            <w:proofErr w:type="spellEnd"/>
          </w:p>
        </w:tc>
        <w:tc>
          <w:tcPr>
            <w:tcW w:w="842"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w:t>
            </w:r>
          </w:p>
        </w:tc>
        <w:tc>
          <w:tcPr>
            <w:tcW w:w="761" w:type="dxa"/>
            <w:vAlign w:val="center"/>
          </w:tcPr>
          <w:p w:rsidR="00095F33" w:rsidRPr="002E0098" w:rsidRDefault="00095F33" w:rsidP="00A82EC8">
            <w:pPr>
              <w:spacing w:line="360" w:lineRule="auto"/>
              <w:jc w:val="center"/>
              <w:rPr>
                <w:sz w:val="28"/>
                <w:szCs w:val="28"/>
              </w:rPr>
            </w:pPr>
            <w:r w:rsidRPr="002E0098">
              <w:rPr>
                <w:sz w:val="28"/>
                <w:szCs w:val="28"/>
              </w:rPr>
              <w:t>К-</w:t>
            </w:r>
            <w:proofErr w:type="spellStart"/>
            <w:r w:rsidRPr="002E0098">
              <w:rPr>
                <w:sz w:val="28"/>
                <w:szCs w:val="28"/>
              </w:rPr>
              <w:t>ть</w:t>
            </w:r>
            <w:proofErr w:type="spellEnd"/>
          </w:p>
        </w:tc>
        <w:tc>
          <w:tcPr>
            <w:tcW w:w="754"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w:t>
            </w:r>
          </w:p>
        </w:tc>
        <w:tc>
          <w:tcPr>
            <w:tcW w:w="777" w:type="dxa"/>
            <w:vAlign w:val="center"/>
          </w:tcPr>
          <w:p w:rsidR="00095F33" w:rsidRPr="002E0098" w:rsidRDefault="00095F33" w:rsidP="00A82EC8">
            <w:pPr>
              <w:spacing w:line="360" w:lineRule="auto"/>
              <w:jc w:val="center"/>
              <w:rPr>
                <w:sz w:val="28"/>
                <w:szCs w:val="28"/>
              </w:rPr>
            </w:pPr>
            <w:r w:rsidRPr="002E0098">
              <w:rPr>
                <w:sz w:val="28"/>
                <w:szCs w:val="28"/>
              </w:rPr>
              <w:t>К-</w:t>
            </w:r>
            <w:proofErr w:type="spellStart"/>
            <w:r w:rsidRPr="002E0098">
              <w:rPr>
                <w:sz w:val="28"/>
                <w:szCs w:val="28"/>
              </w:rPr>
              <w:t>ть</w:t>
            </w:r>
            <w:proofErr w:type="spellEnd"/>
          </w:p>
        </w:tc>
        <w:tc>
          <w:tcPr>
            <w:tcW w:w="773"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w:t>
            </w:r>
          </w:p>
        </w:tc>
        <w:tc>
          <w:tcPr>
            <w:tcW w:w="753" w:type="dxa"/>
            <w:vAlign w:val="center"/>
          </w:tcPr>
          <w:p w:rsidR="00095F33" w:rsidRPr="002E0098" w:rsidRDefault="00095F33" w:rsidP="00A82EC8">
            <w:pPr>
              <w:spacing w:line="360" w:lineRule="auto"/>
              <w:jc w:val="center"/>
              <w:rPr>
                <w:sz w:val="28"/>
                <w:szCs w:val="28"/>
              </w:rPr>
            </w:pPr>
            <w:r w:rsidRPr="002E0098">
              <w:rPr>
                <w:sz w:val="28"/>
                <w:szCs w:val="28"/>
              </w:rPr>
              <w:t>К-</w:t>
            </w:r>
            <w:proofErr w:type="spellStart"/>
            <w:r w:rsidRPr="002E0098">
              <w:rPr>
                <w:sz w:val="28"/>
                <w:szCs w:val="28"/>
              </w:rPr>
              <w:t>ть</w:t>
            </w:r>
            <w:proofErr w:type="spellEnd"/>
          </w:p>
        </w:tc>
        <w:tc>
          <w:tcPr>
            <w:tcW w:w="745"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w:t>
            </w:r>
          </w:p>
        </w:tc>
      </w:tr>
      <w:tr w:rsidR="00095F33" w:rsidRPr="002E0098" w:rsidTr="00A82EC8">
        <w:trPr>
          <w:jc w:val="center"/>
        </w:trPr>
        <w:tc>
          <w:tcPr>
            <w:tcW w:w="2570" w:type="dxa"/>
            <w:shd w:val="clear" w:color="auto" w:fill="auto"/>
            <w:vAlign w:val="center"/>
          </w:tcPr>
          <w:p w:rsidR="00095F33" w:rsidRPr="002E0098" w:rsidRDefault="00095F33" w:rsidP="00A82EC8">
            <w:pPr>
              <w:spacing w:line="360" w:lineRule="auto"/>
              <w:jc w:val="center"/>
              <w:rPr>
                <w:bCs/>
                <w:sz w:val="24"/>
                <w:szCs w:val="24"/>
              </w:rPr>
            </w:pPr>
            <w:proofErr w:type="spellStart"/>
            <w:r w:rsidRPr="002E0098">
              <w:rPr>
                <w:bCs/>
                <w:sz w:val="24"/>
                <w:szCs w:val="24"/>
              </w:rPr>
              <w:t>Українська</w:t>
            </w:r>
            <w:proofErr w:type="spellEnd"/>
            <w:r w:rsidRPr="002E0098">
              <w:rPr>
                <w:bCs/>
                <w:sz w:val="24"/>
                <w:szCs w:val="24"/>
              </w:rPr>
              <w:t xml:space="preserve"> </w:t>
            </w:r>
            <w:proofErr w:type="spellStart"/>
            <w:r w:rsidRPr="002E0098">
              <w:rPr>
                <w:bCs/>
                <w:sz w:val="24"/>
                <w:szCs w:val="24"/>
              </w:rPr>
              <w:t>мова</w:t>
            </w:r>
            <w:proofErr w:type="spellEnd"/>
            <w:r w:rsidRPr="002E0098">
              <w:rPr>
                <w:bCs/>
                <w:sz w:val="24"/>
                <w:szCs w:val="24"/>
              </w:rPr>
              <w:t xml:space="preserve"> (</w:t>
            </w:r>
            <w:proofErr w:type="gramStart"/>
            <w:r w:rsidRPr="002E0098">
              <w:rPr>
                <w:bCs/>
                <w:sz w:val="24"/>
                <w:szCs w:val="24"/>
              </w:rPr>
              <w:t>у</w:t>
            </w:r>
            <w:proofErr w:type="gramEnd"/>
            <w:r w:rsidRPr="002E0098">
              <w:rPr>
                <w:bCs/>
                <w:sz w:val="24"/>
                <w:szCs w:val="24"/>
              </w:rPr>
              <w:t xml:space="preserve"> </w:t>
            </w:r>
            <w:proofErr w:type="spellStart"/>
            <w:r w:rsidRPr="002E0098">
              <w:rPr>
                <w:bCs/>
                <w:sz w:val="24"/>
                <w:szCs w:val="24"/>
              </w:rPr>
              <w:t>форматі</w:t>
            </w:r>
            <w:proofErr w:type="spellEnd"/>
            <w:r w:rsidRPr="002E0098">
              <w:rPr>
                <w:bCs/>
                <w:sz w:val="24"/>
                <w:szCs w:val="24"/>
              </w:rPr>
              <w:t xml:space="preserve"> ЗНО)</w:t>
            </w:r>
          </w:p>
        </w:tc>
        <w:tc>
          <w:tcPr>
            <w:tcW w:w="906" w:type="dxa"/>
            <w:vAlign w:val="center"/>
          </w:tcPr>
          <w:p w:rsidR="00095F33" w:rsidRPr="002E0098" w:rsidRDefault="00095F33" w:rsidP="00A82EC8">
            <w:pPr>
              <w:spacing w:line="360" w:lineRule="auto"/>
              <w:jc w:val="center"/>
              <w:rPr>
                <w:sz w:val="24"/>
                <w:szCs w:val="24"/>
              </w:rPr>
            </w:pPr>
            <w:r w:rsidRPr="002E0098">
              <w:rPr>
                <w:sz w:val="24"/>
                <w:szCs w:val="24"/>
              </w:rPr>
              <w:t>65</w:t>
            </w:r>
          </w:p>
        </w:tc>
        <w:tc>
          <w:tcPr>
            <w:tcW w:w="834" w:type="dxa"/>
            <w:vAlign w:val="center"/>
          </w:tcPr>
          <w:p w:rsidR="00095F33" w:rsidRPr="002E0098" w:rsidRDefault="00095F33" w:rsidP="00A82EC8">
            <w:pPr>
              <w:spacing w:line="360" w:lineRule="auto"/>
              <w:jc w:val="center"/>
              <w:rPr>
                <w:sz w:val="28"/>
                <w:szCs w:val="28"/>
              </w:rPr>
            </w:pPr>
            <w:r w:rsidRPr="002E0098">
              <w:rPr>
                <w:sz w:val="28"/>
                <w:szCs w:val="28"/>
              </w:rPr>
              <w:t>0</w:t>
            </w:r>
          </w:p>
        </w:tc>
        <w:tc>
          <w:tcPr>
            <w:tcW w:w="842"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0</w:t>
            </w:r>
          </w:p>
        </w:tc>
        <w:tc>
          <w:tcPr>
            <w:tcW w:w="761" w:type="dxa"/>
            <w:vAlign w:val="center"/>
          </w:tcPr>
          <w:p w:rsidR="00095F33" w:rsidRPr="002E0098" w:rsidRDefault="00095F33" w:rsidP="00A82EC8">
            <w:pPr>
              <w:spacing w:line="360" w:lineRule="auto"/>
              <w:jc w:val="center"/>
              <w:rPr>
                <w:sz w:val="28"/>
                <w:szCs w:val="28"/>
              </w:rPr>
            </w:pPr>
            <w:r w:rsidRPr="002E0098">
              <w:rPr>
                <w:sz w:val="28"/>
                <w:szCs w:val="28"/>
              </w:rPr>
              <w:t>10</w:t>
            </w:r>
          </w:p>
        </w:tc>
        <w:tc>
          <w:tcPr>
            <w:tcW w:w="754"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15</w:t>
            </w:r>
          </w:p>
        </w:tc>
        <w:tc>
          <w:tcPr>
            <w:tcW w:w="777" w:type="dxa"/>
            <w:vAlign w:val="center"/>
          </w:tcPr>
          <w:p w:rsidR="00095F33" w:rsidRPr="002E0098" w:rsidRDefault="00095F33" w:rsidP="00A82EC8">
            <w:pPr>
              <w:spacing w:line="360" w:lineRule="auto"/>
              <w:jc w:val="center"/>
              <w:rPr>
                <w:sz w:val="28"/>
                <w:szCs w:val="28"/>
              </w:rPr>
            </w:pPr>
            <w:r w:rsidRPr="002E0098">
              <w:rPr>
                <w:sz w:val="28"/>
                <w:szCs w:val="28"/>
              </w:rPr>
              <w:t>30</w:t>
            </w:r>
          </w:p>
        </w:tc>
        <w:tc>
          <w:tcPr>
            <w:tcW w:w="773"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46</w:t>
            </w:r>
          </w:p>
        </w:tc>
        <w:tc>
          <w:tcPr>
            <w:tcW w:w="753" w:type="dxa"/>
            <w:vAlign w:val="center"/>
          </w:tcPr>
          <w:p w:rsidR="00095F33" w:rsidRPr="002E0098" w:rsidRDefault="00095F33" w:rsidP="00A82EC8">
            <w:pPr>
              <w:spacing w:line="360" w:lineRule="auto"/>
              <w:jc w:val="center"/>
              <w:rPr>
                <w:sz w:val="28"/>
                <w:szCs w:val="28"/>
              </w:rPr>
            </w:pPr>
            <w:r w:rsidRPr="002E0098">
              <w:rPr>
                <w:sz w:val="28"/>
                <w:szCs w:val="28"/>
              </w:rPr>
              <w:t>25</w:t>
            </w:r>
          </w:p>
        </w:tc>
        <w:tc>
          <w:tcPr>
            <w:tcW w:w="745"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39</w:t>
            </w:r>
          </w:p>
        </w:tc>
      </w:tr>
      <w:tr w:rsidR="00095F33" w:rsidRPr="002E0098" w:rsidTr="00A82EC8">
        <w:trPr>
          <w:jc w:val="center"/>
        </w:trPr>
        <w:tc>
          <w:tcPr>
            <w:tcW w:w="2570" w:type="dxa"/>
            <w:shd w:val="clear" w:color="auto" w:fill="auto"/>
            <w:vAlign w:val="center"/>
          </w:tcPr>
          <w:p w:rsidR="00095F33" w:rsidRPr="002E0098" w:rsidRDefault="00095F33" w:rsidP="00A82EC8">
            <w:pPr>
              <w:spacing w:line="360" w:lineRule="auto"/>
              <w:jc w:val="center"/>
              <w:rPr>
                <w:bCs/>
                <w:sz w:val="24"/>
                <w:szCs w:val="24"/>
              </w:rPr>
            </w:pPr>
            <w:r w:rsidRPr="002E0098">
              <w:rPr>
                <w:bCs/>
                <w:sz w:val="24"/>
                <w:szCs w:val="24"/>
              </w:rPr>
              <w:t>Математика (</w:t>
            </w:r>
            <w:proofErr w:type="gramStart"/>
            <w:r w:rsidRPr="002E0098">
              <w:rPr>
                <w:bCs/>
                <w:sz w:val="24"/>
                <w:szCs w:val="24"/>
              </w:rPr>
              <w:t>у</w:t>
            </w:r>
            <w:proofErr w:type="gramEnd"/>
            <w:r w:rsidRPr="002E0098">
              <w:rPr>
                <w:bCs/>
                <w:sz w:val="24"/>
                <w:szCs w:val="24"/>
              </w:rPr>
              <w:t xml:space="preserve"> </w:t>
            </w:r>
            <w:proofErr w:type="spellStart"/>
            <w:r w:rsidRPr="002E0098">
              <w:rPr>
                <w:bCs/>
                <w:sz w:val="24"/>
                <w:szCs w:val="24"/>
              </w:rPr>
              <w:t>форматі</w:t>
            </w:r>
            <w:proofErr w:type="spellEnd"/>
            <w:r w:rsidRPr="002E0098">
              <w:rPr>
                <w:bCs/>
                <w:sz w:val="24"/>
                <w:szCs w:val="24"/>
              </w:rPr>
              <w:t xml:space="preserve"> ЗНО)</w:t>
            </w:r>
          </w:p>
        </w:tc>
        <w:tc>
          <w:tcPr>
            <w:tcW w:w="906" w:type="dxa"/>
            <w:vAlign w:val="center"/>
          </w:tcPr>
          <w:p w:rsidR="00095F33" w:rsidRPr="002E0098" w:rsidRDefault="00095F33" w:rsidP="00A82EC8">
            <w:pPr>
              <w:spacing w:line="360" w:lineRule="auto"/>
              <w:jc w:val="center"/>
              <w:rPr>
                <w:sz w:val="24"/>
                <w:szCs w:val="24"/>
              </w:rPr>
            </w:pPr>
            <w:r w:rsidRPr="002E0098">
              <w:rPr>
                <w:sz w:val="24"/>
                <w:szCs w:val="24"/>
              </w:rPr>
              <w:t>40</w:t>
            </w:r>
          </w:p>
        </w:tc>
        <w:tc>
          <w:tcPr>
            <w:tcW w:w="834" w:type="dxa"/>
            <w:vAlign w:val="center"/>
          </w:tcPr>
          <w:p w:rsidR="00095F33" w:rsidRPr="002E0098" w:rsidRDefault="00095F33" w:rsidP="00A82EC8">
            <w:pPr>
              <w:spacing w:line="360" w:lineRule="auto"/>
              <w:jc w:val="center"/>
              <w:rPr>
                <w:sz w:val="28"/>
                <w:szCs w:val="28"/>
              </w:rPr>
            </w:pPr>
            <w:r w:rsidRPr="002E0098">
              <w:rPr>
                <w:sz w:val="28"/>
                <w:szCs w:val="28"/>
              </w:rPr>
              <w:t>0</w:t>
            </w:r>
          </w:p>
        </w:tc>
        <w:tc>
          <w:tcPr>
            <w:tcW w:w="842"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0</w:t>
            </w:r>
          </w:p>
        </w:tc>
        <w:tc>
          <w:tcPr>
            <w:tcW w:w="761" w:type="dxa"/>
            <w:vAlign w:val="center"/>
          </w:tcPr>
          <w:p w:rsidR="00095F33" w:rsidRPr="002E0098" w:rsidRDefault="00095F33" w:rsidP="00A82EC8">
            <w:pPr>
              <w:spacing w:line="360" w:lineRule="auto"/>
              <w:jc w:val="center"/>
              <w:rPr>
                <w:sz w:val="28"/>
                <w:szCs w:val="28"/>
              </w:rPr>
            </w:pPr>
            <w:r w:rsidRPr="002E0098">
              <w:rPr>
                <w:sz w:val="28"/>
                <w:szCs w:val="28"/>
              </w:rPr>
              <w:t>7</w:t>
            </w:r>
          </w:p>
        </w:tc>
        <w:tc>
          <w:tcPr>
            <w:tcW w:w="754"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18</w:t>
            </w:r>
          </w:p>
        </w:tc>
        <w:tc>
          <w:tcPr>
            <w:tcW w:w="777" w:type="dxa"/>
            <w:vAlign w:val="center"/>
          </w:tcPr>
          <w:p w:rsidR="00095F33" w:rsidRPr="002E0098" w:rsidRDefault="00095F33" w:rsidP="00A82EC8">
            <w:pPr>
              <w:spacing w:line="360" w:lineRule="auto"/>
              <w:jc w:val="center"/>
              <w:rPr>
                <w:sz w:val="28"/>
                <w:szCs w:val="28"/>
              </w:rPr>
            </w:pPr>
            <w:r w:rsidRPr="002E0098">
              <w:rPr>
                <w:sz w:val="28"/>
                <w:szCs w:val="28"/>
              </w:rPr>
              <w:t>21</w:t>
            </w:r>
          </w:p>
        </w:tc>
        <w:tc>
          <w:tcPr>
            <w:tcW w:w="773"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52</w:t>
            </w:r>
          </w:p>
        </w:tc>
        <w:tc>
          <w:tcPr>
            <w:tcW w:w="753" w:type="dxa"/>
            <w:vAlign w:val="center"/>
          </w:tcPr>
          <w:p w:rsidR="00095F33" w:rsidRPr="002E0098" w:rsidRDefault="00095F33" w:rsidP="00A82EC8">
            <w:pPr>
              <w:spacing w:line="360" w:lineRule="auto"/>
              <w:jc w:val="center"/>
              <w:rPr>
                <w:sz w:val="28"/>
                <w:szCs w:val="28"/>
              </w:rPr>
            </w:pPr>
            <w:r w:rsidRPr="002E0098">
              <w:rPr>
                <w:sz w:val="28"/>
                <w:szCs w:val="28"/>
              </w:rPr>
              <w:t>12</w:t>
            </w:r>
          </w:p>
        </w:tc>
        <w:tc>
          <w:tcPr>
            <w:tcW w:w="745"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30</w:t>
            </w:r>
          </w:p>
        </w:tc>
      </w:tr>
      <w:tr w:rsidR="00095F33" w:rsidRPr="002E0098" w:rsidTr="00A82EC8">
        <w:trPr>
          <w:jc w:val="center"/>
        </w:trPr>
        <w:tc>
          <w:tcPr>
            <w:tcW w:w="2570" w:type="dxa"/>
            <w:shd w:val="clear" w:color="auto" w:fill="auto"/>
            <w:vAlign w:val="center"/>
          </w:tcPr>
          <w:p w:rsidR="00095F33" w:rsidRPr="002E0098" w:rsidRDefault="00095F33" w:rsidP="00A82EC8">
            <w:pPr>
              <w:spacing w:line="360" w:lineRule="auto"/>
              <w:jc w:val="center"/>
              <w:rPr>
                <w:bCs/>
                <w:sz w:val="24"/>
                <w:szCs w:val="24"/>
              </w:rPr>
            </w:pPr>
            <w:proofErr w:type="spellStart"/>
            <w:r w:rsidRPr="002E0098">
              <w:rPr>
                <w:bCs/>
                <w:sz w:val="24"/>
                <w:szCs w:val="24"/>
              </w:rPr>
              <w:t>Історія</w:t>
            </w:r>
            <w:proofErr w:type="spellEnd"/>
            <w:r w:rsidRPr="002E0098">
              <w:rPr>
                <w:bCs/>
                <w:sz w:val="24"/>
                <w:szCs w:val="24"/>
              </w:rPr>
              <w:t xml:space="preserve"> </w:t>
            </w:r>
            <w:proofErr w:type="spellStart"/>
            <w:r w:rsidRPr="002E0098">
              <w:rPr>
                <w:bCs/>
                <w:sz w:val="24"/>
                <w:szCs w:val="24"/>
              </w:rPr>
              <w:t>України</w:t>
            </w:r>
            <w:proofErr w:type="spellEnd"/>
            <w:r w:rsidRPr="002E0098">
              <w:rPr>
                <w:bCs/>
                <w:sz w:val="24"/>
                <w:szCs w:val="24"/>
              </w:rPr>
              <w:t xml:space="preserve"> (</w:t>
            </w:r>
            <w:proofErr w:type="gramStart"/>
            <w:r w:rsidRPr="002E0098">
              <w:rPr>
                <w:bCs/>
                <w:sz w:val="24"/>
                <w:szCs w:val="24"/>
              </w:rPr>
              <w:t>у</w:t>
            </w:r>
            <w:proofErr w:type="gramEnd"/>
            <w:r w:rsidRPr="002E0098">
              <w:rPr>
                <w:bCs/>
                <w:sz w:val="24"/>
                <w:szCs w:val="24"/>
              </w:rPr>
              <w:t xml:space="preserve"> </w:t>
            </w:r>
            <w:proofErr w:type="spellStart"/>
            <w:r w:rsidRPr="002E0098">
              <w:rPr>
                <w:bCs/>
                <w:sz w:val="24"/>
                <w:szCs w:val="24"/>
              </w:rPr>
              <w:t>форматі</w:t>
            </w:r>
            <w:proofErr w:type="spellEnd"/>
            <w:r w:rsidRPr="002E0098">
              <w:rPr>
                <w:bCs/>
                <w:sz w:val="24"/>
                <w:szCs w:val="24"/>
              </w:rPr>
              <w:t xml:space="preserve"> ЗНО)</w:t>
            </w:r>
          </w:p>
        </w:tc>
        <w:tc>
          <w:tcPr>
            <w:tcW w:w="906" w:type="dxa"/>
            <w:vAlign w:val="center"/>
          </w:tcPr>
          <w:p w:rsidR="00095F33" w:rsidRPr="002E0098" w:rsidRDefault="00095F33" w:rsidP="00A82EC8">
            <w:pPr>
              <w:spacing w:line="360" w:lineRule="auto"/>
              <w:jc w:val="center"/>
              <w:rPr>
                <w:sz w:val="24"/>
                <w:szCs w:val="24"/>
                <w:lang w:val="uk-UA"/>
              </w:rPr>
            </w:pPr>
            <w:r w:rsidRPr="002E0098">
              <w:rPr>
                <w:sz w:val="24"/>
                <w:szCs w:val="24"/>
                <w:lang w:val="uk-UA"/>
              </w:rPr>
              <w:t>38</w:t>
            </w:r>
          </w:p>
        </w:tc>
        <w:tc>
          <w:tcPr>
            <w:tcW w:w="834"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0</w:t>
            </w:r>
          </w:p>
        </w:tc>
        <w:tc>
          <w:tcPr>
            <w:tcW w:w="842"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0</w:t>
            </w:r>
          </w:p>
        </w:tc>
        <w:tc>
          <w:tcPr>
            <w:tcW w:w="761"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1</w:t>
            </w:r>
          </w:p>
        </w:tc>
        <w:tc>
          <w:tcPr>
            <w:tcW w:w="754"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2</w:t>
            </w:r>
          </w:p>
        </w:tc>
        <w:tc>
          <w:tcPr>
            <w:tcW w:w="777"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17</w:t>
            </w:r>
          </w:p>
        </w:tc>
        <w:tc>
          <w:tcPr>
            <w:tcW w:w="773"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45</w:t>
            </w:r>
          </w:p>
        </w:tc>
        <w:tc>
          <w:tcPr>
            <w:tcW w:w="753"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20</w:t>
            </w:r>
          </w:p>
        </w:tc>
        <w:tc>
          <w:tcPr>
            <w:tcW w:w="745"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53</w:t>
            </w:r>
          </w:p>
        </w:tc>
      </w:tr>
      <w:tr w:rsidR="00095F33" w:rsidRPr="002E0098" w:rsidTr="00A82EC8">
        <w:trPr>
          <w:jc w:val="center"/>
        </w:trPr>
        <w:tc>
          <w:tcPr>
            <w:tcW w:w="2570" w:type="dxa"/>
            <w:shd w:val="clear" w:color="auto" w:fill="auto"/>
            <w:vAlign w:val="center"/>
          </w:tcPr>
          <w:p w:rsidR="00095F33" w:rsidRPr="002E0098" w:rsidRDefault="00095F33" w:rsidP="00A82EC8">
            <w:pPr>
              <w:spacing w:line="360" w:lineRule="auto"/>
              <w:jc w:val="center"/>
              <w:rPr>
                <w:bCs/>
                <w:sz w:val="24"/>
                <w:szCs w:val="24"/>
              </w:rPr>
            </w:pPr>
            <w:proofErr w:type="spellStart"/>
            <w:r w:rsidRPr="002E0098">
              <w:rPr>
                <w:bCs/>
                <w:sz w:val="24"/>
                <w:szCs w:val="24"/>
              </w:rPr>
              <w:t>Фізика</w:t>
            </w:r>
            <w:proofErr w:type="spellEnd"/>
            <w:r w:rsidRPr="002E0098">
              <w:rPr>
                <w:bCs/>
                <w:sz w:val="24"/>
                <w:szCs w:val="24"/>
              </w:rPr>
              <w:t xml:space="preserve"> (у </w:t>
            </w:r>
            <w:proofErr w:type="spellStart"/>
            <w:r w:rsidRPr="002E0098">
              <w:rPr>
                <w:bCs/>
                <w:sz w:val="24"/>
                <w:szCs w:val="24"/>
              </w:rPr>
              <w:t>формі</w:t>
            </w:r>
            <w:proofErr w:type="spellEnd"/>
            <w:r w:rsidRPr="002E0098">
              <w:rPr>
                <w:bCs/>
                <w:sz w:val="24"/>
                <w:szCs w:val="24"/>
              </w:rPr>
              <w:t xml:space="preserve"> ЗНО)</w:t>
            </w:r>
          </w:p>
        </w:tc>
        <w:tc>
          <w:tcPr>
            <w:tcW w:w="906" w:type="dxa"/>
            <w:vAlign w:val="center"/>
          </w:tcPr>
          <w:p w:rsidR="00095F33" w:rsidRPr="002E0098" w:rsidRDefault="00095F33" w:rsidP="00A82EC8">
            <w:pPr>
              <w:spacing w:line="360" w:lineRule="auto"/>
              <w:jc w:val="center"/>
              <w:rPr>
                <w:sz w:val="24"/>
                <w:szCs w:val="24"/>
              </w:rPr>
            </w:pPr>
            <w:r w:rsidRPr="002E0098">
              <w:rPr>
                <w:sz w:val="24"/>
                <w:szCs w:val="24"/>
              </w:rPr>
              <w:t>5</w:t>
            </w:r>
          </w:p>
        </w:tc>
        <w:tc>
          <w:tcPr>
            <w:tcW w:w="834" w:type="dxa"/>
            <w:vAlign w:val="center"/>
          </w:tcPr>
          <w:p w:rsidR="00095F33" w:rsidRPr="002E0098" w:rsidRDefault="00095F33" w:rsidP="00A82EC8">
            <w:pPr>
              <w:spacing w:line="360" w:lineRule="auto"/>
              <w:jc w:val="center"/>
              <w:rPr>
                <w:sz w:val="28"/>
                <w:szCs w:val="28"/>
              </w:rPr>
            </w:pPr>
            <w:r w:rsidRPr="002E0098">
              <w:rPr>
                <w:sz w:val="28"/>
                <w:szCs w:val="28"/>
              </w:rPr>
              <w:t>0</w:t>
            </w:r>
          </w:p>
        </w:tc>
        <w:tc>
          <w:tcPr>
            <w:tcW w:w="842"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0</w:t>
            </w:r>
          </w:p>
        </w:tc>
        <w:tc>
          <w:tcPr>
            <w:tcW w:w="761" w:type="dxa"/>
            <w:vAlign w:val="center"/>
          </w:tcPr>
          <w:p w:rsidR="00095F33" w:rsidRPr="002E0098" w:rsidRDefault="00095F33" w:rsidP="00A82EC8">
            <w:pPr>
              <w:spacing w:line="360" w:lineRule="auto"/>
              <w:jc w:val="center"/>
              <w:rPr>
                <w:sz w:val="28"/>
                <w:szCs w:val="28"/>
              </w:rPr>
            </w:pPr>
            <w:r w:rsidRPr="002E0098">
              <w:rPr>
                <w:sz w:val="28"/>
                <w:szCs w:val="28"/>
              </w:rPr>
              <w:t>1</w:t>
            </w:r>
          </w:p>
        </w:tc>
        <w:tc>
          <w:tcPr>
            <w:tcW w:w="754"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20</w:t>
            </w:r>
          </w:p>
        </w:tc>
        <w:tc>
          <w:tcPr>
            <w:tcW w:w="777" w:type="dxa"/>
            <w:vAlign w:val="center"/>
          </w:tcPr>
          <w:p w:rsidR="00095F33" w:rsidRPr="002E0098" w:rsidRDefault="00095F33" w:rsidP="00A82EC8">
            <w:pPr>
              <w:spacing w:line="360" w:lineRule="auto"/>
              <w:jc w:val="center"/>
              <w:rPr>
                <w:sz w:val="28"/>
                <w:szCs w:val="28"/>
              </w:rPr>
            </w:pPr>
            <w:r w:rsidRPr="002E0098">
              <w:rPr>
                <w:sz w:val="28"/>
                <w:szCs w:val="28"/>
              </w:rPr>
              <w:t>3</w:t>
            </w:r>
          </w:p>
        </w:tc>
        <w:tc>
          <w:tcPr>
            <w:tcW w:w="773"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60</w:t>
            </w:r>
          </w:p>
        </w:tc>
        <w:tc>
          <w:tcPr>
            <w:tcW w:w="753" w:type="dxa"/>
            <w:vAlign w:val="center"/>
          </w:tcPr>
          <w:p w:rsidR="00095F33" w:rsidRPr="002E0098" w:rsidRDefault="00095F33" w:rsidP="00A82EC8">
            <w:pPr>
              <w:spacing w:line="360" w:lineRule="auto"/>
              <w:jc w:val="center"/>
              <w:rPr>
                <w:sz w:val="28"/>
                <w:szCs w:val="28"/>
              </w:rPr>
            </w:pPr>
            <w:r w:rsidRPr="002E0098">
              <w:rPr>
                <w:sz w:val="28"/>
                <w:szCs w:val="28"/>
              </w:rPr>
              <w:t>1</w:t>
            </w:r>
          </w:p>
        </w:tc>
        <w:tc>
          <w:tcPr>
            <w:tcW w:w="745" w:type="dxa"/>
            <w:shd w:val="clear" w:color="auto" w:fill="999999"/>
            <w:vAlign w:val="center"/>
          </w:tcPr>
          <w:p w:rsidR="00095F33" w:rsidRPr="002E0098" w:rsidRDefault="00095F33" w:rsidP="00A82EC8">
            <w:pPr>
              <w:spacing w:line="360" w:lineRule="auto"/>
              <w:jc w:val="center"/>
              <w:rPr>
                <w:b/>
                <w:i/>
                <w:sz w:val="28"/>
                <w:szCs w:val="28"/>
              </w:rPr>
            </w:pPr>
            <w:r w:rsidRPr="002E0098">
              <w:rPr>
                <w:b/>
                <w:i/>
                <w:sz w:val="28"/>
                <w:szCs w:val="28"/>
              </w:rPr>
              <w:t>20</w:t>
            </w:r>
          </w:p>
        </w:tc>
      </w:tr>
      <w:tr w:rsidR="00095F33" w:rsidRPr="002E0098" w:rsidTr="00A82EC8">
        <w:trPr>
          <w:jc w:val="center"/>
        </w:trPr>
        <w:tc>
          <w:tcPr>
            <w:tcW w:w="2570" w:type="dxa"/>
            <w:shd w:val="clear" w:color="auto" w:fill="auto"/>
            <w:vAlign w:val="center"/>
          </w:tcPr>
          <w:p w:rsidR="00095F33" w:rsidRPr="002E0098" w:rsidRDefault="00095F33" w:rsidP="00A82EC8">
            <w:pPr>
              <w:spacing w:line="360" w:lineRule="auto"/>
              <w:jc w:val="center"/>
              <w:rPr>
                <w:bCs/>
                <w:sz w:val="24"/>
                <w:szCs w:val="24"/>
              </w:rPr>
            </w:pPr>
            <w:proofErr w:type="spellStart"/>
            <w:proofErr w:type="gramStart"/>
            <w:r w:rsidRPr="002E0098">
              <w:rPr>
                <w:bCs/>
                <w:sz w:val="24"/>
                <w:szCs w:val="24"/>
              </w:rPr>
              <w:t>Б</w:t>
            </w:r>
            <w:proofErr w:type="gramEnd"/>
            <w:r w:rsidRPr="002E0098">
              <w:rPr>
                <w:bCs/>
                <w:sz w:val="24"/>
                <w:szCs w:val="24"/>
              </w:rPr>
              <w:t>іологія</w:t>
            </w:r>
            <w:proofErr w:type="spellEnd"/>
            <w:r w:rsidRPr="002E0098">
              <w:rPr>
                <w:bCs/>
                <w:sz w:val="24"/>
                <w:szCs w:val="24"/>
              </w:rPr>
              <w:t xml:space="preserve"> (у </w:t>
            </w:r>
            <w:proofErr w:type="spellStart"/>
            <w:r w:rsidRPr="002E0098">
              <w:rPr>
                <w:bCs/>
                <w:sz w:val="24"/>
                <w:szCs w:val="24"/>
              </w:rPr>
              <w:t>формі</w:t>
            </w:r>
            <w:proofErr w:type="spellEnd"/>
            <w:r w:rsidRPr="002E0098">
              <w:rPr>
                <w:bCs/>
                <w:sz w:val="24"/>
                <w:szCs w:val="24"/>
              </w:rPr>
              <w:t xml:space="preserve"> ЗНО)</w:t>
            </w:r>
          </w:p>
        </w:tc>
        <w:tc>
          <w:tcPr>
            <w:tcW w:w="906" w:type="dxa"/>
            <w:vAlign w:val="center"/>
          </w:tcPr>
          <w:p w:rsidR="00095F33" w:rsidRPr="002E0098" w:rsidRDefault="00095F33" w:rsidP="00A82EC8">
            <w:pPr>
              <w:spacing w:line="360" w:lineRule="auto"/>
              <w:jc w:val="center"/>
              <w:rPr>
                <w:sz w:val="24"/>
                <w:szCs w:val="24"/>
                <w:lang w:val="uk-UA"/>
              </w:rPr>
            </w:pPr>
            <w:r w:rsidRPr="002E0098">
              <w:rPr>
                <w:sz w:val="24"/>
                <w:szCs w:val="24"/>
                <w:lang w:val="uk-UA"/>
              </w:rPr>
              <w:t>14</w:t>
            </w:r>
          </w:p>
        </w:tc>
        <w:tc>
          <w:tcPr>
            <w:tcW w:w="834" w:type="dxa"/>
            <w:vAlign w:val="center"/>
          </w:tcPr>
          <w:p w:rsidR="00095F33" w:rsidRPr="002E0098" w:rsidRDefault="00095F33" w:rsidP="00A82EC8">
            <w:pPr>
              <w:spacing w:line="360" w:lineRule="auto"/>
              <w:jc w:val="center"/>
              <w:rPr>
                <w:sz w:val="28"/>
                <w:szCs w:val="28"/>
                <w:lang w:val="uk-UA"/>
              </w:rPr>
            </w:pPr>
            <w:r w:rsidRPr="002E0098">
              <w:rPr>
                <w:sz w:val="28"/>
                <w:szCs w:val="28"/>
              </w:rPr>
              <w:t>0</w:t>
            </w:r>
          </w:p>
        </w:tc>
        <w:tc>
          <w:tcPr>
            <w:tcW w:w="842"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rPr>
              <w:t>0</w:t>
            </w:r>
          </w:p>
        </w:tc>
        <w:tc>
          <w:tcPr>
            <w:tcW w:w="761"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5</w:t>
            </w:r>
          </w:p>
        </w:tc>
        <w:tc>
          <w:tcPr>
            <w:tcW w:w="754"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36</w:t>
            </w:r>
          </w:p>
        </w:tc>
        <w:tc>
          <w:tcPr>
            <w:tcW w:w="777"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4</w:t>
            </w:r>
          </w:p>
        </w:tc>
        <w:tc>
          <w:tcPr>
            <w:tcW w:w="773"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28</w:t>
            </w:r>
          </w:p>
        </w:tc>
        <w:tc>
          <w:tcPr>
            <w:tcW w:w="753"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5</w:t>
            </w:r>
          </w:p>
        </w:tc>
        <w:tc>
          <w:tcPr>
            <w:tcW w:w="745"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36</w:t>
            </w:r>
          </w:p>
        </w:tc>
      </w:tr>
      <w:tr w:rsidR="00095F33" w:rsidRPr="002E0098" w:rsidTr="00A82EC8">
        <w:trPr>
          <w:jc w:val="center"/>
        </w:trPr>
        <w:tc>
          <w:tcPr>
            <w:tcW w:w="2570" w:type="dxa"/>
            <w:shd w:val="clear" w:color="auto" w:fill="auto"/>
            <w:vAlign w:val="center"/>
          </w:tcPr>
          <w:p w:rsidR="00095F33" w:rsidRPr="002E0098" w:rsidRDefault="00095F33" w:rsidP="00A82EC8">
            <w:pPr>
              <w:spacing w:line="360" w:lineRule="auto"/>
              <w:jc w:val="center"/>
              <w:rPr>
                <w:bCs/>
                <w:sz w:val="24"/>
                <w:szCs w:val="24"/>
              </w:rPr>
            </w:pPr>
            <w:proofErr w:type="spellStart"/>
            <w:r w:rsidRPr="002E0098">
              <w:rPr>
                <w:bCs/>
                <w:sz w:val="24"/>
                <w:szCs w:val="24"/>
              </w:rPr>
              <w:t>Географія</w:t>
            </w:r>
            <w:proofErr w:type="spellEnd"/>
            <w:r w:rsidRPr="002E0098">
              <w:rPr>
                <w:bCs/>
                <w:sz w:val="24"/>
                <w:szCs w:val="24"/>
              </w:rPr>
              <w:t xml:space="preserve"> (у </w:t>
            </w:r>
            <w:proofErr w:type="spellStart"/>
            <w:r w:rsidRPr="002E0098">
              <w:rPr>
                <w:bCs/>
                <w:sz w:val="24"/>
                <w:szCs w:val="24"/>
              </w:rPr>
              <w:t>формі</w:t>
            </w:r>
            <w:proofErr w:type="spellEnd"/>
            <w:r w:rsidRPr="002E0098">
              <w:rPr>
                <w:bCs/>
                <w:sz w:val="24"/>
                <w:szCs w:val="24"/>
              </w:rPr>
              <w:t xml:space="preserve"> ЗНО)</w:t>
            </w:r>
          </w:p>
        </w:tc>
        <w:tc>
          <w:tcPr>
            <w:tcW w:w="906" w:type="dxa"/>
            <w:vAlign w:val="center"/>
          </w:tcPr>
          <w:p w:rsidR="00095F33" w:rsidRPr="002E0098" w:rsidRDefault="00095F33" w:rsidP="00A82EC8">
            <w:pPr>
              <w:spacing w:line="360" w:lineRule="auto"/>
              <w:jc w:val="center"/>
              <w:rPr>
                <w:sz w:val="24"/>
                <w:szCs w:val="24"/>
                <w:lang w:val="uk-UA"/>
              </w:rPr>
            </w:pPr>
            <w:r w:rsidRPr="002E0098">
              <w:rPr>
                <w:sz w:val="24"/>
                <w:szCs w:val="24"/>
                <w:lang w:val="uk-UA"/>
              </w:rPr>
              <w:t>19</w:t>
            </w:r>
          </w:p>
        </w:tc>
        <w:tc>
          <w:tcPr>
            <w:tcW w:w="834"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0</w:t>
            </w:r>
          </w:p>
        </w:tc>
        <w:tc>
          <w:tcPr>
            <w:tcW w:w="842"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0</w:t>
            </w:r>
          </w:p>
        </w:tc>
        <w:tc>
          <w:tcPr>
            <w:tcW w:w="761"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5</w:t>
            </w:r>
          </w:p>
        </w:tc>
        <w:tc>
          <w:tcPr>
            <w:tcW w:w="754"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26</w:t>
            </w:r>
          </w:p>
        </w:tc>
        <w:tc>
          <w:tcPr>
            <w:tcW w:w="777"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11</w:t>
            </w:r>
          </w:p>
        </w:tc>
        <w:tc>
          <w:tcPr>
            <w:tcW w:w="773"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58</w:t>
            </w:r>
          </w:p>
        </w:tc>
        <w:tc>
          <w:tcPr>
            <w:tcW w:w="753"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3</w:t>
            </w:r>
          </w:p>
        </w:tc>
        <w:tc>
          <w:tcPr>
            <w:tcW w:w="745"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16</w:t>
            </w:r>
          </w:p>
        </w:tc>
      </w:tr>
      <w:tr w:rsidR="00095F33" w:rsidRPr="002E0098" w:rsidTr="00A82EC8">
        <w:trPr>
          <w:jc w:val="center"/>
        </w:trPr>
        <w:tc>
          <w:tcPr>
            <w:tcW w:w="2570" w:type="dxa"/>
            <w:shd w:val="clear" w:color="auto" w:fill="auto"/>
            <w:vAlign w:val="center"/>
          </w:tcPr>
          <w:p w:rsidR="00095F33" w:rsidRPr="002E0098" w:rsidRDefault="00095F33" w:rsidP="00A82EC8">
            <w:pPr>
              <w:spacing w:line="360" w:lineRule="auto"/>
              <w:jc w:val="center"/>
              <w:rPr>
                <w:bCs/>
                <w:sz w:val="24"/>
                <w:szCs w:val="24"/>
              </w:rPr>
            </w:pPr>
            <w:proofErr w:type="spellStart"/>
            <w:proofErr w:type="gramStart"/>
            <w:r w:rsidRPr="002E0098">
              <w:rPr>
                <w:bCs/>
                <w:sz w:val="24"/>
                <w:szCs w:val="24"/>
              </w:rPr>
              <w:t>Англ</w:t>
            </w:r>
            <w:proofErr w:type="gramEnd"/>
            <w:r w:rsidRPr="002E0098">
              <w:rPr>
                <w:bCs/>
                <w:sz w:val="24"/>
                <w:szCs w:val="24"/>
              </w:rPr>
              <w:t>ійська</w:t>
            </w:r>
            <w:proofErr w:type="spellEnd"/>
            <w:r w:rsidRPr="002E0098">
              <w:rPr>
                <w:bCs/>
                <w:sz w:val="24"/>
                <w:szCs w:val="24"/>
              </w:rPr>
              <w:t xml:space="preserve"> </w:t>
            </w:r>
            <w:proofErr w:type="spellStart"/>
            <w:r w:rsidRPr="002E0098">
              <w:rPr>
                <w:bCs/>
                <w:sz w:val="24"/>
                <w:szCs w:val="24"/>
              </w:rPr>
              <w:t>мова</w:t>
            </w:r>
            <w:proofErr w:type="spellEnd"/>
            <w:r w:rsidRPr="002E0098">
              <w:rPr>
                <w:bCs/>
                <w:sz w:val="24"/>
                <w:szCs w:val="24"/>
              </w:rPr>
              <w:t xml:space="preserve"> (у </w:t>
            </w:r>
            <w:proofErr w:type="spellStart"/>
            <w:r w:rsidRPr="002E0098">
              <w:rPr>
                <w:bCs/>
                <w:sz w:val="24"/>
                <w:szCs w:val="24"/>
              </w:rPr>
              <w:t>формі</w:t>
            </w:r>
            <w:proofErr w:type="spellEnd"/>
            <w:r w:rsidRPr="002E0098">
              <w:rPr>
                <w:bCs/>
                <w:sz w:val="24"/>
                <w:szCs w:val="24"/>
              </w:rPr>
              <w:t xml:space="preserve"> ЗНО)</w:t>
            </w:r>
          </w:p>
        </w:tc>
        <w:tc>
          <w:tcPr>
            <w:tcW w:w="906" w:type="dxa"/>
            <w:vAlign w:val="center"/>
          </w:tcPr>
          <w:p w:rsidR="00095F33" w:rsidRPr="002E0098" w:rsidRDefault="00095F33" w:rsidP="00A82EC8">
            <w:pPr>
              <w:spacing w:line="360" w:lineRule="auto"/>
              <w:jc w:val="center"/>
              <w:rPr>
                <w:sz w:val="24"/>
                <w:szCs w:val="24"/>
                <w:lang w:val="uk-UA"/>
              </w:rPr>
            </w:pPr>
            <w:r w:rsidRPr="002E0098">
              <w:rPr>
                <w:sz w:val="24"/>
                <w:szCs w:val="24"/>
                <w:lang w:val="uk-UA"/>
              </w:rPr>
              <w:t>13</w:t>
            </w:r>
          </w:p>
        </w:tc>
        <w:tc>
          <w:tcPr>
            <w:tcW w:w="834"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2</w:t>
            </w:r>
          </w:p>
        </w:tc>
        <w:tc>
          <w:tcPr>
            <w:tcW w:w="842"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16</w:t>
            </w:r>
          </w:p>
        </w:tc>
        <w:tc>
          <w:tcPr>
            <w:tcW w:w="761"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1</w:t>
            </w:r>
          </w:p>
        </w:tc>
        <w:tc>
          <w:tcPr>
            <w:tcW w:w="754"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7</w:t>
            </w:r>
          </w:p>
        </w:tc>
        <w:tc>
          <w:tcPr>
            <w:tcW w:w="777"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9</w:t>
            </w:r>
          </w:p>
        </w:tc>
        <w:tc>
          <w:tcPr>
            <w:tcW w:w="773"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70</w:t>
            </w:r>
          </w:p>
        </w:tc>
        <w:tc>
          <w:tcPr>
            <w:tcW w:w="753"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1</w:t>
            </w:r>
          </w:p>
        </w:tc>
        <w:tc>
          <w:tcPr>
            <w:tcW w:w="745"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7</w:t>
            </w:r>
          </w:p>
        </w:tc>
      </w:tr>
      <w:tr w:rsidR="00095F33" w:rsidRPr="002E0098" w:rsidTr="00A82EC8">
        <w:trPr>
          <w:jc w:val="center"/>
        </w:trPr>
        <w:tc>
          <w:tcPr>
            <w:tcW w:w="2570" w:type="dxa"/>
            <w:shd w:val="clear" w:color="auto" w:fill="auto"/>
            <w:vAlign w:val="center"/>
          </w:tcPr>
          <w:p w:rsidR="00095F33" w:rsidRPr="002E0098" w:rsidRDefault="00095F33" w:rsidP="00A82EC8">
            <w:pPr>
              <w:spacing w:line="360" w:lineRule="auto"/>
              <w:jc w:val="center"/>
              <w:rPr>
                <w:bCs/>
                <w:sz w:val="24"/>
                <w:szCs w:val="24"/>
              </w:rPr>
            </w:pPr>
            <w:proofErr w:type="spellStart"/>
            <w:r w:rsidRPr="002E0098">
              <w:rPr>
                <w:bCs/>
                <w:sz w:val="24"/>
                <w:szCs w:val="24"/>
              </w:rPr>
              <w:t>Хімія</w:t>
            </w:r>
            <w:proofErr w:type="spellEnd"/>
            <w:r w:rsidRPr="002E0098">
              <w:rPr>
                <w:bCs/>
                <w:sz w:val="24"/>
                <w:szCs w:val="24"/>
              </w:rPr>
              <w:t xml:space="preserve"> (у </w:t>
            </w:r>
            <w:proofErr w:type="spellStart"/>
            <w:r w:rsidRPr="002E0098">
              <w:rPr>
                <w:bCs/>
                <w:sz w:val="24"/>
                <w:szCs w:val="24"/>
              </w:rPr>
              <w:t>формі</w:t>
            </w:r>
            <w:proofErr w:type="spellEnd"/>
            <w:r w:rsidRPr="002E0098">
              <w:rPr>
                <w:bCs/>
                <w:sz w:val="24"/>
                <w:szCs w:val="24"/>
              </w:rPr>
              <w:t xml:space="preserve"> ЗНО)</w:t>
            </w:r>
          </w:p>
        </w:tc>
        <w:tc>
          <w:tcPr>
            <w:tcW w:w="906" w:type="dxa"/>
            <w:vAlign w:val="center"/>
          </w:tcPr>
          <w:p w:rsidR="00095F33" w:rsidRPr="002E0098" w:rsidRDefault="00095F33" w:rsidP="00A82EC8">
            <w:pPr>
              <w:spacing w:line="360" w:lineRule="auto"/>
              <w:jc w:val="center"/>
              <w:rPr>
                <w:sz w:val="24"/>
                <w:szCs w:val="24"/>
                <w:lang w:val="uk-UA"/>
              </w:rPr>
            </w:pPr>
            <w:r w:rsidRPr="002E0098">
              <w:rPr>
                <w:sz w:val="24"/>
                <w:szCs w:val="24"/>
                <w:lang w:val="uk-UA"/>
              </w:rPr>
              <w:t>1</w:t>
            </w:r>
          </w:p>
        </w:tc>
        <w:tc>
          <w:tcPr>
            <w:tcW w:w="834"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0</w:t>
            </w:r>
          </w:p>
        </w:tc>
        <w:tc>
          <w:tcPr>
            <w:tcW w:w="842"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0</w:t>
            </w:r>
          </w:p>
        </w:tc>
        <w:tc>
          <w:tcPr>
            <w:tcW w:w="761"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0</w:t>
            </w:r>
          </w:p>
        </w:tc>
        <w:tc>
          <w:tcPr>
            <w:tcW w:w="754"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0</w:t>
            </w:r>
          </w:p>
        </w:tc>
        <w:tc>
          <w:tcPr>
            <w:tcW w:w="777"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1</w:t>
            </w:r>
          </w:p>
        </w:tc>
        <w:tc>
          <w:tcPr>
            <w:tcW w:w="773"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100</w:t>
            </w:r>
          </w:p>
        </w:tc>
        <w:tc>
          <w:tcPr>
            <w:tcW w:w="753" w:type="dxa"/>
            <w:vAlign w:val="center"/>
          </w:tcPr>
          <w:p w:rsidR="00095F33" w:rsidRPr="002E0098" w:rsidRDefault="00095F33" w:rsidP="00A82EC8">
            <w:pPr>
              <w:spacing w:line="360" w:lineRule="auto"/>
              <w:jc w:val="center"/>
              <w:rPr>
                <w:sz w:val="28"/>
                <w:szCs w:val="28"/>
                <w:lang w:val="uk-UA"/>
              </w:rPr>
            </w:pPr>
            <w:r w:rsidRPr="002E0098">
              <w:rPr>
                <w:sz w:val="28"/>
                <w:szCs w:val="28"/>
                <w:lang w:val="uk-UA"/>
              </w:rPr>
              <w:t>0</w:t>
            </w:r>
          </w:p>
        </w:tc>
        <w:tc>
          <w:tcPr>
            <w:tcW w:w="745" w:type="dxa"/>
            <w:shd w:val="clear" w:color="auto" w:fill="999999"/>
            <w:vAlign w:val="center"/>
          </w:tcPr>
          <w:p w:rsidR="00095F33" w:rsidRPr="002E0098" w:rsidRDefault="00095F33" w:rsidP="00A82EC8">
            <w:pPr>
              <w:spacing w:line="360" w:lineRule="auto"/>
              <w:jc w:val="center"/>
              <w:rPr>
                <w:b/>
                <w:i/>
                <w:sz w:val="28"/>
                <w:szCs w:val="28"/>
                <w:lang w:val="uk-UA"/>
              </w:rPr>
            </w:pPr>
            <w:r w:rsidRPr="002E0098">
              <w:rPr>
                <w:b/>
                <w:i/>
                <w:sz w:val="28"/>
                <w:szCs w:val="28"/>
                <w:lang w:val="uk-UA"/>
              </w:rPr>
              <w:t>0</w:t>
            </w:r>
          </w:p>
        </w:tc>
      </w:tr>
    </w:tbl>
    <w:p w:rsidR="00095F33" w:rsidRDefault="00095F33" w:rsidP="00FF2EFF">
      <w:pPr>
        <w:spacing w:after="0" w:line="240" w:lineRule="auto"/>
        <w:ind w:firstLine="709"/>
        <w:jc w:val="both"/>
        <w:rPr>
          <w:rFonts w:ascii="Times New Roman" w:hAnsi="Times New Roman" w:cs="Times New Roman"/>
          <w:sz w:val="28"/>
          <w:szCs w:val="28"/>
          <w:lang w:val="uk-UA"/>
        </w:rPr>
      </w:pPr>
    </w:p>
    <w:p w:rsidR="00095F33" w:rsidRPr="00095F33" w:rsidRDefault="00095F33" w:rsidP="00095F33">
      <w:pPr>
        <w:spacing w:after="0" w:line="240" w:lineRule="auto"/>
        <w:ind w:firstLine="709"/>
        <w:jc w:val="both"/>
        <w:rPr>
          <w:rFonts w:ascii="Times New Roman" w:hAnsi="Times New Roman" w:cs="Times New Roman"/>
          <w:sz w:val="28"/>
          <w:szCs w:val="28"/>
          <w:lang w:val="uk-UA"/>
        </w:rPr>
      </w:pPr>
      <w:r w:rsidRPr="00095F33">
        <w:rPr>
          <w:rFonts w:ascii="Times New Roman" w:hAnsi="Times New Roman" w:cs="Times New Roman"/>
          <w:sz w:val="28"/>
          <w:szCs w:val="28"/>
          <w:lang w:val="uk-UA"/>
        </w:rPr>
        <w:t>Якісна успішність:</w:t>
      </w:r>
    </w:p>
    <w:p w:rsidR="00095F33" w:rsidRPr="00095F33" w:rsidRDefault="00095F33" w:rsidP="00095F33">
      <w:pPr>
        <w:spacing w:after="0" w:line="240" w:lineRule="auto"/>
        <w:ind w:firstLine="709"/>
        <w:jc w:val="both"/>
        <w:rPr>
          <w:rFonts w:ascii="Times New Roman" w:hAnsi="Times New Roman" w:cs="Times New Roman"/>
          <w:sz w:val="28"/>
          <w:szCs w:val="28"/>
          <w:lang w:val="uk-UA"/>
        </w:rPr>
      </w:pPr>
      <w:r w:rsidRPr="00095F33">
        <w:rPr>
          <w:rFonts w:ascii="Times New Roman" w:hAnsi="Times New Roman" w:cs="Times New Roman"/>
          <w:sz w:val="28"/>
          <w:szCs w:val="28"/>
          <w:lang w:val="uk-UA"/>
        </w:rPr>
        <w:t>Хімія –</w:t>
      </w:r>
      <w:r w:rsidRPr="00095F33">
        <w:rPr>
          <w:rFonts w:ascii="Times New Roman" w:hAnsi="Times New Roman" w:cs="Times New Roman"/>
          <w:sz w:val="28"/>
          <w:szCs w:val="28"/>
          <w:lang w:val="uk-UA"/>
        </w:rPr>
        <w:tab/>
        <w:t>100% (1 учень)</w:t>
      </w:r>
    </w:p>
    <w:p w:rsidR="00095F33" w:rsidRPr="00095F33" w:rsidRDefault="00095F33" w:rsidP="00095F33">
      <w:pPr>
        <w:spacing w:after="0" w:line="240" w:lineRule="auto"/>
        <w:ind w:firstLine="709"/>
        <w:jc w:val="both"/>
        <w:rPr>
          <w:rFonts w:ascii="Times New Roman" w:hAnsi="Times New Roman" w:cs="Times New Roman"/>
          <w:sz w:val="28"/>
          <w:szCs w:val="28"/>
          <w:lang w:val="uk-UA"/>
        </w:rPr>
      </w:pPr>
      <w:r w:rsidRPr="00095F33">
        <w:rPr>
          <w:rFonts w:ascii="Times New Roman" w:hAnsi="Times New Roman" w:cs="Times New Roman"/>
          <w:sz w:val="28"/>
          <w:szCs w:val="28"/>
          <w:lang w:val="uk-UA"/>
        </w:rPr>
        <w:t>Історія України –</w:t>
      </w:r>
      <w:r w:rsidRPr="00095F33">
        <w:rPr>
          <w:rFonts w:ascii="Times New Roman" w:hAnsi="Times New Roman" w:cs="Times New Roman"/>
          <w:sz w:val="28"/>
          <w:szCs w:val="28"/>
          <w:lang w:val="uk-UA"/>
        </w:rPr>
        <w:tab/>
        <w:t>98% (37 учнів)</w:t>
      </w:r>
    </w:p>
    <w:p w:rsidR="00095F33" w:rsidRPr="00095F33" w:rsidRDefault="00095F33" w:rsidP="00095F33">
      <w:pPr>
        <w:spacing w:after="0" w:line="240" w:lineRule="auto"/>
        <w:ind w:firstLine="709"/>
        <w:jc w:val="both"/>
        <w:rPr>
          <w:rFonts w:ascii="Times New Roman" w:hAnsi="Times New Roman" w:cs="Times New Roman"/>
          <w:sz w:val="28"/>
          <w:szCs w:val="28"/>
          <w:lang w:val="uk-UA"/>
        </w:rPr>
      </w:pPr>
      <w:r w:rsidRPr="00095F33">
        <w:rPr>
          <w:rFonts w:ascii="Times New Roman" w:hAnsi="Times New Roman" w:cs="Times New Roman"/>
          <w:sz w:val="28"/>
          <w:szCs w:val="28"/>
          <w:lang w:val="uk-UA"/>
        </w:rPr>
        <w:t>Українська мова –</w:t>
      </w:r>
      <w:r w:rsidRPr="00095F33">
        <w:rPr>
          <w:rFonts w:ascii="Times New Roman" w:hAnsi="Times New Roman" w:cs="Times New Roman"/>
          <w:sz w:val="28"/>
          <w:szCs w:val="28"/>
          <w:lang w:val="uk-UA"/>
        </w:rPr>
        <w:tab/>
        <w:t>85% (55 учнів)</w:t>
      </w:r>
    </w:p>
    <w:p w:rsidR="00095F33" w:rsidRPr="00095F33" w:rsidRDefault="00095F33" w:rsidP="00095F33">
      <w:pPr>
        <w:spacing w:after="0" w:line="240" w:lineRule="auto"/>
        <w:ind w:firstLine="709"/>
        <w:jc w:val="both"/>
        <w:rPr>
          <w:rFonts w:ascii="Times New Roman" w:hAnsi="Times New Roman" w:cs="Times New Roman"/>
          <w:sz w:val="28"/>
          <w:szCs w:val="28"/>
          <w:lang w:val="uk-UA"/>
        </w:rPr>
      </w:pPr>
      <w:r w:rsidRPr="00095F33">
        <w:rPr>
          <w:rFonts w:ascii="Times New Roman" w:hAnsi="Times New Roman" w:cs="Times New Roman"/>
          <w:sz w:val="28"/>
          <w:szCs w:val="28"/>
          <w:lang w:val="uk-UA"/>
        </w:rPr>
        <w:t>Математика –</w:t>
      </w:r>
      <w:r w:rsidRPr="00095F33">
        <w:rPr>
          <w:rFonts w:ascii="Times New Roman" w:hAnsi="Times New Roman" w:cs="Times New Roman"/>
          <w:sz w:val="28"/>
          <w:szCs w:val="28"/>
          <w:lang w:val="uk-UA"/>
        </w:rPr>
        <w:tab/>
        <w:t>82% (31 учень)</w:t>
      </w:r>
    </w:p>
    <w:p w:rsidR="00095F33" w:rsidRPr="00095F33" w:rsidRDefault="00095F33" w:rsidP="00095F33">
      <w:pPr>
        <w:spacing w:after="0" w:line="240" w:lineRule="auto"/>
        <w:ind w:firstLine="709"/>
        <w:jc w:val="both"/>
        <w:rPr>
          <w:rFonts w:ascii="Times New Roman" w:hAnsi="Times New Roman" w:cs="Times New Roman"/>
          <w:sz w:val="28"/>
          <w:szCs w:val="28"/>
          <w:lang w:val="uk-UA"/>
        </w:rPr>
      </w:pPr>
      <w:r w:rsidRPr="00095F33">
        <w:rPr>
          <w:rFonts w:ascii="Times New Roman" w:hAnsi="Times New Roman" w:cs="Times New Roman"/>
          <w:sz w:val="28"/>
          <w:szCs w:val="28"/>
          <w:lang w:val="uk-UA"/>
        </w:rPr>
        <w:t>Фізика –</w:t>
      </w:r>
      <w:r w:rsidRPr="00095F33">
        <w:rPr>
          <w:rFonts w:ascii="Times New Roman" w:hAnsi="Times New Roman" w:cs="Times New Roman"/>
          <w:sz w:val="28"/>
          <w:szCs w:val="28"/>
          <w:lang w:val="uk-UA"/>
        </w:rPr>
        <w:tab/>
        <w:t>80% (4 учнів)</w:t>
      </w:r>
    </w:p>
    <w:p w:rsidR="00095F33" w:rsidRPr="00095F33" w:rsidRDefault="00095F33" w:rsidP="00095F33">
      <w:pPr>
        <w:spacing w:after="0" w:line="240" w:lineRule="auto"/>
        <w:ind w:firstLine="709"/>
        <w:jc w:val="both"/>
        <w:rPr>
          <w:rFonts w:ascii="Times New Roman" w:hAnsi="Times New Roman" w:cs="Times New Roman"/>
          <w:sz w:val="28"/>
          <w:szCs w:val="28"/>
          <w:lang w:val="uk-UA"/>
        </w:rPr>
      </w:pPr>
      <w:r w:rsidRPr="00095F33">
        <w:rPr>
          <w:rFonts w:ascii="Times New Roman" w:hAnsi="Times New Roman" w:cs="Times New Roman"/>
          <w:sz w:val="28"/>
          <w:szCs w:val="28"/>
          <w:lang w:val="uk-UA"/>
        </w:rPr>
        <w:t>Англійська мова –</w:t>
      </w:r>
      <w:r w:rsidRPr="00095F33">
        <w:rPr>
          <w:rFonts w:ascii="Times New Roman" w:hAnsi="Times New Roman" w:cs="Times New Roman"/>
          <w:sz w:val="28"/>
          <w:szCs w:val="28"/>
          <w:lang w:val="uk-UA"/>
        </w:rPr>
        <w:tab/>
        <w:t>77% (10 учнів)</w:t>
      </w:r>
    </w:p>
    <w:p w:rsidR="00095F33" w:rsidRPr="00095F33" w:rsidRDefault="00095F33" w:rsidP="00095F33">
      <w:pPr>
        <w:spacing w:after="0" w:line="240" w:lineRule="auto"/>
        <w:ind w:firstLine="709"/>
        <w:jc w:val="both"/>
        <w:rPr>
          <w:rFonts w:ascii="Times New Roman" w:hAnsi="Times New Roman" w:cs="Times New Roman"/>
          <w:sz w:val="28"/>
          <w:szCs w:val="28"/>
          <w:lang w:val="uk-UA"/>
        </w:rPr>
      </w:pPr>
      <w:r w:rsidRPr="00095F33">
        <w:rPr>
          <w:rFonts w:ascii="Times New Roman" w:hAnsi="Times New Roman" w:cs="Times New Roman"/>
          <w:sz w:val="28"/>
          <w:szCs w:val="28"/>
          <w:lang w:val="uk-UA"/>
        </w:rPr>
        <w:lastRenderedPageBreak/>
        <w:t>Географія –</w:t>
      </w:r>
      <w:r w:rsidRPr="00095F33">
        <w:rPr>
          <w:rFonts w:ascii="Times New Roman" w:hAnsi="Times New Roman" w:cs="Times New Roman"/>
          <w:sz w:val="28"/>
          <w:szCs w:val="28"/>
          <w:lang w:val="uk-UA"/>
        </w:rPr>
        <w:tab/>
        <w:t>74% (14 учнів)</w:t>
      </w:r>
    </w:p>
    <w:p w:rsidR="00FF2EFF" w:rsidRPr="00FF2EFF" w:rsidRDefault="00095F33" w:rsidP="00095F33">
      <w:pPr>
        <w:spacing w:after="0" w:line="240" w:lineRule="auto"/>
        <w:ind w:firstLine="709"/>
        <w:jc w:val="both"/>
        <w:rPr>
          <w:rFonts w:ascii="Times New Roman" w:hAnsi="Times New Roman" w:cs="Times New Roman"/>
          <w:sz w:val="28"/>
          <w:szCs w:val="28"/>
          <w:lang w:val="uk-UA"/>
        </w:rPr>
      </w:pPr>
      <w:r w:rsidRPr="00095F33">
        <w:rPr>
          <w:rFonts w:ascii="Times New Roman" w:hAnsi="Times New Roman" w:cs="Times New Roman"/>
          <w:sz w:val="28"/>
          <w:szCs w:val="28"/>
          <w:lang w:val="uk-UA"/>
        </w:rPr>
        <w:t>Біологія –</w:t>
      </w:r>
      <w:r w:rsidRPr="00095F33">
        <w:rPr>
          <w:rFonts w:ascii="Times New Roman" w:hAnsi="Times New Roman" w:cs="Times New Roman"/>
          <w:sz w:val="28"/>
          <w:szCs w:val="28"/>
          <w:lang w:val="uk-UA"/>
        </w:rPr>
        <w:tab/>
        <w:t>64% (9 учнів)</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Завдяки наполегливій праці вчителів за результатами ЗНО- 2020 маємо 22 учні які показали високий рівень знань- це: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p>
    <w:p w:rsidR="00025C7D" w:rsidRPr="00025C7D" w:rsidRDefault="00025C7D" w:rsidP="00025C7D">
      <w:pPr>
        <w:shd w:val="clear" w:color="auto" w:fill="FFFFFF"/>
        <w:spacing w:after="0" w:line="240" w:lineRule="auto"/>
        <w:jc w:val="center"/>
        <w:rPr>
          <w:rFonts w:ascii="Arial" w:eastAsia="Times New Roman" w:hAnsi="Arial" w:cs="Arial"/>
          <w:color w:val="000000"/>
          <w:sz w:val="18"/>
          <w:szCs w:val="18"/>
          <w:lang w:eastAsia="ru-RU"/>
        </w:rPr>
      </w:pPr>
      <w:r w:rsidRPr="00025C7D">
        <w:rPr>
          <w:rFonts w:ascii="Times New Roman" w:eastAsia="Times New Roman" w:hAnsi="Times New Roman" w:cs="Times New Roman"/>
          <w:b/>
          <w:bCs/>
          <w:color w:val="0000FF"/>
          <w:sz w:val="48"/>
          <w:szCs w:val="48"/>
          <w:lang w:val="uk-UA" w:eastAsia="ru-RU"/>
        </w:rPr>
        <w:t>Результати ЗНО-2020</w:t>
      </w:r>
    </w:p>
    <w:tbl>
      <w:tblPr>
        <w:tblW w:w="9912" w:type="dxa"/>
        <w:jc w:val="center"/>
        <w:tblInd w:w="787" w:type="dxa"/>
        <w:tblCellMar>
          <w:left w:w="0" w:type="dxa"/>
          <w:right w:w="0" w:type="dxa"/>
        </w:tblCellMar>
        <w:tblLook w:val="04A0" w:firstRow="1" w:lastRow="0" w:firstColumn="1" w:lastColumn="0" w:noHBand="0" w:noVBand="1"/>
      </w:tblPr>
      <w:tblGrid>
        <w:gridCol w:w="1336"/>
        <w:gridCol w:w="4501"/>
        <w:gridCol w:w="1681"/>
        <w:gridCol w:w="2394"/>
      </w:tblGrid>
      <w:tr w:rsidR="00025C7D" w:rsidRPr="00025C7D" w:rsidTr="00A82EC8">
        <w:trPr>
          <w:jc w:val="center"/>
        </w:trPr>
        <w:tc>
          <w:tcPr>
            <w:tcW w:w="13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25C7D" w:rsidRPr="00025C7D" w:rsidRDefault="00025C7D" w:rsidP="00025C7D">
            <w:pPr>
              <w:spacing w:after="0" w:line="240" w:lineRule="auto"/>
              <w:jc w:val="center"/>
              <w:rPr>
                <w:rFonts w:ascii="Times New Roman" w:eastAsia="Times New Roman" w:hAnsi="Times New Roman" w:cs="Times New Roman"/>
                <w:sz w:val="28"/>
                <w:szCs w:val="28"/>
                <w:lang w:eastAsia="ru-RU"/>
              </w:rPr>
            </w:pPr>
            <w:r w:rsidRPr="00025C7D">
              <w:rPr>
                <w:rFonts w:ascii="Times New Roman" w:eastAsia="Times New Roman" w:hAnsi="Times New Roman" w:cs="Times New Roman"/>
                <w:b/>
                <w:bCs/>
                <w:sz w:val="28"/>
                <w:szCs w:val="28"/>
                <w:lang w:val="uk-UA" w:eastAsia="ru-RU"/>
              </w:rPr>
              <w:t>№ з/п</w:t>
            </w:r>
          </w:p>
        </w:tc>
        <w:tc>
          <w:tcPr>
            <w:tcW w:w="45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5C7D" w:rsidRPr="00025C7D" w:rsidRDefault="00025C7D" w:rsidP="00025C7D">
            <w:pPr>
              <w:spacing w:after="0" w:line="240" w:lineRule="auto"/>
              <w:jc w:val="center"/>
              <w:rPr>
                <w:rFonts w:ascii="Times New Roman" w:eastAsia="Times New Roman" w:hAnsi="Times New Roman" w:cs="Times New Roman"/>
                <w:sz w:val="28"/>
                <w:szCs w:val="28"/>
                <w:lang w:eastAsia="ru-RU"/>
              </w:rPr>
            </w:pPr>
            <w:r w:rsidRPr="00025C7D">
              <w:rPr>
                <w:rFonts w:ascii="Times New Roman" w:eastAsia="Times New Roman" w:hAnsi="Times New Roman" w:cs="Times New Roman"/>
                <w:b/>
                <w:bCs/>
                <w:sz w:val="28"/>
                <w:szCs w:val="28"/>
                <w:lang w:val="uk-UA" w:eastAsia="ru-RU"/>
              </w:rPr>
              <w:t>Прізвище, ім’я, по батькові</w:t>
            </w:r>
          </w:p>
        </w:tc>
        <w:tc>
          <w:tcPr>
            <w:tcW w:w="16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5C7D" w:rsidRPr="00025C7D" w:rsidRDefault="00025C7D" w:rsidP="00025C7D">
            <w:pPr>
              <w:spacing w:after="0" w:line="240" w:lineRule="auto"/>
              <w:jc w:val="center"/>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b/>
                <w:bCs/>
                <w:sz w:val="28"/>
                <w:szCs w:val="28"/>
                <w:lang w:val="uk-UA" w:eastAsia="ru-RU"/>
              </w:rPr>
              <w:t>Набрано</w:t>
            </w:r>
            <w:proofErr w:type="spellEnd"/>
            <w:r w:rsidRPr="00025C7D">
              <w:rPr>
                <w:rFonts w:ascii="Times New Roman" w:eastAsia="Times New Roman" w:hAnsi="Times New Roman" w:cs="Times New Roman"/>
                <w:b/>
                <w:bCs/>
                <w:sz w:val="28"/>
                <w:szCs w:val="28"/>
                <w:lang w:val="uk-UA" w:eastAsia="ru-RU"/>
              </w:rPr>
              <w:t xml:space="preserve"> балів</w:t>
            </w:r>
          </w:p>
        </w:tc>
        <w:tc>
          <w:tcPr>
            <w:tcW w:w="23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25C7D" w:rsidRPr="00025C7D" w:rsidRDefault="00025C7D" w:rsidP="00025C7D">
            <w:pPr>
              <w:spacing w:after="0" w:line="240" w:lineRule="auto"/>
              <w:jc w:val="center"/>
              <w:rPr>
                <w:rFonts w:ascii="Times New Roman" w:eastAsia="Times New Roman" w:hAnsi="Times New Roman" w:cs="Times New Roman"/>
                <w:sz w:val="28"/>
                <w:szCs w:val="28"/>
                <w:lang w:eastAsia="ru-RU"/>
              </w:rPr>
            </w:pPr>
            <w:r w:rsidRPr="00025C7D">
              <w:rPr>
                <w:rFonts w:ascii="Times New Roman" w:eastAsia="Times New Roman" w:hAnsi="Times New Roman" w:cs="Times New Roman"/>
                <w:b/>
                <w:bCs/>
                <w:sz w:val="28"/>
                <w:szCs w:val="28"/>
                <w:lang w:val="uk-UA" w:eastAsia="ru-RU"/>
              </w:rPr>
              <w:t>Вчитель</w:t>
            </w:r>
          </w:p>
        </w:tc>
      </w:tr>
      <w:tr w:rsidR="00025C7D" w:rsidRPr="00025C7D" w:rsidTr="00A82EC8">
        <w:trPr>
          <w:trHeight w:val="152"/>
          <w:jc w:val="center"/>
        </w:trPr>
        <w:tc>
          <w:tcPr>
            <w:tcW w:w="9912" w:type="dxa"/>
            <w:gridSpan w:val="4"/>
            <w:tcBorders>
              <w:top w:val="nil"/>
              <w:left w:val="single" w:sz="8" w:space="0" w:color="auto"/>
              <w:bottom w:val="single" w:sz="8" w:space="0" w:color="auto"/>
              <w:right w:val="single" w:sz="8" w:space="0" w:color="auto"/>
            </w:tcBorders>
            <w:shd w:val="clear" w:color="auto" w:fill="0000FF"/>
            <w:tcMar>
              <w:top w:w="0" w:type="dxa"/>
              <w:left w:w="108" w:type="dxa"/>
              <w:bottom w:w="0" w:type="dxa"/>
              <w:right w:w="108" w:type="dxa"/>
            </w:tcMar>
            <w:vAlign w:val="center"/>
            <w:hideMark/>
          </w:tcPr>
          <w:p w:rsidR="00025C7D" w:rsidRPr="00025C7D" w:rsidRDefault="00025C7D" w:rsidP="00025C7D">
            <w:pPr>
              <w:spacing w:after="0" w:line="152" w:lineRule="atLeast"/>
              <w:jc w:val="center"/>
              <w:rPr>
                <w:rFonts w:ascii="Times New Roman" w:eastAsia="Times New Roman" w:hAnsi="Times New Roman" w:cs="Times New Roman"/>
                <w:sz w:val="28"/>
                <w:szCs w:val="28"/>
                <w:lang w:eastAsia="ru-RU"/>
              </w:rPr>
            </w:pPr>
            <w:r w:rsidRPr="00025C7D">
              <w:rPr>
                <w:rFonts w:ascii="Times New Roman" w:eastAsia="Times New Roman" w:hAnsi="Times New Roman" w:cs="Times New Roman"/>
                <w:b/>
                <w:bCs/>
                <w:color w:val="FFFFFF"/>
                <w:sz w:val="28"/>
                <w:szCs w:val="28"/>
                <w:lang w:val="uk-UA" w:eastAsia="ru-RU"/>
              </w:rPr>
              <w:t>Українська мова</w:t>
            </w: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1.     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Бульботко</w:t>
            </w:r>
            <w:proofErr w:type="spellEnd"/>
            <w:r w:rsidRPr="00025C7D">
              <w:rPr>
                <w:rFonts w:ascii="Times New Roman" w:eastAsia="Times New Roman" w:hAnsi="Times New Roman" w:cs="Times New Roman"/>
                <w:color w:val="000000"/>
                <w:sz w:val="28"/>
                <w:szCs w:val="28"/>
                <w:lang w:val="uk-UA" w:eastAsia="ru-RU"/>
              </w:rPr>
              <w:t xml:space="preserve"> Назар Вікторович</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196 балів</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C7D" w:rsidRPr="00025C7D" w:rsidRDefault="00025C7D" w:rsidP="00025C7D">
            <w:pPr>
              <w:spacing w:after="0" w:line="240" w:lineRule="auto"/>
              <w:jc w:val="center"/>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Крат Н.В.</w:t>
            </w: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2.     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Власюк Іванна Олександрівна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193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3.     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Гаврильчик</w:t>
            </w:r>
            <w:proofErr w:type="spellEnd"/>
            <w:r w:rsidRPr="00025C7D">
              <w:rPr>
                <w:rFonts w:ascii="Times New Roman" w:eastAsia="Times New Roman" w:hAnsi="Times New Roman" w:cs="Times New Roman"/>
                <w:color w:val="000000"/>
                <w:sz w:val="28"/>
                <w:szCs w:val="28"/>
                <w:lang w:val="uk-UA" w:eastAsia="ru-RU"/>
              </w:rPr>
              <w:t xml:space="preserve"> Вікторія Миколаївна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192,5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4.     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Галащук</w:t>
            </w:r>
            <w:proofErr w:type="spellEnd"/>
            <w:r w:rsidRPr="00025C7D">
              <w:rPr>
                <w:rFonts w:ascii="Times New Roman" w:eastAsia="Times New Roman" w:hAnsi="Times New Roman" w:cs="Times New Roman"/>
                <w:color w:val="000000"/>
                <w:sz w:val="28"/>
                <w:szCs w:val="28"/>
                <w:lang w:val="uk-UA" w:eastAsia="ru-RU"/>
              </w:rPr>
              <w:t xml:space="preserve"> Іванна Сергіївна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197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5.     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Генько</w:t>
            </w:r>
            <w:proofErr w:type="spellEnd"/>
            <w:r w:rsidRPr="00025C7D">
              <w:rPr>
                <w:rFonts w:ascii="Times New Roman" w:eastAsia="Times New Roman" w:hAnsi="Times New Roman" w:cs="Times New Roman"/>
                <w:color w:val="000000"/>
                <w:sz w:val="28"/>
                <w:szCs w:val="28"/>
                <w:lang w:val="uk-UA" w:eastAsia="ru-RU"/>
              </w:rPr>
              <w:t xml:space="preserve"> Дарина Володимирівна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196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6.     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Гольонко</w:t>
            </w:r>
            <w:proofErr w:type="spellEnd"/>
            <w:r w:rsidRPr="00025C7D">
              <w:rPr>
                <w:rFonts w:ascii="Times New Roman" w:eastAsia="Times New Roman" w:hAnsi="Times New Roman" w:cs="Times New Roman"/>
                <w:color w:val="000000"/>
                <w:sz w:val="28"/>
                <w:szCs w:val="28"/>
                <w:lang w:val="uk-UA" w:eastAsia="ru-RU"/>
              </w:rPr>
              <w:t xml:space="preserve"> Ангеліна Анатоліївна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191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7.     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Клюс</w:t>
            </w:r>
            <w:proofErr w:type="spellEnd"/>
            <w:r w:rsidRPr="00025C7D">
              <w:rPr>
                <w:rFonts w:ascii="Times New Roman" w:eastAsia="Times New Roman" w:hAnsi="Times New Roman" w:cs="Times New Roman"/>
                <w:color w:val="000000"/>
                <w:sz w:val="28"/>
                <w:szCs w:val="28"/>
                <w:lang w:val="uk-UA" w:eastAsia="ru-RU"/>
              </w:rPr>
              <w:t xml:space="preserve"> Ельвіра Олександрівна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190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8.     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Консевич</w:t>
            </w:r>
            <w:proofErr w:type="spellEnd"/>
            <w:r w:rsidRPr="00025C7D">
              <w:rPr>
                <w:rFonts w:ascii="Times New Roman" w:eastAsia="Times New Roman" w:hAnsi="Times New Roman" w:cs="Times New Roman"/>
                <w:color w:val="000000"/>
                <w:sz w:val="28"/>
                <w:szCs w:val="28"/>
                <w:lang w:val="uk-UA" w:eastAsia="ru-RU"/>
              </w:rPr>
              <w:t xml:space="preserve"> Ярослава Олександрівна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196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9.     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Магрело</w:t>
            </w:r>
            <w:proofErr w:type="spellEnd"/>
            <w:r w:rsidRPr="00025C7D">
              <w:rPr>
                <w:rFonts w:ascii="Times New Roman" w:eastAsia="Times New Roman" w:hAnsi="Times New Roman" w:cs="Times New Roman"/>
                <w:color w:val="000000"/>
                <w:sz w:val="28"/>
                <w:szCs w:val="28"/>
                <w:lang w:val="uk-UA" w:eastAsia="ru-RU"/>
              </w:rPr>
              <w:t xml:space="preserve"> Юлія Вікторівна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190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10.           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Макаревич</w:t>
            </w:r>
            <w:proofErr w:type="spellEnd"/>
            <w:r w:rsidRPr="00025C7D">
              <w:rPr>
                <w:rFonts w:ascii="Times New Roman" w:eastAsia="Times New Roman" w:hAnsi="Times New Roman" w:cs="Times New Roman"/>
                <w:color w:val="000000"/>
                <w:sz w:val="28"/>
                <w:szCs w:val="28"/>
                <w:lang w:val="uk-UA" w:eastAsia="ru-RU"/>
              </w:rPr>
              <w:t xml:space="preserve"> Ольга Федорівна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193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11.           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Новак Софія Ярославівна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191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12.           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Тверда Марина Михайлівна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192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13.           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Трохимець</w:t>
            </w:r>
            <w:proofErr w:type="spellEnd"/>
            <w:r w:rsidRPr="00025C7D">
              <w:rPr>
                <w:rFonts w:ascii="Times New Roman" w:eastAsia="Times New Roman" w:hAnsi="Times New Roman" w:cs="Times New Roman"/>
                <w:color w:val="000000"/>
                <w:sz w:val="28"/>
                <w:szCs w:val="28"/>
                <w:lang w:val="uk-UA" w:eastAsia="ru-RU"/>
              </w:rPr>
              <w:t xml:space="preserve"> Катерина Вікторівна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196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14.           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Щигель</w:t>
            </w:r>
            <w:proofErr w:type="spellEnd"/>
            <w:r w:rsidRPr="00025C7D">
              <w:rPr>
                <w:rFonts w:ascii="Times New Roman" w:eastAsia="Times New Roman" w:hAnsi="Times New Roman" w:cs="Times New Roman"/>
                <w:color w:val="000000"/>
                <w:sz w:val="28"/>
                <w:szCs w:val="28"/>
                <w:lang w:val="uk-UA" w:eastAsia="ru-RU"/>
              </w:rPr>
              <w:t xml:space="preserve"> Софія Петрівна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192,5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9912" w:type="dxa"/>
            <w:gridSpan w:val="4"/>
            <w:tcBorders>
              <w:top w:val="nil"/>
              <w:left w:val="single" w:sz="8" w:space="0" w:color="auto"/>
              <w:bottom w:val="single" w:sz="8" w:space="0" w:color="auto"/>
              <w:right w:val="single" w:sz="8" w:space="0" w:color="auto"/>
            </w:tcBorders>
            <w:shd w:val="clear" w:color="auto" w:fill="0000FF"/>
            <w:tcMar>
              <w:top w:w="0" w:type="dxa"/>
              <w:left w:w="108" w:type="dxa"/>
              <w:bottom w:w="0" w:type="dxa"/>
              <w:right w:w="108" w:type="dxa"/>
            </w:tcMar>
            <w:hideMark/>
          </w:tcPr>
          <w:p w:rsidR="00025C7D" w:rsidRPr="00025C7D" w:rsidRDefault="00025C7D" w:rsidP="00025C7D">
            <w:pPr>
              <w:spacing w:after="0" w:line="240" w:lineRule="auto"/>
              <w:jc w:val="center"/>
              <w:rPr>
                <w:rFonts w:ascii="Times New Roman" w:eastAsia="Times New Roman" w:hAnsi="Times New Roman" w:cs="Times New Roman"/>
                <w:sz w:val="28"/>
                <w:szCs w:val="28"/>
                <w:lang w:eastAsia="ru-RU"/>
              </w:rPr>
            </w:pPr>
            <w:r w:rsidRPr="00025C7D">
              <w:rPr>
                <w:rFonts w:ascii="Times New Roman" w:eastAsia="Times New Roman" w:hAnsi="Times New Roman" w:cs="Times New Roman"/>
                <w:b/>
                <w:bCs/>
                <w:color w:val="FFFFFF"/>
                <w:sz w:val="28"/>
                <w:szCs w:val="28"/>
                <w:lang w:val="uk-UA" w:eastAsia="ru-RU"/>
              </w:rPr>
              <w:t>Історія України</w:t>
            </w: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1.     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Власюк Іванна Олександрівна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193 балів</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C7D" w:rsidRPr="00025C7D" w:rsidRDefault="00025C7D" w:rsidP="00025C7D">
            <w:pPr>
              <w:spacing w:after="0" w:line="240" w:lineRule="auto"/>
              <w:jc w:val="center"/>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Басова О.М.</w:t>
            </w: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2.     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Гаврильчик</w:t>
            </w:r>
            <w:proofErr w:type="spellEnd"/>
            <w:r w:rsidRPr="00025C7D">
              <w:rPr>
                <w:rFonts w:ascii="Times New Roman" w:eastAsia="Times New Roman" w:hAnsi="Times New Roman" w:cs="Times New Roman"/>
                <w:color w:val="000000"/>
                <w:sz w:val="28"/>
                <w:szCs w:val="28"/>
                <w:lang w:val="uk-UA" w:eastAsia="ru-RU"/>
              </w:rPr>
              <w:t xml:space="preserve"> Вікторія Миколаївна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194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3.     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Галащук</w:t>
            </w:r>
            <w:proofErr w:type="spellEnd"/>
            <w:r w:rsidRPr="00025C7D">
              <w:rPr>
                <w:rFonts w:ascii="Times New Roman" w:eastAsia="Times New Roman" w:hAnsi="Times New Roman" w:cs="Times New Roman"/>
                <w:color w:val="000000"/>
                <w:sz w:val="28"/>
                <w:szCs w:val="28"/>
                <w:lang w:val="uk-UA" w:eastAsia="ru-RU"/>
              </w:rPr>
              <w:t xml:space="preserve"> Іванна Сергіївна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191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9912" w:type="dxa"/>
            <w:gridSpan w:val="4"/>
            <w:tcBorders>
              <w:top w:val="nil"/>
              <w:left w:val="single" w:sz="8" w:space="0" w:color="auto"/>
              <w:bottom w:val="single" w:sz="8" w:space="0" w:color="auto"/>
              <w:right w:val="single" w:sz="8" w:space="0" w:color="auto"/>
            </w:tcBorders>
            <w:shd w:val="clear" w:color="auto" w:fill="0000FF"/>
            <w:tcMar>
              <w:top w:w="0" w:type="dxa"/>
              <w:left w:w="108" w:type="dxa"/>
              <w:bottom w:w="0" w:type="dxa"/>
              <w:right w:w="108" w:type="dxa"/>
            </w:tcMar>
            <w:hideMark/>
          </w:tcPr>
          <w:p w:rsidR="00025C7D" w:rsidRPr="00025C7D" w:rsidRDefault="00025C7D" w:rsidP="00025C7D">
            <w:pPr>
              <w:spacing w:after="0" w:line="240" w:lineRule="auto"/>
              <w:jc w:val="center"/>
              <w:rPr>
                <w:rFonts w:ascii="Times New Roman" w:eastAsia="Times New Roman" w:hAnsi="Times New Roman" w:cs="Times New Roman"/>
                <w:sz w:val="28"/>
                <w:szCs w:val="28"/>
                <w:lang w:eastAsia="ru-RU"/>
              </w:rPr>
            </w:pPr>
            <w:r w:rsidRPr="00025C7D">
              <w:rPr>
                <w:rFonts w:ascii="Times New Roman" w:eastAsia="Times New Roman" w:hAnsi="Times New Roman" w:cs="Times New Roman"/>
                <w:b/>
                <w:bCs/>
                <w:color w:val="FFFFFF"/>
                <w:sz w:val="28"/>
                <w:szCs w:val="28"/>
                <w:lang w:val="uk-UA" w:eastAsia="ru-RU"/>
              </w:rPr>
              <w:t>Математика</w:t>
            </w: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1.     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Бульботко</w:t>
            </w:r>
            <w:proofErr w:type="spellEnd"/>
            <w:r w:rsidRPr="00025C7D">
              <w:rPr>
                <w:rFonts w:ascii="Times New Roman" w:eastAsia="Times New Roman" w:hAnsi="Times New Roman" w:cs="Times New Roman"/>
                <w:color w:val="000000"/>
                <w:sz w:val="28"/>
                <w:szCs w:val="28"/>
                <w:lang w:val="uk-UA" w:eastAsia="ru-RU"/>
              </w:rPr>
              <w:t xml:space="preserve"> Назар Вікторович</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197 балів</w:t>
            </w:r>
          </w:p>
        </w:tc>
        <w:tc>
          <w:tcPr>
            <w:tcW w:w="239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C7D" w:rsidRPr="00025C7D" w:rsidRDefault="00025C7D" w:rsidP="00025C7D">
            <w:pPr>
              <w:spacing w:after="0" w:line="240" w:lineRule="auto"/>
              <w:jc w:val="center"/>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Майданець Н.С.</w:t>
            </w: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2.     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Галащук</w:t>
            </w:r>
            <w:proofErr w:type="spellEnd"/>
            <w:r w:rsidRPr="00025C7D">
              <w:rPr>
                <w:rFonts w:ascii="Times New Roman" w:eastAsia="Times New Roman" w:hAnsi="Times New Roman" w:cs="Times New Roman"/>
                <w:color w:val="000000"/>
                <w:sz w:val="28"/>
                <w:szCs w:val="28"/>
                <w:lang w:val="uk-UA" w:eastAsia="ru-RU"/>
              </w:rPr>
              <w:t xml:space="preserve"> Іванна Сергіївна</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191 балів</w:t>
            </w:r>
          </w:p>
        </w:tc>
        <w:tc>
          <w:tcPr>
            <w:tcW w:w="2394" w:type="dxa"/>
            <w:vMerge/>
            <w:tcBorders>
              <w:top w:val="nil"/>
              <w:left w:val="nil"/>
              <w:bottom w:val="single" w:sz="8" w:space="0" w:color="auto"/>
              <w:right w:val="single" w:sz="8" w:space="0" w:color="auto"/>
            </w:tcBorders>
            <w:vAlign w:val="cente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
        </w:tc>
      </w:tr>
      <w:tr w:rsidR="00025C7D" w:rsidRPr="00025C7D" w:rsidTr="00A82EC8">
        <w:trPr>
          <w:jc w:val="center"/>
        </w:trPr>
        <w:tc>
          <w:tcPr>
            <w:tcW w:w="9912" w:type="dxa"/>
            <w:gridSpan w:val="4"/>
            <w:tcBorders>
              <w:top w:val="nil"/>
              <w:left w:val="single" w:sz="8" w:space="0" w:color="auto"/>
              <w:bottom w:val="single" w:sz="8" w:space="0" w:color="auto"/>
              <w:right w:val="single" w:sz="8" w:space="0" w:color="auto"/>
            </w:tcBorders>
            <w:shd w:val="clear" w:color="auto" w:fill="0000FF"/>
            <w:tcMar>
              <w:top w:w="0" w:type="dxa"/>
              <w:left w:w="108" w:type="dxa"/>
              <w:bottom w:w="0" w:type="dxa"/>
              <w:right w:w="108" w:type="dxa"/>
            </w:tcMar>
            <w:hideMark/>
          </w:tcPr>
          <w:p w:rsidR="00025C7D" w:rsidRPr="00025C7D" w:rsidRDefault="00025C7D" w:rsidP="00025C7D">
            <w:pPr>
              <w:spacing w:after="0" w:line="240" w:lineRule="auto"/>
              <w:jc w:val="center"/>
              <w:rPr>
                <w:rFonts w:ascii="Times New Roman" w:eastAsia="Times New Roman" w:hAnsi="Times New Roman" w:cs="Times New Roman"/>
                <w:sz w:val="28"/>
                <w:szCs w:val="28"/>
                <w:lang w:eastAsia="ru-RU"/>
              </w:rPr>
            </w:pPr>
            <w:r w:rsidRPr="00025C7D">
              <w:rPr>
                <w:rFonts w:ascii="Times New Roman" w:eastAsia="Times New Roman" w:hAnsi="Times New Roman" w:cs="Times New Roman"/>
                <w:b/>
                <w:bCs/>
                <w:color w:val="FFFFFF"/>
                <w:sz w:val="28"/>
                <w:szCs w:val="28"/>
                <w:lang w:val="uk-UA" w:eastAsia="ru-RU"/>
              </w:rPr>
              <w:t>Фізика</w:t>
            </w:r>
          </w:p>
        </w:tc>
      </w:tr>
      <w:tr w:rsidR="00025C7D" w:rsidRPr="00025C7D" w:rsidTr="00A82EC8">
        <w:trPr>
          <w:jc w:val="center"/>
        </w:trPr>
        <w:tc>
          <w:tcPr>
            <w:tcW w:w="13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color w:val="000000"/>
                <w:sz w:val="28"/>
                <w:szCs w:val="28"/>
                <w:lang w:val="uk-UA" w:eastAsia="ru-RU"/>
              </w:rPr>
              <w:t>1.     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color w:val="000000"/>
                <w:sz w:val="28"/>
                <w:szCs w:val="28"/>
                <w:lang w:val="uk-UA" w:eastAsia="ru-RU"/>
              </w:rPr>
              <w:t>Бульботко</w:t>
            </w:r>
            <w:proofErr w:type="spellEnd"/>
            <w:r w:rsidRPr="00025C7D">
              <w:rPr>
                <w:rFonts w:ascii="Times New Roman" w:eastAsia="Times New Roman" w:hAnsi="Times New Roman" w:cs="Times New Roman"/>
                <w:color w:val="000000"/>
                <w:sz w:val="28"/>
                <w:szCs w:val="28"/>
                <w:lang w:val="uk-UA" w:eastAsia="ru-RU"/>
              </w:rPr>
              <w:t xml:space="preserve"> Назар Вікторович</w:t>
            </w:r>
          </w:p>
        </w:tc>
        <w:tc>
          <w:tcPr>
            <w:tcW w:w="1681" w:type="dxa"/>
            <w:tcBorders>
              <w:top w:val="nil"/>
              <w:left w:val="nil"/>
              <w:bottom w:val="single" w:sz="8" w:space="0" w:color="auto"/>
              <w:right w:val="single" w:sz="8" w:space="0" w:color="auto"/>
            </w:tcBorders>
            <w:tcMar>
              <w:top w:w="0" w:type="dxa"/>
              <w:left w:w="108" w:type="dxa"/>
              <w:bottom w:w="0" w:type="dxa"/>
              <w:right w:w="108" w:type="dxa"/>
            </w:tcMar>
            <w:hideMark/>
          </w:tcPr>
          <w:p w:rsidR="00025C7D" w:rsidRPr="00025C7D" w:rsidRDefault="00025C7D" w:rsidP="00025C7D">
            <w:pPr>
              <w:spacing w:after="0" w:line="240" w:lineRule="auto"/>
              <w:rPr>
                <w:rFonts w:ascii="Times New Roman" w:eastAsia="Times New Roman" w:hAnsi="Times New Roman" w:cs="Times New Roman"/>
                <w:sz w:val="28"/>
                <w:szCs w:val="28"/>
                <w:lang w:eastAsia="ru-RU"/>
              </w:rPr>
            </w:pPr>
            <w:r w:rsidRPr="00025C7D">
              <w:rPr>
                <w:rFonts w:ascii="Times New Roman" w:eastAsia="Times New Roman" w:hAnsi="Times New Roman" w:cs="Times New Roman"/>
                <w:sz w:val="28"/>
                <w:szCs w:val="28"/>
                <w:lang w:val="uk-UA" w:eastAsia="ru-RU"/>
              </w:rPr>
              <w:t>195 балів</w:t>
            </w:r>
          </w:p>
        </w:tc>
        <w:tc>
          <w:tcPr>
            <w:tcW w:w="23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5C7D" w:rsidRPr="00025C7D" w:rsidRDefault="00025C7D" w:rsidP="00025C7D">
            <w:pPr>
              <w:spacing w:after="0" w:line="240" w:lineRule="auto"/>
              <w:jc w:val="center"/>
              <w:rPr>
                <w:rFonts w:ascii="Times New Roman" w:eastAsia="Times New Roman" w:hAnsi="Times New Roman" w:cs="Times New Roman"/>
                <w:sz w:val="28"/>
                <w:szCs w:val="28"/>
                <w:lang w:eastAsia="ru-RU"/>
              </w:rPr>
            </w:pPr>
            <w:proofErr w:type="spellStart"/>
            <w:r w:rsidRPr="00025C7D">
              <w:rPr>
                <w:rFonts w:ascii="Times New Roman" w:eastAsia="Times New Roman" w:hAnsi="Times New Roman" w:cs="Times New Roman"/>
                <w:sz w:val="28"/>
                <w:szCs w:val="28"/>
                <w:lang w:val="uk-UA" w:eastAsia="ru-RU"/>
              </w:rPr>
              <w:t>Кудінова</w:t>
            </w:r>
            <w:proofErr w:type="spellEnd"/>
            <w:r w:rsidRPr="00025C7D">
              <w:rPr>
                <w:rFonts w:ascii="Times New Roman" w:eastAsia="Times New Roman" w:hAnsi="Times New Roman" w:cs="Times New Roman"/>
                <w:sz w:val="28"/>
                <w:szCs w:val="28"/>
                <w:lang w:val="uk-UA" w:eastAsia="ru-RU"/>
              </w:rPr>
              <w:t xml:space="preserve"> Ю.В.</w:t>
            </w:r>
          </w:p>
        </w:tc>
      </w:tr>
    </w:tbl>
    <w:p w:rsidR="00025C7D" w:rsidRDefault="00025C7D" w:rsidP="00FF2EFF">
      <w:pPr>
        <w:spacing w:after="0" w:line="240" w:lineRule="auto"/>
        <w:ind w:firstLine="709"/>
        <w:jc w:val="both"/>
        <w:rPr>
          <w:rFonts w:ascii="Times New Roman" w:hAnsi="Times New Roman" w:cs="Times New Roman"/>
          <w:sz w:val="28"/>
          <w:szCs w:val="28"/>
          <w:lang w:val="uk-UA"/>
        </w:rPr>
      </w:pP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Шкільна програма роботи з обдарованими дітьми була спрямована на реалізацію програми «Обдарована молодь», державних стратегій та основних завдань, викладених у цій програмі, розв’язання проблем, пов’язаних з пошуком, навчанням, вихованням та розвитком обдарованої молоді, забезпечення її соціально-педагогічної підтримки, гарантованою державою.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Питання роботи із здібними та обдарованими учнями постійно на контролі адміністрації школи: розглядається на засіданнях педагогічної ради, на нарадах при директорові.  На засіданнях шкільних методичних кафедр </w:t>
      </w:r>
      <w:r w:rsidRPr="00FF2EFF">
        <w:rPr>
          <w:rFonts w:ascii="Times New Roman" w:hAnsi="Times New Roman" w:cs="Times New Roman"/>
          <w:sz w:val="28"/>
          <w:szCs w:val="28"/>
          <w:lang w:val="uk-UA"/>
        </w:rPr>
        <w:lastRenderedPageBreak/>
        <w:t>постійно обговорюються питання роботи зі здібними та обдарованими учнями та підготовки їх до різних інтелектуальних та творчих змагань. На нарадах при директорові розглядалися підсумки участі учнів школи в олімпіадах, інтелектуальних та творчих конкурсах районного, обласного та Всеукраїнського  рівнів. Результати проведеної роботи узагальнюються в наказах про підсумки роботи з обдарованими учнями в начальному році. Класні керівники визначають найбільш здібних учнів з різних сфер діяльності, створюється банк даних таких учнів. Вони є учасники предметних олімпіад різних рівнів, конкурсів, турнірів, змагань, систематично беруть участь у проведенні позакласних заходів.</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Враховуючи ситуацію в країні, на виконання  наказу Міністерства освіти і науки України від 16.03.2020 №406 «Про організаційні заходи для запобігання поширенню </w:t>
      </w:r>
      <w:proofErr w:type="spellStart"/>
      <w:r w:rsidRPr="00FF2EFF">
        <w:rPr>
          <w:rFonts w:ascii="Times New Roman" w:hAnsi="Times New Roman" w:cs="Times New Roman"/>
          <w:sz w:val="28"/>
          <w:szCs w:val="28"/>
          <w:lang w:val="uk-UA"/>
        </w:rPr>
        <w:t>коронавірусу</w:t>
      </w:r>
      <w:proofErr w:type="spellEnd"/>
      <w:r w:rsidRPr="00FF2EFF">
        <w:rPr>
          <w:rFonts w:ascii="Times New Roman" w:hAnsi="Times New Roman" w:cs="Times New Roman"/>
          <w:sz w:val="28"/>
          <w:szCs w:val="28"/>
          <w:lang w:val="uk-UA"/>
        </w:rPr>
        <w:t xml:space="preserve"> СОVID-19», з метою запобігання поширенню </w:t>
      </w:r>
      <w:proofErr w:type="spellStart"/>
      <w:r w:rsidRPr="00FF2EFF">
        <w:rPr>
          <w:rFonts w:ascii="Times New Roman" w:hAnsi="Times New Roman" w:cs="Times New Roman"/>
          <w:sz w:val="28"/>
          <w:szCs w:val="28"/>
          <w:lang w:val="uk-UA"/>
        </w:rPr>
        <w:t>коронавірусу</w:t>
      </w:r>
      <w:proofErr w:type="spellEnd"/>
      <w:r w:rsidRPr="00FF2EFF">
        <w:rPr>
          <w:rFonts w:ascii="Times New Roman" w:hAnsi="Times New Roman" w:cs="Times New Roman"/>
          <w:sz w:val="28"/>
          <w:szCs w:val="28"/>
          <w:lang w:val="uk-UA"/>
        </w:rPr>
        <w:t xml:space="preserve"> COVID-19 на період карантину, уведеного в школі згідно з наказом «Про призупинення освітнього процесу в школі» з березня 2020р.   окремі заходи по роботі з обдарованими учнями  проводилися в режимі онлайн, а окремі були перенесені на наступний навчальний рік. Завершили навчальний рік у Сарненському ліцеї «Лідер» в умовах дистанційного навчання, забезпечивши при цьому виконання навчальних програм шляхом використання дистанційних технологій.</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Згідно з графіком та планом роботи ліцею на 2019-2020 </w:t>
      </w:r>
      <w:proofErr w:type="spellStart"/>
      <w:r w:rsidRPr="00FF2EFF">
        <w:rPr>
          <w:rFonts w:ascii="Times New Roman" w:hAnsi="Times New Roman" w:cs="Times New Roman"/>
          <w:sz w:val="28"/>
          <w:szCs w:val="28"/>
          <w:lang w:val="uk-UA"/>
        </w:rPr>
        <w:t>н.р</w:t>
      </w:r>
      <w:proofErr w:type="spellEnd"/>
      <w:r w:rsidRPr="00FF2EFF">
        <w:rPr>
          <w:rFonts w:ascii="Times New Roman" w:hAnsi="Times New Roman" w:cs="Times New Roman"/>
          <w:sz w:val="28"/>
          <w:szCs w:val="28"/>
          <w:lang w:val="uk-UA"/>
        </w:rPr>
        <w:t>. вчителями проведено предметні тижні, І етап олімпіад, підготовлено учнів до участі в ІІ та ІІІ етапах Всеукраїнських учнівських олімпіад із навчальних предметів.</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Відповідно до наказу відділу освіти від 24 грудня 2019 року №381</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«Про підсумки проведення ІІ етапу Всеукраїнських учнівських олімпіад із базових дисциплін у 2019/2020 навчальному році» переможцями районних олімпіад стали 47 учнів ліцею.</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Окремі учні брали участь у кількох предметних олімпіадах і вибороли призові місця.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Так, наприклад, Бриж Марія – учениця 8 класу, виборола три перші місця   з  української  мови, математики, хімії – учителі Любиш М.М.,                    Мороз Л.Ф. та </w:t>
      </w:r>
      <w:proofErr w:type="spellStart"/>
      <w:r w:rsidRPr="00FF2EFF">
        <w:rPr>
          <w:rFonts w:ascii="Times New Roman" w:hAnsi="Times New Roman" w:cs="Times New Roman"/>
          <w:sz w:val="28"/>
          <w:szCs w:val="28"/>
          <w:lang w:val="uk-UA"/>
        </w:rPr>
        <w:t>Хращевська</w:t>
      </w:r>
      <w:proofErr w:type="spellEnd"/>
      <w:r w:rsidRPr="00FF2EFF">
        <w:rPr>
          <w:rFonts w:ascii="Times New Roman" w:hAnsi="Times New Roman" w:cs="Times New Roman"/>
          <w:sz w:val="28"/>
          <w:szCs w:val="28"/>
          <w:lang w:val="uk-UA"/>
        </w:rPr>
        <w:t xml:space="preserve"> Л.С. та три других місця з  фізики, біології та історії.</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Бриж Володимир - учень 11 класу, виборов чотири призові (треті) місця   - географія, астрономія, біологія, інформаційні технології  – учителі                      </w:t>
      </w:r>
      <w:proofErr w:type="spellStart"/>
      <w:r w:rsidRPr="00FF2EFF">
        <w:rPr>
          <w:rFonts w:ascii="Times New Roman" w:hAnsi="Times New Roman" w:cs="Times New Roman"/>
          <w:sz w:val="28"/>
          <w:szCs w:val="28"/>
          <w:lang w:val="uk-UA"/>
        </w:rPr>
        <w:t>Климчук</w:t>
      </w:r>
      <w:proofErr w:type="spellEnd"/>
      <w:r w:rsidRPr="00FF2EFF">
        <w:rPr>
          <w:rFonts w:ascii="Times New Roman" w:hAnsi="Times New Roman" w:cs="Times New Roman"/>
          <w:sz w:val="28"/>
          <w:szCs w:val="28"/>
          <w:lang w:val="uk-UA"/>
        </w:rPr>
        <w:t xml:space="preserve"> В.П., Лежавська О.М., </w:t>
      </w:r>
      <w:proofErr w:type="spellStart"/>
      <w:r w:rsidRPr="00FF2EFF">
        <w:rPr>
          <w:rFonts w:ascii="Times New Roman" w:hAnsi="Times New Roman" w:cs="Times New Roman"/>
          <w:sz w:val="28"/>
          <w:szCs w:val="28"/>
          <w:lang w:val="uk-UA"/>
        </w:rPr>
        <w:t>Кудінова</w:t>
      </w:r>
      <w:proofErr w:type="spellEnd"/>
      <w:r w:rsidRPr="00FF2EFF">
        <w:rPr>
          <w:rFonts w:ascii="Times New Roman" w:hAnsi="Times New Roman" w:cs="Times New Roman"/>
          <w:sz w:val="28"/>
          <w:szCs w:val="28"/>
          <w:lang w:val="uk-UA"/>
        </w:rPr>
        <w:t xml:space="preserve"> Ю.В. Тишкова А.Л.</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Шестеро учнів ліцею посіли І призове місце, 18 – ІІ призове місце, 10 – ІІІ призове місце (Додаток до наказу).</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У командному результаті учні ліцею посіли ІІІ призове місце серед закладів нового типу району.</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Усі учні, які посіли І місця у районних олімпіадах, брали участь і в обласних предметних олімпіадах і окремі з них теж вибороли призові місця:</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proofErr w:type="spellStart"/>
      <w:r w:rsidRPr="00FF2EFF">
        <w:rPr>
          <w:rFonts w:ascii="Times New Roman" w:hAnsi="Times New Roman" w:cs="Times New Roman"/>
          <w:sz w:val="28"/>
          <w:szCs w:val="28"/>
          <w:lang w:val="uk-UA"/>
        </w:rPr>
        <w:t>Клевака</w:t>
      </w:r>
      <w:proofErr w:type="spellEnd"/>
      <w:r w:rsidRPr="00FF2EFF">
        <w:rPr>
          <w:rFonts w:ascii="Times New Roman" w:hAnsi="Times New Roman" w:cs="Times New Roman"/>
          <w:sz w:val="28"/>
          <w:szCs w:val="28"/>
          <w:lang w:val="uk-UA"/>
        </w:rPr>
        <w:t xml:space="preserve"> Альона – учениця 9  класу –І місце в ІІІ етапі  Всеукраїнських  предметних  олімпіад з правознавства- учитель Запухляк В.А.</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lastRenderedPageBreak/>
        <w:t>Бриж Марія  – учениця 8 класу – ІІІ місце в ІІІ етапі  Всеукраїнських  предметних  олімпіад з історії - учитель Запухляк В.А.</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Новак Софія -  учениця 11 класу   – ІІІ місце в ІІІ етапі предметних олімпіад з історії - учитель Басова О.М.</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Михайлова Олександра -  учениця 10 класу   – ІІ місце в ІІІ етапі предметних олімпіад з історії – учитель Симончук С.Д.</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Бриж Марія -  учениця  8 класу   –  ІІ місце в ІІІ етапі предметних олімпіад з математики – учитель Мороз Л.Ф.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У ліцеї щорічно  проводиться робота із залучення учнів до науково-дослідницької діяльності, а відповідно і до участі у  Малій академії наук учнівської молоді. Відповідно до Положення про Всеукраїнські учнівські олімпіади з базових і спеціальних дисциплін, турніри, конкурси, конкурси-захисти науково-дослідницьких робіт та конкурси фахової майстерності, з метою виявлення та підтримки обдарованої учнівської молоді, примноження інтелектуального потенціалу держави та підготовки майбутньої еліти 23 грудня 2019 року в ліцеї було проведено шкільний етап конкурсу-захисту учнівських науково-дослідницьких робіт.</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На конкурс було представлено 6 науково-дослідницьких робіт, з них за відділеннями:</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філології та мистецтвознавства -3;</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відділення філософії та суспільствознавства - 1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секція психології -2.</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У порівнянні з минулим навчальним роком кількість робіт дещо збільшилась.</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Відрадно, що всі учні ліцею, які брали участь у I етапі Всеукраїнського конкурсу-захисту науково-дослідницьких робіт учнів-членів МАН України у 2019/2020 </w:t>
      </w:r>
      <w:proofErr w:type="spellStart"/>
      <w:r w:rsidRPr="00FF2EFF">
        <w:rPr>
          <w:rFonts w:ascii="Times New Roman" w:hAnsi="Times New Roman" w:cs="Times New Roman"/>
          <w:sz w:val="28"/>
          <w:szCs w:val="28"/>
          <w:lang w:val="uk-UA"/>
        </w:rPr>
        <w:t>н.р</w:t>
      </w:r>
      <w:proofErr w:type="spellEnd"/>
      <w:r w:rsidRPr="00FF2EFF">
        <w:rPr>
          <w:rFonts w:ascii="Times New Roman" w:hAnsi="Times New Roman" w:cs="Times New Roman"/>
          <w:sz w:val="28"/>
          <w:szCs w:val="28"/>
          <w:lang w:val="uk-UA"/>
        </w:rPr>
        <w:t xml:space="preserve">.,  стали переможцями цього етапу конкурсу.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За результатами конкурсу переможцями стали:</w:t>
      </w:r>
    </w:p>
    <w:p w:rsidR="00136909" w:rsidRPr="00805C2A" w:rsidRDefault="00136909" w:rsidP="00136909">
      <w:pPr>
        <w:spacing w:after="0" w:line="360" w:lineRule="auto"/>
        <w:jc w:val="center"/>
        <w:outlineLvl w:val="0"/>
        <w:rPr>
          <w:rFonts w:ascii="Times New Roman" w:eastAsia="Times New Roman" w:hAnsi="Times New Roman" w:cs="Times New Roman"/>
          <w:b/>
          <w:sz w:val="28"/>
          <w:szCs w:val="28"/>
          <w:lang w:val="uk-UA" w:eastAsia="ru-RU"/>
        </w:rPr>
      </w:pPr>
      <w:r w:rsidRPr="00805C2A">
        <w:rPr>
          <w:rFonts w:ascii="Times New Roman" w:eastAsia="Times New Roman" w:hAnsi="Times New Roman" w:cs="Times New Roman"/>
          <w:b/>
          <w:sz w:val="28"/>
          <w:szCs w:val="28"/>
          <w:lang w:val="uk-UA" w:eastAsia="ru-RU"/>
        </w:rPr>
        <w:t>Секція «Фольклористика»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850"/>
        <w:gridCol w:w="2410"/>
        <w:gridCol w:w="2835"/>
        <w:gridCol w:w="1417"/>
      </w:tblGrid>
      <w:tr w:rsidR="00136909" w:rsidRPr="00805C2A" w:rsidTr="00A82EC8">
        <w:tc>
          <w:tcPr>
            <w:tcW w:w="426"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300" w:right="-108"/>
              <w:rPr>
                <w:rFonts w:ascii="Times New Roman" w:eastAsia="Times New Roman" w:hAnsi="Times New Roman" w:cs="Times New Roman"/>
                <w:b/>
                <w:sz w:val="24"/>
                <w:szCs w:val="24"/>
                <w:lang w:val="uk-UA" w:eastAsia="ru-RU"/>
              </w:rPr>
            </w:pPr>
            <w:r w:rsidRPr="00805C2A">
              <w:rPr>
                <w:rFonts w:ascii="Times New Roman" w:eastAsia="Times New Roman" w:hAnsi="Times New Roman" w:cs="Times New Roman"/>
                <w:b/>
                <w:szCs w:val="24"/>
                <w:lang w:val="uk-UA" w:eastAsia="ru-RU"/>
              </w:rPr>
              <w:t>№№</w:t>
            </w:r>
          </w:p>
          <w:p w:rsidR="00136909" w:rsidRPr="00805C2A" w:rsidRDefault="00136909" w:rsidP="00A82EC8">
            <w:pPr>
              <w:spacing w:after="0" w:line="240" w:lineRule="auto"/>
              <w:rPr>
                <w:rFonts w:ascii="Times New Roman" w:eastAsia="Times New Roman" w:hAnsi="Times New Roman" w:cs="Times New Roman"/>
                <w:b/>
                <w:sz w:val="24"/>
                <w:szCs w:val="24"/>
                <w:lang w:val="uk-UA" w:eastAsia="ru-RU"/>
              </w:rPr>
            </w:pPr>
            <w:r w:rsidRPr="00805C2A">
              <w:rPr>
                <w:rFonts w:ascii="Times New Roman" w:eastAsia="Times New Roman" w:hAnsi="Times New Roman" w:cs="Times New Roman"/>
                <w:b/>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rPr>
                <w:rFonts w:ascii="Times New Roman" w:eastAsia="Times New Roman" w:hAnsi="Times New Roman" w:cs="Times New Roman"/>
                <w:b/>
                <w:sz w:val="24"/>
                <w:szCs w:val="24"/>
                <w:lang w:val="uk-UA"/>
              </w:rPr>
            </w:pPr>
            <w:r w:rsidRPr="00805C2A">
              <w:rPr>
                <w:rFonts w:ascii="Times New Roman" w:eastAsia="Times New Roman" w:hAnsi="Times New Roman" w:cs="Times New Roman"/>
                <w:b/>
                <w:sz w:val="24"/>
                <w:szCs w:val="24"/>
                <w:lang w:val="uk-UA" w:eastAsia="ru-RU"/>
              </w:rPr>
              <w:t>Прізвище, ім’я учня</w:t>
            </w:r>
          </w:p>
        </w:tc>
        <w:tc>
          <w:tcPr>
            <w:tcW w:w="850"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72" w:right="-108"/>
              <w:jc w:val="center"/>
              <w:rPr>
                <w:rFonts w:ascii="Times New Roman" w:eastAsia="Times New Roman" w:hAnsi="Times New Roman" w:cs="Times New Roman"/>
                <w:b/>
                <w:sz w:val="24"/>
                <w:szCs w:val="24"/>
                <w:lang w:val="uk-UA"/>
              </w:rPr>
            </w:pPr>
            <w:r w:rsidRPr="00805C2A">
              <w:rPr>
                <w:rFonts w:ascii="Times New Roman" w:eastAsia="Times New Roman" w:hAnsi="Times New Roman" w:cs="Times New Roman"/>
                <w:b/>
                <w:sz w:val="24"/>
                <w:szCs w:val="24"/>
                <w:lang w:val="uk-UA"/>
              </w:rPr>
              <w:t>Клас</w:t>
            </w:r>
          </w:p>
        </w:tc>
        <w:tc>
          <w:tcPr>
            <w:tcW w:w="2410"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61" w:right="-108"/>
              <w:jc w:val="center"/>
              <w:rPr>
                <w:rFonts w:ascii="Times New Roman" w:eastAsia="Times New Roman" w:hAnsi="Times New Roman" w:cs="Times New Roman"/>
                <w:b/>
                <w:sz w:val="24"/>
                <w:szCs w:val="24"/>
                <w:lang w:val="uk-UA"/>
              </w:rPr>
            </w:pPr>
            <w:r w:rsidRPr="00805C2A">
              <w:rPr>
                <w:rFonts w:ascii="Times New Roman" w:eastAsia="Times New Roman" w:hAnsi="Times New Roman" w:cs="Times New Roman"/>
                <w:b/>
                <w:sz w:val="24"/>
                <w:szCs w:val="24"/>
                <w:lang w:val="uk-UA" w:eastAsia="ru-RU"/>
              </w:rPr>
              <w:t>Навчальний заклад</w:t>
            </w:r>
          </w:p>
        </w:tc>
        <w:tc>
          <w:tcPr>
            <w:tcW w:w="2835" w:type="dxa"/>
            <w:tcBorders>
              <w:top w:val="single" w:sz="4" w:space="0" w:color="auto"/>
              <w:left w:val="single" w:sz="4" w:space="0" w:color="auto"/>
              <w:bottom w:val="single" w:sz="4" w:space="0" w:color="auto"/>
              <w:right w:val="single" w:sz="4" w:space="0" w:color="auto"/>
            </w:tcBorders>
            <w:vAlign w:val="center"/>
          </w:tcPr>
          <w:p w:rsidR="00136909" w:rsidRPr="00805C2A" w:rsidRDefault="00136909" w:rsidP="00A82EC8">
            <w:pPr>
              <w:widowControl w:val="0"/>
              <w:spacing w:after="0" w:line="240" w:lineRule="auto"/>
              <w:ind w:left="-108" w:right="-108"/>
              <w:jc w:val="center"/>
              <w:rPr>
                <w:rFonts w:ascii="Times New Roman" w:eastAsia="Times New Roman" w:hAnsi="Times New Roman" w:cs="Times New Roman"/>
                <w:b/>
                <w:sz w:val="24"/>
                <w:szCs w:val="24"/>
                <w:lang w:val="uk-UA"/>
              </w:rPr>
            </w:pPr>
            <w:r w:rsidRPr="00805C2A">
              <w:rPr>
                <w:rFonts w:ascii="Times New Roman" w:eastAsia="Times New Roman" w:hAnsi="Times New Roman" w:cs="Times New Roman"/>
                <w:b/>
                <w:sz w:val="24"/>
                <w:szCs w:val="24"/>
                <w:lang w:val="uk-UA" w:eastAsia="ru-RU"/>
              </w:rPr>
              <w:t>Тема роботи</w:t>
            </w:r>
          </w:p>
          <w:p w:rsidR="00136909" w:rsidRPr="00805C2A" w:rsidRDefault="00136909" w:rsidP="00A82EC8">
            <w:pPr>
              <w:widowControl w:val="0"/>
              <w:spacing w:after="0" w:line="240" w:lineRule="auto"/>
              <w:ind w:left="-108" w:right="-108"/>
              <w:rPr>
                <w:rFonts w:ascii="Times New Roman" w:eastAsia="Times New Roman" w:hAnsi="Times New Roman" w:cs="Times New Roman"/>
                <w:b/>
                <w:sz w:val="24"/>
                <w:szCs w:val="24"/>
                <w:lang w:val="uk-UA"/>
              </w:rPr>
            </w:pPr>
          </w:p>
        </w:tc>
        <w:tc>
          <w:tcPr>
            <w:tcW w:w="1417"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rPr>
                <w:rFonts w:ascii="Times New Roman" w:eastAsia="Times New Roman" w:hAnsi="Times New Roman" w:cs="Times New Roman"/>
                <w:b/>
                <w:sz w:val="24"/>
                <w:szCs w:val="24"/>
                <w:lang w:val="uk-UA"/>
              </w:rPr>
            </w:pPr>
            <w:r w:rsidRPr="00805C2A">
              <w:rPr>
                <w:rFonts w:ascii="Times New Roman" w:eastAsia="Times New Roman" w:hAnsi="Times New Roman" w:cs="Times New Roman"/>
                <w:b/>
                <w:sz w:val="24"/>
                <w:szCs w:val="24"/>
                <w:lang w:val="uk-UA" w:eastAsia="ru-RU"/>
              </w:rPr>
              <w:t>Науковий керівник</w:t>
            </w:r>
          </w:p>
        </w:tc>
      </w:tr>
      <w:tr w:rsidR="00136909" w:rsidRPr="00805C2A" w:rsidTr="00A82EC8">
        <w:tc>
          <w:tcPr>
            <w:tcW w:w="426" w:type="dxa"/>
            <w:tcBorders>
              <w:top w:val="single" w:sz="4" w:space="0" w:color="auto"/>
              <w:left w:val="single" w:sz="4" w:space="0" w:color="auto"/>
              <w:bottom w:val="single" w:sz="4" w:space="0" w:color="auto"/>
              <w:right w:val="single" w:sz="4" w:space="0" w:color="auto"/>
            </w:tcBorders>
          </w:tcPr>
          <w:p w:rsidR="00136909" w:rsidRPr="00805C2A" w:rsidRDefault="00136909" w:rsidP="00136909">
            <w:pPr>
              <w:widowControl w:val="0"/>
              <w:numPr>
                <w:ilvl w:val="0"/>
                <w:numId w:val="2"/>
              </w:numPr>
              <w:spacing w:after="0" w:line="240" w:lineRule="auto"/>
              <w:ind w:left="0" w:right="-108" w:hanging="60"/>
              <w:contextualSpacing/>
              <w:rPr>
                <w:lang w:val="uk-UA"/>
              </w:rPr>
            </w:pPr>
          </w:p>
        </w:tc>
        <w:tc>
          <w:tcPr>
            <w:tcW w:w="1701"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rPr>
            </w:pPr>
            <w:r w:rsidRPr="00805C2A">
              <w:rPr>
                <w:rFonts w:ascii="Times New Roman" w:eastAsia="Times New Roman" w:hAnsi="Times New Roman" w:cs="Times New Roman"/>
                <w:sz w:val="24"/>
                <w:szCs w:val="24"/>
                <w:lang w:val="uk-UA" w:eastAsia="ru-RU"/>
              </w:rPr>
              <w:t>Мороз Анастасія</w:t>
            </w:r>
          </w:p>
        </w:tc>
        <w:tc>
          <w:tcPr>
            <w:tcW w:w="850"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jc w:val="center"/>
              <w:rPr>
                <w:rFonts w:ascii="Times New Roman" w:eastAsia="Times New Roman" w:hAnsi="Times New Roman" w:cs="Times New Roman"/>
                <w:sz w:val="24"/>
                <w:szCs w:val="24"/>
                <w:lang w:val="uk-UA"/>
              </w:rPr>
            </w:pPr>
            <w:r w:rsidRPr="00805C2A">
              <w:rPr>
                <w:rFonts w:ascii="Times New Roman" w:eastAsia="Times New Roman" w:hAnsi="Times New Roman" w:cs="Times New Roman"/>
                <w:sz w:val="24"/>
                <w:szCs w:val="24"/>
                <w:lang w:val="uk-UA"/>
              </w:rPr>
              <w:t>10</w:t>
            </w:r>
          </w:p>
        </w:tc>
        <w:tc>
          <w:tcPr>
            <w:tcW w:w="2410"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rPr>
            </w:pPr>
            <w:r w:rsidRPr="00805C2A">
              <w:rPr>
                <w:rFonts w:ascii="Times New Roman" w:eastAsia="Times New Roman" w:hAnsi="Times New Roman" w:cs="Times New Roman"/>
                <w:sz w:val="24"/>
                <w:szCs w:val="24"/>
                <w:lang w:val="uk-UA" w:eastAsia="ru-RU"/>
              </w:rPr>
              <w:t xml:space="preserve">Сарненський районний  </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rPr>
            </w:pPr>
            <w:r w:rsidRPr="00805C2A">
              <w:rPr>
                <w:rFonts w:ascii="Times New Roman" w:eastAsia="Times New Roman" w:hAnsi="Times New Roman" w:cs="Times New Roman"/>
                <w:sz w:val="24"/>
                <w:szCs w:val="24"/>
                <w:lang w:val="uk-UA" w:eastAsia="ru-RU"/>
              </w:rPr>
              <w:t>ліцей «Лідер»</w:t>
            </w:r>
          </w:p>
        </w:tc>
        <w:tc>
          <w:tcPr>
            <w:tcW w:w="2835"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«Регіональна специфіка</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поліського весільного обряду</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rPr>
            </w:pPr>
            <w:r w:rsidRPr="00805C2A">
              <w:rPr>
                <w:rFonts w:ascii="Times New Roman" w:eastAsia="Times New Roman" w:hAnsi="Times New Roman" w:cs="Times New Roman"/>
                <w:sz w:val="24"/>
                <w:szCs w:val="24"/>
                <w:lang w:val="uk-UA" w:eastAsia="ru-RU"/>
              </w:rPr>
              <w:t xml:space="preserve">на </w:t>
            </w:r>
            <w:proofErr w:type="spellStart"/>
            <w:r w:rsidRPr="00805C2A">
              <w:rPr>
                <w:rFonts w:ascii="Times New Roman" w:eastAsia="Times New Roman" w:hAnsi="Times New Roman" w:cs="Times New Roman"/>
                <w:sz w:val="24"/>
                <w:szCs w:val="24"/>
                <w:lang w:val="uk-UA" w:eastAsia="ru-RU"/>
              </w:rPr>
              <w:t>Сарненщині</w:t>
            </w:r>
            <w:proofErr w:type="spellEnd"/>
            <w:r w:rsidRPr="00805C2A">
              <w:rPr>
                <w:rFonts w:ascii="Times New Roman" w:eastAsia="Times New Roman" w:hAnsi="Times New Roman" w:cs="Times New Roman"/>
                <w:sz w:val="24"/>
                <w:szCs w:val="24"/>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rPr>
            </w:pPr>
            <w:r w:rsidRPr="00805C2A">
              <w:rPr>
                <w:rFonts w:ascii="Times New Roman" w:eastAsia="Times New Roman" w:hAnsi="Times New Roman" w:cs="Times New Roman"/>
                <w:sz w:val="24"/>
                <w:szCs w:val="24"/>
                <w:lang w:val="uk-UA" w:eastAsia="ru-RU"/>
              </w:rPr>
              <w:t>Дибач Т.А.</w:t>
            </w:r>
          </w:p>
        </w:tc>
      </w:tr>
      <w:tr w:rsidR="00136909" w:rsidRPr="00805C2A" w:rsidTr="00A82EC8">
        <w:tc>
          <w:tcPr>
            <w:tcW w:w="426" w:type="dxa"/>
            <w:tcBorders>
              <w:top w:val="single" w:sz="4" w:space="0" w:color="auto"/>
              <w:left w:val="single" w:sz="4" w:space="0" w:color="auto"/>
              <w:bottom w:val="single" w:sz="4" w:space="0" w:color="auto"/>
              <w:right w:val="single" w:sz="4" w:space="0" w:color="auto"/>
            </w:tcBorders>
          </w:tcPr>
          <w:p w:rsidR="00136909" w:rsidRPr="00805C2A" w:rsidRDefault="00136909" w:rsidP="00136909">
            <w:pPr>
              <w:widowControl w:val="0"/>
              <w:numPr>
                <w:ilvl w:val="0"/>
                <w:numId w:val="2"/>
              </w:numPr>
              <w:spacing w:after="0" w:line="240" w:lineRule="auto"/>
              <w:ind w:left="0" w:right="-108" w:hanging="60"/>
              <w:contextualSpacing/>
              <w:rPr>
                <w:lang w:val="uk-UA"/>
              </w:rPr>
            </w:pPr>
          </w:p>
        </w:tc>
        <w:tc>
          <w:tcPr>
            <w:tcW w:w="1701" w:type="dxa"/>
            <w:tcBorders>
              <w:top w:val="single" w:sz="4" w:space="0" w:color="auto"/>
              <w:left w:val="single" w:sz="4" w:space="0" w:color="auto"/>
              <w:bottom w:val="single" w:sz="4" w:space="0" w:color="auto"/>
              <w:right w:val="single" w:sz="4" w:space="0" w:color="auto"/>
            </w:tcBorders>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Лоренц Анна</w:t>
            </w:r>
          </w:p>
        </w:tc>
        <w:tc>
          <w:tcPr>
            <w:tcW w:w="850" w:type="dxa"/>
            <w:tcBorders>
              <w:top w:val="single" w:sz="4" w:space="0" w:color="auto"/>
              <w:left w:val="single" w:sz="4" w:space="0" w:color="auto"/>
              <w:bottom w:val="single" w:sz="4" w:space="0" w:color="auto"/>
              <w:right w:val="single" w:sz="4" w:space="0" w:color="auto"/>
            </w:tcBorders>
          </w:tcPr>
          <w:p w:rsidR="00136909" w:rsidRPr="00805C2A" w:rsidRDefault="00136909" w:rsidP="00A82EC8">
            <w:pPr>
              <w:widowControl w:val="0"/>
              <w:spacing w:after="0" w:line="240" w:lineRule="auto"/>
              <w:ind w:left="-108" w:right="-108"/>
              <w:jc w:val="center"/>
              <w:rPr>
                <w:rFonts w:ascii="Times New Roman" w:eastAsia="Times New Roman" w:hAnsi="Times New Roman" w:cs="Times New Roman"/>
                <w:sz w:val="24"/>
                <w:szCs w:val="24"/>
                <w:lang w:val="uk-UA"/>
              </w:rPr>
            </w:pPr>
            <w:r w:rsidRPr="00805C2A">
              <w:rPr>
                <w:rFonts w:ascii="Times New Roman" w:eastAsia="Times New Roman" w:hAnsi="Times New Roman" w:cs="Times New Roman"/>
                <w:sz w:val="24"/>
                <w:szCs w:val="24"/>
                <w:lang w:val="uk-UA"/>
              </w:rPr>
              <w:t>10</w:t>
            </w:r>
          </w:p>
        </w:tc>
        <w:tc>
          <w:tcPr>
            <w:tcW w:w="2410" w:type="dxa"/>
            <w:tcBorders>
              <w:top w:val="single" w:sz="4" w:space="0" w:color="auto"/>
              <w:left w:val="single" w:sz="4" w:space="0" w:color="auto"/>
              <w:bottom w:val="single" w:sz="4" w:space="0" w:color="auto"/>
              <w:right w:val="single" w:sz="4" w:space="0" w:color="auto"/>
            </w:tcBorders>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rPr>
            </w:pPr>
            <w:r w:rsidRPr="00805C2A">
              <w:rPr>
                <w:rFonts w:ascii="Times New Roman" w:eastAsia="Times New Roman" w:hAnsi="Times New Roman" w:cs="Times New Roman"/>
                <w:sz w:val="24"/>
                <w:szCs w:val="24"/>
                <w:lang w:val="uk-UA" w:eastAsia="ru-RU"/>
              </w:rPr>
              <w:t xml:space="preserve">Сарненський районний  </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ліцей «Лідер»</w:t>
            </w:r>
          </w:p>
        </w:tc>
        <w:tc>
          <w:tcPr>
            <w:tcW w:w="2835" w:type="dxa"/>
            <w:tcBorders>
              <w:top w:val="single" w:sz="4" w:space="0" w:color="auto"/>
              <w:left w:val="single" w:sz="4" w:space="0" w:color="auto"/>
              <w:bottom w:val="single" w:sz="4" w:space="0" w:color="auto"/>
              <w:right w:val="single" w:sz="4" w:space="0" w:color="auto"/>
            </w:tcBorders>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«Символіка та особливості</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функціонування свічки в</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поліських звичаях та обрядах»</w:t>
            </w:r>
          </w:p>
        </w:tc>
        <w:tc>
          <w:tcPr>
            <w:tcW w:w="1417" w:type="dxa"/>
            <w:tcBorders>
              <w:top w:val="single" w:sz="4" w:space="0" w:color="auto"/>
              <w:left w:val="single" w:sz="4" w:space="0" w:color="auto"/>
              <w:bottom w:val="single" w:sz="4" w:space="0" w:color="auto"/>
              <w:right w:val="single" w:sz="4" w:space="0" w:color="auto"/>
            </w:tcBorders>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Дибач Т.А.</w:t>
            </w:r>
          </w:p>
        </w:tc>
      </w:tr>
      <w:tr w:rsidR="00136909" w:rsidRPr="00805C2A" w:rsidTr="00A82EC8">
        <w:tc>
          <w:tcPr>
            <w:tcW w:w="426" w:type="dxa"/>
            <w:tcBorders>
              <w:top w:val="single" w:sz="4" w:space="0" w:color="auto"/>
              <w:left w:val="single" w:sz="4" w:space="0" w:color="auto"/>
              <w:bottom w:val="single" w:sz="4" w:space="0" w:color="auto"/>
              <w:right w:val="single" w:sz="4" w:space="0" w:color="auto"/>
            </w:tcBorders>
          </w:tcPr>
          <w:p w:rsidR="00136909" w:rsidRPr="00805C2A" w:rsidRDefault="00136909" w:rsidP="00136909">
            <w:pPr>
              <w:widowControl w:val="0"/>
              <w:numPr>
                <w:ilvl w:val="0"/>
                <w:numId w:val="2"/>
              </w:numPr>
              <w:spacing w:after="0" w:line="240" w:lineRule="auto"/>
              <w:ind w:left="0" w:right="-108" w:hanging="60"/>
              <w:contextualSpacing/>
              <w:rPr>
                <w:lang w:val="uk-UA"/>
              </w:rPr>
            </w:pPr>
          </w:p>
        </w:tc>
        <w:tc>
          <w:tcPr>
            <w:tcW w:w="1701" w:type="dxa"/>
            <w:tcBorders>
              <w:top w:val="single" w:sz="4" w:space="0" w:color="auto"/>
              <w:left w:val="single" w:sz="4" w:space="0" w:color="auto"/>
              <w:bottom w:val="single" w:sz="4" w:space="0" w:color="auto"/>
              <w:right w:val="single" w:sz="4" w:space="0" w:color="auto"/>
            </w:tcBorders>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proofErr w:type="spellStart"/>
            <w:r w:rsidRPr="00805C2A">
              <w:rPr>
                <w:rFonts w:ascii="Times New Roman" w:eastAsia="Times New Roman" w:hAnsi="Times New Roman" w:cs="Times New Roman"/>
                <w:sz w:val="24"/>
                <w:szCs w:val="24"/>
                <w:lang w:val="uk-UA" w:eastAsia="ru-RU"/>
              </w:rPr>
              <w:t>Гольонко</w:t>
            </w:r>
            <w:proofErr w:type="spellEnd"/>
            <w:r w:rsidRPr="00805C2A">
              <w:rPr>
                <w:rFonts w:ascii="Times New Roman" w:eastAsia="Times New Roman" w:hAnsi="Times New Roman" w:cs="Times New Roman"/>
                <w:sz w:val="24"/>
                <w:szCs w:val="24"/>
                <w:lang w:val="uk-UA" w:eastAsia="ru-RU"/>
              </w:rPr>
              <w:t xml:space="preserve"> Ангеліна</w:t>
            </w:r>
          </w:p>
        </w:tc>
        <w:tc>
          <w:tcPr>
            <w:tcW w:w="850" w:type="dxa"/>
            <w:tcBorders>
              <w:top w:val="single" w:sz="4" w:space="0" w:color="auto"/>
              <w:left w:val="single" w:sz="4" w:space="0" w:color="auto"/>
              <w:bottom w:val="single" w:sz="4" w:space="0" w:color="auto"/>
              <w:right w:val="single" w:sz="4" w:space="0" w:color="auto"/>
            </w:tcBorders>
          </w:tcPr>
          <w:p w:rsidR="00136909" w:rsidRPr="00805C2A" w:rsidRDefault="00136909" w:rsidP="00A82EC8">
            <w:pPr>
              <w:widowControl w:val="0"/>
              <w:spacing w:after="0" w:line="240" w:lineRule="auto"/>
              <w:ind w:left="-108" w:right="-108"/>
              <w:jc w:val="center"/>
              <w:rPr>
                <w:rFonts w:ascii="Times New Roman" w:eastAsia="Times New Roman" w:hAnsi="Times New Roman" w:cs="Times New Roman"/>
                <w:sz w:val="24"/>
                <w:szCs w:val="24"/>
                <w:lang w:val="uk-UA"/>
              </w:rPr>
            </w:pPr>
            <w:r w:rsidRPr="00805C2A">
              <w:rPr>
                <w:rFonts w:ascii="Times New Roman" w:eastAsia="Times New Roman" w:hAnsi="Times New Roman" w:cs="Times New Roman"/>
                <w:sz w:val="24"/>
                <w:szCs w:val="24"/>
                <w:lang w:val="uk-UA"/>
              </w:rPr>
              <w:t>11</w:t>
            </w:r>
          </w:p>
        </w:tc>
        <w:tc>
          <w:tcPr>
            <w:tcW w:w="2410" w:type="dxa"/>
            <w:tcBorders>
              <w:top w:val="single" w:sz="4" w:space="0" w:color="auto"/>
              <w:left w:val="single" w:sz="4" w:space="0" w:color="auto"/>
              <w:bottom w:val="single" w:sz="4" w:space="0" w:color="auto"/>
              <w:right w:val="single" w:sz="4" w:space="0" w:color="auto"/>
            </w:tcBorders>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rPr>
            </w:pPr>
            <w:r w:rsidRPr="00805C2A">
              <w:rPr>
                <w:rFonts w:ascii="Times New Roman" w:eastAsia="Times New Roman" w:hAnsi="Times New Roman" w:cs="Times New Roman"/>
                <w:sz w:val="24"/>
                <w:szCs w:val="24"/>
                <w:lang w:val="uk-UA" w:eastAsia="ru-RU"/>
              </w:rPr>
              <w:t xml:space="preserve">Сарненський районний  </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ліцей «Лідер»</w:t>
            </w:r>
          </w:p>
        </w:tc>
        <w:tc>
          <w:tcPr>
            <w:tcW w:w="2835" w:type="dxa"/>
            <w:tcBorders>
              <w:top w:val="single" w:sz="4" w:space="0" w:color="auto"/>
              <w:left w:val="single" w:sz="4" w:space="0" w:color="auto"/>
              <w:bottom w:val="single" w:sz="4" w:space="0" w:color="auto"/>
              <w:right w:val="single" w:sz="4" w:space="0" w:color="auto"/>
            </w:tcBorders>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 xml:space="preserve"> «Традиція поліського обряду</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 xml:space="preserve">«Водіння </w:t>
            </w:r>
            <w:proofErr w:type="spellStart"/>
            <w:r w:rsidRPr="00805C2A">
              <w:rPr>
                <w:rFonts w:ascii="Times New Roman" w:eastAsia="Times New Roman" w:hAnsi="Times New Roman" w:cs="Times New Roman"/>
                <w:sz w:val="24"/>
                <w:szCs w:val="24"/>
                <w:lang w:val="uk-UA" w:eastAsia="ru-RU"/>
              </w:rPr>
              <w:t>Куста</w:t>
            </w:r>
            <w:proofErr w:type="spellEnd"/>
            <w:r w:rsidRPr="00805C2A">
              <w:rPr>
                <w:rFonts w:ascii="Times New Roman" w:eastAsia="Times New Roman" w:hAnsi="Times New Roman" w:cs="Times New Roman"/>
                <w:sz w:val="24"/>
                <w:szCs w:val="24"/>
                <w:lang w:val="uk-UA" w:eastAsia="ru-RU"/>
              </w:rPr>
              <w:t>» в контексті</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троїцької звичаєвості»</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Дибач Т.А.</w:t>
            </w:r>
          </w:p>
        </w:tc>
      </w:tr>
    </w:tbl>
    <w:p w:rsidR="00136909" w:rsidRPr="00805C2A" w:rsidRDefault="00136909" w:rsidP="00136909">
      <w:pPr>
        <w:spacing w:after="0" w:line="240" w:lineRule="auto"/>
        <w:ind w:left="-108" w:right="-108"/>
        <w:jc w:val="center"/>
        <w:rPr>
          <w:rFonts w:ascii="Times New Roman" w:eastAsia="Times New Roman" w:hAnsi="Times New Roman" w:cs="Times New Roman"/>
          <w:b/>
          <w:sz w:val="28"/>
          <w:szCs w:val="28"/>
          <w:lang w:val="uk-UA" w:eastAsia="ru-RU"/>
        </w:rPr>
      </w:pPr>
      <w:r w:rsidRPr="00805C2A">
        <w:rPr>
          <w:rFonts w:ascii="Times New Roman" w:eastAsia="Times New Roman" w:hAnsi="Times New Roman" w:cs="Times New Roman"/>
          <w:b/>
          <w:sz w:val="28"/>
          <w:szCs w:val="28"/>
          <w:lang w:val="uk-UA" w:eastAsia="ru-RU"/>
        </w:rPr>
        <w:t>Секція «Теологія, релігієзнавство та історія релігії»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850"/>
        <w:gridCol w:w="2410"/>
        <w:gridCol w:w="2835"/>
        <w:gridCol w:w="1417"/>
      </w:tblGrid>
      <w:tr w:rsidR="00136909" w:rsidRPr="00805C2A" w:rsidTr="00A82EC8">
        <w:tc>
          <w:tcPr>
            <w:tcW w:w="426"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lastRenderedPageBreak/>
              <w:t>4.</w:t>
            </w:r>
          </w:p>
        </w:tc>
        <w:tc>
          <w:tcPr>
            <w:tcW w:w="1701"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12"/>
              <w:rPr>
                <w:rFonts w:ascii="Times New Roman" w:eastAsia="Times New Roman" w:hAnsi="Times New Roman" w:cs="Times New Roman"/>
                <w:sz w:val="24"/>
                <w:szCs w:val="24"/>
                <w:lang w:eastAsia="ru-RU"/>
              </w:rPr>
            </w:pPr>
            <w:proofErr w:type="spellStart"/>
            <w:r w:rsidRPr="00805C2A">
              <w:rPr>
                <w:rFonts w:ascii="Times New Roman" w:eastAsia="Times New Roman" w:hAnsi="Times New Roman" w:cs="Times New Roman"/>
                <w:lang w:eastAsia="ru-RU"/>
              </w:rPr>
              <w:t>Юсковець</w:t>
            </w:r>
            <w:proofErr w:type="spellEnd"/>
            <w:r w:rsidRPr="00805C2A">
              <w:rPr>
                <w:rFonts w:ascii="Times New Roman" w:eastAsia="Times New Roman" w:hAnsi="Times New Roman" w:cs="Times New Roman"/>
                <w:lang w:eastAsia="ru-RU"/>
              </w:rPr>
              <w:t xml:space="preserve">  </w:t>
            </w:r>
            <w:proofErr w:type="spellStart"/>
            <w:r w:rsidRPr="00805C2A">
              <w:rPr>
                <w:rFonts w:ascii="Times New Roman" w:eastAsia="Times New Roman" w:hAnsi="Times New Roman" w:cs="Times New Roman"/>
                <w:lang w:eastAsia="ru-RU"/>
              </w:rPr>
              <w:t>Ірина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jc w:val="center"/>
              <w:rPr>
                <w:rFonts w:ascii="Times New Roman" w:eastAsia="Times New Roman" w:hAnsi="Times New Roman" w:cs="Times New Roman"/>
                <w:sz w:val="24"/>
                <w:szCs w:val="24"/>
                <w:lang w:val="uk-UA"/>
              </w:rPr>
            </w:pPr>
            <w:r w:rsidRPr="00805C2A">
              <w:rPr>
                <w:rFonts w:ascii="Times New Roman" w:eastAsia="Times New Roman" w:hAnsi="Times New Roman" w:cs="Times New Roman"/>
                <w:szCs w:val="24"/>
                <w:lang w:val="uk-UA" w:eastAsia="ru-RU"/>
              </w:rPr>
              <w:t>11</w:t>
            </w:r>
          </w:p>
        </w:tc>
        <w:tc>
          <w:tcPr>
            <w:tcW w:w="2410"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rPr>
            </w:pPr>
            <w:r w:rsidRPr="00805C2A">
              <w:rPr>
                <w:rFonts w:ascii="Times New Roman" w:eastAsia="Times New Roman" w:hAnsi="Times New Roman" w:cs="Times New Roman"/>
                <w:szCs w:val="24"/>
                <w:lang w:eastAsia="ru-RU"/>
              </w:rPr>
              <w:t>Сарнен</w:t>
            </w:r>
            <w:r w:rsidRPr="00805C2A">
              <w:rPr>
                <w:rFonts w:ascii="Times New Roman" w:eastAsia="Times New Roman" w:hAnsi="Times New Roman" w:cs="Times New Roman"/>
                <w:b/>
                <w:szCs w:val="24"/>
                <w:lang w:eastAsia="ru-RU"/>
              </w:rPr>
              <w:t>с</w:t>
            </w:r>
            <w:r w:rsidRPr="00805C2A">
              <w:rPr>
                <w:rFonts w:ascii="Times New Roman" w:eastAsia="Times New Roman" w:hAnsi="Times New Roman" w:cs="Times New Roman"/>
                <w:szCs w:val="24"/>
                <w:lang w:eastAsia="ru-RU"/>
              </w:rPr>
              <w:t xml:space="preserve">ький </w:t>
            </w:r>
            <w:proofErr w:type="spellStart"/>
            <w:r w:rsidRPr="00805C2A">
              <w:rPr>
                <w:rFonts w:ascii="Times New Roman" w:eastAsia="Times New Roman" w:hAnsi="Times New Roman" w:cs="Times New Roman"/>
                <w:szCs w:val="24"/>
                <w:lang w:eastAsia="ru-RU"/>
              </w:rPr>
              <w:t>районний</w:t>
            </w:r>
            <w:proofErr w:type="spellEnd"/>
            <w:r w:rsidRPr="00805C2A">
              <w:rPr>
                <w:rFonts w:ascii="Times New Roman" w:eastAsia="Times New Roman" w:hAnsi="Times New Roman" w:cs="Times New Roman"/>
                <w:szCs w:val="24"/>
                <w:lang w:eastAsia="ru-RU"/>
              </w:rPr>
              <w:t xml:space="preserve"> </w:t>
            </w:r>
            <w:proofErr w:type="spellStart"/>
            <w:r w:rsidRPr="00805C2A">
              <w:rPr>
                <w:rFonts w:ascii="Times New Roman" w:eastAsia="Times New Roman" w:hAnsi="Times New Roman" w:cs="Times New Roman"/>
                <w:szCs w:val="24"/>
                <w:lang w:eastAsia="ru-RU"/>
              </w:rPr>
              <w:t>ліцей</w:t>
            </w:r>
            <w:proofErr w:type="spellEnd"/>
            <w:r w:rsidRPr="00805C2A">
              <w:rPr>
                <w:rFonts w:ascii="Times New Roman" w:eastAsia="Times New Roman" w:hAnsi="Times New Roman" w:cs="Times New Roman"/>
                <w:szCs w:val="24"/>
                <w:lang w:eastAsia="ru-RU"/>
              </w:rPr>
              <w:t xml:space="preserve"> «</w:t>
            </w:r>
            <w:proofErr w:type="spellStart"/>
            <w:r w:rsidRPr="00805C2A">
              <w:rPr>
                <w:rFonts w:ascii="Times New Roman" w:eastAsia="Times New Roman" w:hAnsi="Times New Roman" w:cs="Times New Roman"/>
                <w:szCs w:val="24"/>
                <w:lang w:eastAsia="ru-RU"/>
              </w:rPr>
              <w:t>Лідер</w:t>
            </w:r>
            <w:proofErr w:type="spellEnd"/>
            <w:r w:rsidRPr="00805C2A">
              <w:rPr>
                <w:rFonts w:ascii="Times New Roman" w:eastAsia="Times New Roman" w:hAnsi="Times New Roman" w:cs="Times New Roman"/>
                <w:szCs w:val="24"/>
                <w:lang w:val="uk-UA"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8"/>
                <w:szCs w:val="28"/>
                <w:lang w:val="uk-UA" w:eastAsia="ru-RU"/>
              </w:rPr>
              <w:t>«</w:t>
            </w:r>
            <w:r w:rsidRPr="00805C2A">
              <w:rPr>
                <w:rFonts w:ascii="Times New Roman" w:eastAsia="Times New Roman" w:hAnsi="Times New Roman" w:cs="Times New Roman"/>
                <w:sz w:val="24"/>
                <w:szCs w:val="24"/>
                <w:lang w:val="uk-UA" w:eastAsia="ru-RU"/>
              </w:rPr>
              <w:t>Стильові та композиційні</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особливості іконостасів</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 xml:space="preserve">храмів </w:t>
            </w:r>
            <w:proofErr w:type="spellStart"/>
            <w:r w:rsidRPr="00805C2A">
              <w:rPr>
                <w:rFonts w:ascii="Times New Roman" w:eastAsia="Times New Roman" w:hAnsi="Times New Roman" w:cs="Times New Roman"/>
                <w:sz w:val="24"/>
                <w:szCs w:val="24"/>
                <w:lang w:val="uk-UA" w:eastAsia="ru-RU"/>
              </w:rPr>
              <w:t>Сарненщини</w:t>
            </w:r>
            <w:proofErr w:type="spellEnd"/>
            <w:r w:rsidRPr="00805C2A">
              <w:rPr>
                <w:rFonts w:ascii="Times New Roman" w:eastAsia="Times New Roman" w:hAnsi="Times New Roman" w:cs="Times New Roman"/>
                <w:sz w:val="24"/>
                <w:szCs w:val="24"/>
                <w:lang w:val="uk-UA" w:eastAsia="ru-RU"/>
              </w:rPr>
              <w:t xml:space="preserve"> II пол.</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rPr>
            </w:pPr>
            <w:r w:rsidRPr="00805C2A">
              <w:rPr>
                <w:rFonts w:ascii="Times New Roman" w:eastAsia="Times New Roman" w:hAnsi="Times New Roman" w:cs="Times New Roman"/>
                <w:sz w:val="24"/>
                <w:szCs w:val="24"/>
                <w:lang w:val="uk-UA" w:eastAsia="ru-RU"/>
              </w:rPr>
              <w:t>XIX ст.-</w:t>
            </w:r>
            <w:proofErr w:type="spellStart"/>
            <w:r w:rsidRPr="00805C2A">
              <w:rPr>
                <w:rFonts w:ascii="Times New Roman" w:eastAsia="Times New Roman" w:hAnsi="Times New Roman" w:cs="Times New Roman"/>
                <w:sz w:val="24"/>
                <w:szCs w:val="24"/>
                <w:lang w:val="uk-UA" w:eastAsia="ru-RU"/>
              </w:rPr>
              <w:t>п.ХХ</w:t>
            </w:r>
            <w:proofErr w:type="spellEnd"/>
            <w:r w:rsidRPr="00805C2A">
              <w:rPr>
                <w:rFonts w:ascii="Times New Roman" w:eastAsia="Times New Roman" w:hAnsi="Times New Roman" w:cs="Times New Roman"/>
                <w:sz w:val="24"/>
                <w:szCs w:val="24"/>
                <w:lang w:val="uk-UA" w:eastAsia="ru-RU"/>
              </w:rPr>
              <w:t xml:space="preserve"> ст..</w:t>
            </w:r>
            <w:r w:rsidRPr="00805C2A">
              <w:rPr>
                <w:rFonts w:ascii="Times New Roman" w:eastAsia="Times New Roman" w:hAnsi="Times New Roman" w:cs="Times New Roman"/>
                <w:b/>
                <w:sz w:val="24"/>
                <w:szCs w:val="24"/>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eastAsia="ru-RU"/>
              </w:rPr>
            </w:pPr>
            <w:proofErr w:type="spellStart"/>
            <w:r w:rsidRPr="00805C2A">
              <w:rPr>
                <w:rFonts w:ascii="Times New Roman" w:eastAsia="Times New Roman" w:hAnsi="Times New Roman" w:cs="Times New Roman"/>
                <w:lang w:eastAsia="ru-RU"/>
              </w:rPr>
              <w:t>Гавдьо</w:t>
            </w:r>
            <w:proofErr w:type="spellEnd"/>
            <w:r w:rsidRPr="00805C2A">
              <w:rPr>
                <w:rFonts w:ascii="Times New Roman" w:eastAsia="Times New Roman" w:hAnsi="Times New Roman" w:cs="Times New Roman"/>
                <w:lang w:eastAsia="ru-RU"/>
              </w:rPr>
              <w:t xml:space="preserve"> А.В.</w:t>
            </w:r>
          </w:p>
        </w:tc>
      </w:tr>
    </w:tbl>
    <w:p w:rsidR="00136909" w:rsidRPr="00805C2A" w:rsidRDefault="00136909" w:rsidP="00136909">
      <w:pPr>
        <w:spacing w:after="0" w:line="240" w:lineRule="auto"/>
        <w:jc w:val="center"/>
        <w:rPr>
          <w:rFonts w:ascii="Times New Roman" w:eastAsia="Times New Roman" w:hAnsi="Times New Roman" w:cs="Times New Roman"/>
          <w:b/>
          <w:sz w:val="28"/>
          <w:szCs w:val="28"/>
          <w:lang w:val="uk-UA" w:eastAsia="ru-RU"/>
        </w:rPr>
      </w:pPr>
      <w:r w:rsidRPr="00805C2A">
        <w:rPr>
          <w:rFonts w:ascii="Times New Roman" w:eastAsia="Times New Roman" w:hAnsi="Times New Roman" w:cs="Times New Roman"/>
          <w:b/>
          <w:sz w:val="28"/>
          <w:szCs w:val="28"/>
          <w:lang w:val="uk-UA" w:eastAsia="ru-RU"/>
        </w:rPr>
        <w:t>Секція «Психології»</w:t>
      </w:r>
    </w:p>
    <w:p w:rsidR="00136909" w:rsidRPr="00805C2A" w:rsidRDefault="00136909" w:rsidP="00136909">
      <w:pPr>
        <w:spacing w:after="0" w:line="240" w:lineRule="auto"/>
        <w:jc w:val="center"/>
        <w:rPr>
          <w:rFonts w:ascii="Times New Roman" w:eastAsia="Times New Roman" w:hAnsi="Times New Roman" w:cs="Times New Roman"/>
          <w:b/>
          <w:sz w:val="28"/>
          <w:szCs w:val="28"/>
          <w:lang w:val="uk-UA"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01"/>
        <w:gridCol w:w="850"/>
        <w:gridCol w:w="2410"/>
        <w:gridCol w:w="2835"/>
        <w:gridCol w:w="1417"/>
      </w:tblGrid>
      <w:tr w:rsidR="00136909" w:rsidRPr="00805C2A" w:rsidTr="00A82EC8">
        <w:tc>
          <w:tcPr>
            <w:tcW w:w="426"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spacing w:after="0" w:line="240" w:lineRule="auto"/>
              <w:jc w:val="center"/>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 xml:space="preserve">Г </w:t>
            </w:r>
            <w:proofErr w:type="spellStart"/>
            <w:r w:rsidRPr="00805C2A">
              <w:rPr>
                <w:rFonts w:ascii="Times New Roman" w:eastAsia="Times New Roman" w:hAnsi="Times New Roman" w:cs="Times New Roman"/>
                <w:sz w:val="24"/>
                <w:szCs w:val="24"/>
                <w:lang w:val="uk-UA" w:eastAsia="ru-RU"/>
              </w:rPr>
              <w:t>ороднюк</w:t>
            </w:r>
            <w:proofErr w:type="spellEnd"/>
            <w:r w:rsidRPr="00805C2A">
              <w:rPr>
                <w:rFonts w:ascii="Times New Roman" w:eastAsia="Times New Roman" w:hAnsi="Times New Roman" w:cs="Times New Roman"/>
                <w:sz w:val="24"/>
                <w:szCs w:val="24"/>
                <w:lang w:val="uk-UA" w:eastAsia="ru-RU"/>
              </w:rPr>
              <w:t xml:space="preserve"> Анна</w:t>
            </w:r>
          </w:p>
          <w:p w:rsidR="00136909" w:rsidRPr="00805C2A" w:rsidRDefault="00136909" w:rsidP="00A82EC8">
            <w:pPr>
              <w:spacing w:after="0" w:line="240" w:lineRule="auto"/>
              <w:jc w:val="center"/>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Валеріївна</w:t>
            </w:r>
          </w:p>
          <w:p w:rsidR="00136909" w:rsidRPr="00805C2A" w:rsidRDefault="00136909" w:rsidP="00A82EC8">
            <w:pPr>
              <w:widowControl w:val="0"/>
              <w:spacing w:after="0" w:line="240" w:lineRule="auto"/>
              <w:ind w:left="-108" w:right="-112"/>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jc w:val="center"/>
              <w:rPr>
                <w:rFonts w:ascii="Times New Roman" w:eastAsia="Times New Roman" w:hAnsi="Times New Roman" w:cs="Times New Roman"/>
                <w:sz w:val="24"/>
                <w:szCs w:val="24"/>
                <w:lang w:val="uk-UA"/>
              </w:rPr>
            </w:pPr>
            <w:r w:rsidRPr="00805C2A">
              <w:rPr>
                <w:rFonts w:ascii="Times New Roman" w:eastAsia="Times New Roman" w:hAnsi="Times New Roman" w:cs="Times New Roman"/>
                <w:sz w:val="24"/>
                <w:szCs w:val="24"/>
                <w:lang w:val="uk-UA" w:eastAsia="ru-RU"/>
              </w:rPr>
              <w:t>11</w:t>
            </w:r>
          </w:p>
        </w:tc>
        <w:tc>
          <w:tcPr>
            <w:tcW w:w="2410"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rPr>
            </w:pPr>
            <w:r w:rsidRPr="00805C2A">
              <w:rPr>
                <w:rFonts w:ascii="Times New Roman" w:eastAsia="Times New Roman" w:hAnsi="Times New Roman" w:cs="Times New Roman"/>
                <w:sz w:val="24"/>
                <w:szCs w:val="24"/>
                <w:lang w:eastAsia="ru-RU"/>
              </w:rPr>
              <w:t xml:space="preserve">Сарненський </w:t>
            </w:r>
            <w:proofErr w:type="spellStart"/>
            <w:r w:rsidRPr="00805C2A">
              <w:rPr>
                <w:rFonts w:ascii="Times New Roman" w:eastAsia="Times New Roman" w:hAnsi="Times New Roman" w:cs="Times New Roman"/>
                <w:sz w:val="24"/>
                <w:szCs w:val="24"/>
                <w:lang w:eastAsia="ru-RU"/>
              </w:rPr>
              <w:t>районний</w:t>
            </w:r>
            <w:proofErr w:type="spellEnd"/>
            <w:r w:rsidRPr="00805C2A">
              <w:rPr>
                <w:rFonts w:ascii="Times New Roman" w:eastAsia="Times New Roman" w:hAnsi="Times New Roman" w:cs="Times New Roman"/>
                <w:sz w:val="24"/>
                <w:szCs w:val="24"/>
                <w:lang w:eastAsia="ru-RU"/>
              </w:rPr>
              <w:t xml:space="preserve"> </w:t>
            </w:r>
            <w:proofErr w:type="spellStart"/>
            <w:r w:rsidRPr="00805C2A">
              <w:rPr>
                <w:rFonts w:ascii="Times New Roman" w:eastAsia="Times New Roman" w:hAnsi="Times New Roman" w:cs="Times New Roman"/>
                <w:sz w:val="24"/>
                <w:szCs w:val="24"/>
                <w:lang w:eastAsia="ru-RU"/>
              </w:rPr>
              <w:t>ліцей</w:t>
            </w:r>
            <w:proofErr w:type="spellEnd"/>
            <w:r w:rsidRPr="00805C2A">
              <w:rPr>
                <w:rFonts w:ascii="Times New Roman" w:eastAsia="Times New Roman" w:hAnsi="Times New Roman" w:cs="Times New Roman"/>
                <w:sz w:val="24"/>
                <w:szCs w:val="24"/>
                <w:lang w:eastAsia="ru-RU"/>
              </w:rPr>
              <w:t xml:space="preserve"> «</w:t>
            </w:r>
            <w:proofErr w:type="spellStart"/>
            <w:r w:rsidRPr="00805C2A">
              <w:rPr>
                <w:rFonts w:ascii="Times New Roman" w:eastAsia="Times New Roman" w:hAnsi="Times New Roman" w:cs="Times New Roman"/>
                <w:sz w:val="24"/>
                <w:szCs w:val="24"/>
                <w:lang w:eastAsia="ru-RU"/>
              </w:rPr>
              <w:t>Лідер</w:t>
            </w:r>
            <w:proofErr w:type="spellEnd"/>
            <w:r w:rsidRPr="00805C2A">
              <w:rPr>
                <w:rFonts w:ascii="Times New Roman" w:eastAsia="Times New Roman" w:hAnsi="Times New Roman" w:cs="Times New Roman"/>
                <w:sz w:val="24"/>
                <w:szCs w:val="24"/>
                <w:lang w:val="uk-UA"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spacing w:after="0" w:line="240" w:lineRule="auto"/>
              <w:jc w:val="center"/>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«Нервова анорексія, як</w:t>
            </w:r>
          </w:p>
          <w:p w:rsidR="00136909" w:rsidRPr="00805C2A" w:rsidRDefault="00136909" w:rsidP="00A82EC8">
            <w:pPr>
              <w:spacing w:after="0" w:line="240" w:lineRule="auto"/>
              <w:jc w:val="center"/>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негативне утворення</w:t>
            </w:r>
          </w:p>
          <w:p w:rsidR="00136909" w:rsidRPr="00805C2A" w:rsidRDefault="00136909" w:rsidP="00A82EC8">
            <w:pPr>
              <w:spacing w:after="0" w:line="240" w:lineRule="auto"/>
              <w:jc w:val="center"/>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підліткового віку у дівчат</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rPr>
            </w:pPr>
          </w:p>
          <w:p w:rsidR="00136909" w:rsidRPr="00805C2A" w:rsidRDefault="00136909" w:rsidP="00A82EC8">
            <w:pPr>
              <w:spacing w:after="0" w:line="240" w:lineRule="auto"/>
              <w:jc w:val="center"/>
              <w:rPr>
                <w:rFonts w:ascii="Times New Roman" w:eastAsia="Times New Roman" w:hAnsi="Times New Roman" w:cs="Times New Roman"/>
                <w:sz w:val="24"/>
                <w:szCs w:val="24"/>
                <w:lang w:val="uk-UA"/>
              </w:rPr>
            </w:pPr>
          </w:p>
        </w:tc>
        <w:tc>
          <w:tcPr>
            <w:tcW w:w="1417"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spacing w:after="0" w:line="240" w:lineRule="auto"/>
              <w:jc w:val="center"/>
              <w:rPr>
                <w:rFonts w:ascii="Times New Roman" w:eastAsia="Times New Roman" w:hAnsi="Times New Roman" w:cs="Times New Roman"/>
                <w:sz w:val="24"/>
                <w:szCs w:val="24"/>
                <w:lang w:val="uk-UA" w:eastAsia="ru-RU"/>
              </w:rPr>
            </w:pPr>
            <w:proofErr w:type="spellStart"/>
            <w:r w:rsidRPr="00805C2A">
              <w:rPr>
                <w:rFonts w:ascii="Times New Roman" w:eastAsia="Times New Roman" w:hAnsi="Times New Roman" w:cs="Times New Roman"/>
                <w:sz w:val="24"/>
                <w:szCs w:val="24"/>
                <w:lang w:val="uk-UA" w:eastAsia="ru-RU"/>
              </w:rPr>
              <w:t>Лешкевич</w:t>
            </w:r>
            <w:proofErr w:type="spellEnd"/>
            <w:r w:rsidRPr="00805C2A">
              <w:rPr>
                <w:rFonts w:ascii="Times New Roman" w:eastAsia="Times New Roman" w:hAnsi="Times New Roman" w:cs="Times New Roman"/>
                <w:sz w:val="24"/>
                <w:szCs w:val="24"/>
                <w:lang w:val="uk-UA" w:eastAsia="ru-RU"/>
              </w:rPr>
              <w:t xml:space="preserve"> О.Й.</w:t>
            </w: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p>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val="uk-UA" w:eastAsia="ru-RU"/>
              </w:rPr>
            </w:pPr>
          </w:p>
        </w:tc>
      </w:tr>
      <w:tr w:rsidR="00136909" w:rsidRPr="00805C2A" w:rsidTr="00A82EC8">
        <w:tc>
          <w:tcPr>
            <w:tcW w:w="426"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right="-108"/>
              <w:rPr>
                <w:rFonts w:ascii="Times New Roman" w:eastAsia="Times New Roman" w:hAnsi="Times New Roman" w:cs="Times New Roman"/>
                <w:sz w:val="24"/>
                <w:szCs w:val="24"/>
                <w:lang w:val="uk-UA" w:eastAsia="ru-RU"/>
              </w:rPr>
            </w:pPr>
          </w:p>
          <w:p w:rsidR="00136909" w:rsidRPr="00805C2A" w:rsidRDefault="00136909" w:rsidP="00A82EC8">
            <w:pPr>
              <w:widowControl w:val="0"/>
              <w:spacing w:after="0" w:line="240" w:lineRule="auto"/>
              <w:ind w:right="-108"/>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6.</w:t>
            </w:r>
          </w:p>
        </w:tc>
        <w:tc>
          <w:tcPr>
            <w:tcW w:w="1701"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spacing w:after="0" w:line="240" w:lineRule="auto"/>
              <w:jc w:val="center"/>
              <w:rPr>
                <w:rFonts w:ascii="Times New Roman" w:eastAsia="Times New Roman" w:hAnsi="Times New Roman" w:cs="Times New Roman"/>
                <w:sz w:val="24"/>
                <w:szCs w:val="24"/>
                <w:lang w:val="uk-UA" w:eastAsia="ru-RU"/>
              </w:rPr>
            </w:pPr>
            <w:proofErr w:type="spellStart"/>
            <w:r w:rsidRPr="00805C2A">
              <w:rPr>
                <w:rFonts w:ascii="Times New Roman" w:eastAsia="Times New Roman" w:hAnsi="Times New Roman" w:cs="Times New Roman"/>
                <w:sz w:val="24"/>
                <w:szCs w:val="24"/>
                <w:lang w:val="uk-UA" w:eastAsia="ru-RU"/>
              </w:rPr>
              <w:t>Новоросюк</w:t>
            </w:r>
            <w:proofErr w:type="spellEnd"/>
          </w:p>
          <w:p w:rsidR="00136909" w:rsidRPr="00805C2A" w:rsidRDefault="00136909" w:rsidP="00A82EC8">
            <w:pPr>
              <w:spacing w:after="0" w:line="240" w:lineRule="auto"/>
              <w:jc w:val="center"/>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Артем Олегович</w:t>
            </w:r>
          </w:p>
          <w:p w:rsidR="00136909" w:rsidRPr="00805C2A" w:rsidRDefault="00136909" w:rsidP="00A82EC8">
            <w:pPr>
              <w:spacing w:after="0" w:line="240" w:lineRule="auto"/>
              <w:jc w:val="center"/>
              <w:rPr>
                <w:rFonts w:ascii="Times New Roman" w:eastAsia="Times New Roman" w:hAnsi="Times New Roman" w:cs="Times New Roman"/>
                <w:sz w:val="24"/>
                <w:szCs w:val="24"/>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jc w:val="center"/>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10</w:t>
            </w:r>
          </w:p>
        </w:tc>
        <w:tc>
          <w:tcPr>
            <w:tcW w:w="2410"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widowControl w:val="0"/>
              <w:spacing w:after="0" w:line="240" w:lineRule="auto"/>
              <w:ind w:left="-108" w:right="-108"/>
              <w:rPr>
                <w:rFonts w:ascii="Times New Roman" w:eastAsia="Times New Roman" w:hAnsi="Times New Roman" w:cs="Times New Roman"/>
                <w:sz w:val="24"/>
                <w:szCs w:val="24"/>
                <w:lang w:eastAsia="ru-RU"/>
              </w:rPr>
            </w:pPr>
            <w:r w:rsidRPr="00805C2A">
              <w:rPr>
                <w:rFonts w:ascii="Times New Roman" w:eastAsia="Times New Roman" w:hAnsi="Times New Roman" w:cs="Times New Roman"/>
                <w:sz w:val="24"/>
                <w:szCs w:val="24"/>
                <w:lang w:eastAsia="ru-RU"/>
              </w:rPr>
              <w:t xml:space="preserve">Сарненський </w:t>
            </w:r>
            <w:proofErr w:type="spellStart"/>
            <w:r w:rsidRPr="00805C2A">
              <w:rPr>
                <w:rFonts w:ascii="Times New Roman" w:eastAsia="Times New Roman" w:hAnsi="Times New Roman" w:cs="Times New Roman"/>
                <w:sz w:val="24"/>
                <w:szCs w:val="24"/>
                <w:lang w:eastAsia="ru-RU"/>
              </w:rPr>
              <w:t>районний</w:t>
            </w:r>
            <w:proofErr w:type="spellEnd"/>
            <w:r w:rsidRPr="00805C2A">
              <w:rPr>
                <w:rFonts w:ascii="Times New Roman" w:eastAsia="Times New Roman" w:hAnsi="Times New Roman" w:cs="Times New Roman"/>
                <w:sz w:val="24"/>
                <w:szCs w:val="24"/>
                <w:lang w:eastAsia="ru-RU"/>
              </w:rPr>
              <w:t xml:space="preserve"> </w:t>
            </w:r>
            <w:proofErr w:type="spellStart"/>
            <w:r w:rsidRPr="00805C2A">
              <w:rPr>
                <w:rFonts w:ascii="Times New Roman" w:eastAsia="Times New Roman" w:hAnsi="Times New Roman" w:cs="Times New Roman"/>
                <w:sz w:val="24"/>
                <w:szCs w:val="24"/>
                <w:lang w:eastAsia="ru-RU"/>
              </w:rPr>
              <w:t>ліцей</w:t>
            </w:r>
            <w:proofErr w:type="spellEnd"/>
            <w:r w:rsidRPr="00805C2A">
              <w:rPr>
                <w:rFonts w:ascii="Times New Roman" w:eastAsia="Times New Roman" w:hAnsi="Times New Roman" w:cs="Times New Roman"/>
                <w:sz w:val="24"/>
                <w:szCs w:val="24"/>
                <w:lang w:eastAsia="ru-RU"/>
              </w:rPr>
              <w:t xml:space="preserve"> «</w:t>
            </w:r>
            <w:proofErr w:type="spellStart"/>
            <w:r w:rsidRPr="00805C2A">
              <w:rPr>
                <w:rFonts w:ascii="Times New Roman" w:eastAsia="Times New Roman" w:hAnsi="Times New Roman" w:cs="Times New Roman"/>
                <w:sz w:val="24"/>
                <w:szCs w:val="24"/>
                <w:lang w:eastAsia="ru-RU"/>
              </w:rPr>
              <w:t>Лідер</w:t>
            </w:r>
            <w:proofErr w:type="spellEnd"/>
            <w:r w:rsidRPr="00805C2A">
              <w:rPr>
                <w:rFonts w:ascii="Times New Roman" w:eastAsia="Times New Roman" w:hAnsi="Times New Roman" w:cs="Times New Roman"/>
                <w:sz w:val="24"/>
                <w:szCs w:val="24"/>
                <w:lang w:val="uk-UA" w:eastAsia="ru-RU"/>
              </w:rPr>
              <w:t>»</w:t>
            </w:r>
          </w:p>
        </w:tc>
        <w:tc>
          <w:tcPr>
            <w:tcW w:w="2835"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spacing w:after="0" w:line="240" w:lineRule="auto"/>
              <w:jc w:val="center"/>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Вплив музики на</w:t>
            </w:r>
          </w:p>
          <w:p w:rsidR="00136909" w:rsidRPr="00805C2A" w:rsidRDefault="00136909" w:rsidP="00A82EC8">
            <w:pPr>
              <w:spacing w:after="0" w:line="240" w:lineRule="auto"/>
              <w:jc w:val="center"/>
              <w:rPr>
                <w:rFonts w:ascii="Times New Roman" w:eastAsia="Times New Roman" w:hAnsi="Times New Roman" w:cs="Times New Roman"/>
                <w:sz w:val="24"/>
                <w:szCs w:val="24"/>
                <w:lang w:val="uk-UA" w:eastAsia="ru-RU"/>
              </w:rPr>
            </w:pPr>
            <w:r w:rsidRPr="00805C2A">
              <w:rPr>
                <w:rFonts w:ascii="Times New Roman" w:eastAsia="Times New Roman" w:hAnsi="Times New Roman" w:cs="Times New Roman"/>
                <w:sz w:val="24"/>
                <w:szCs w:val="24"/>
                <w:lang w:val="uk-UA" w:eastAsia="ru-RU"/>
              </w:rPr>
              <w:t>свідомість підлітків</w:t>
            </w:r>
          </w:p>
        </w:tc>
        <w:tc>
          <w:tcPr>
            <w:tcW w:w="1417" w:type="dxa"/>
            <w:tcBorders>
              <w:top w:val="single" w:sz="4" w:space="0" w:color="auto"/>
              <w:left w:val="single" w:sz="4" w:space="0" w:color="auto"/>
              <w:bottom w:val="single" w:sz="4" w:space="0" w:color="auto"/>
              <w:right w:val="single" w:sz="4" w:space="0" w:color="auto"/>
            </w:tcBorders>
            <w:hideMark/>
          </w:tcPr>
          <w:p w:rsidR="00136909" w:rsidRPr="00805C2A" w:rsidRDefault="00136909" w:rsidP="00A82EC8">
            <w:pPr>
              <w:spacing w:after="0" w:line="240" w:lineRule="auto"/>
              <w:jc w:val="center"/>
              <w:rPr>
                <w:rFonts w:ascii="Times New Roman" w:eastAsia="Times New Roman" w:hAnsi="Times New Roman" w:cs="Times New Roman"/>
                <w:sz w:val="24"/>
                <w:szCs w:val="24"/>
                <w:lang w:val="uk-UA" w:eastAsia="ru-RU"/>
              </w:rPr>
            </w:pPr>
            <w:proofErr w:type="spellStart"/>
            <w:r w:rsidRPr="00805C2A">
              <w:rPr>
                <w:rFonts w:ascii="Times New Roman" w:eastAsia="Times New Roman" w:hAnsi="Times New Roman" w:cs="Times New Roman"/>
                <w:sz w:val="24"/>
                <w:szCs w:val="24"/>
                <w:lang w:val="uk-UA" w:eastAsia="ru-RU"/>
              </w:rPr>
              <w:t>Лешкевич</w:t>
            </w:r>
            <w:proofErr w:type="spellEnd"/>
            <w:r w:rsidRPr="00805C2A">
              <w:rPr>
                <w:rFonts w:ascii="Times New Roman" w:eastAsia="Times New Roman" w:hAnsi="Times New Roman" w:cs="Times New Roman"/>
                <w:sz w:val="24"/>
                <w:szCs w:val="24"/>
                <w:lang w:val="uk-UA" w:eastAsia="ru-RU"/>
              </w:rPr>
              <w:t xml:space="preserve"> О.Й.</w:t>
            </w:r>
          </w:p>
          <w:p w:rsidR="00136909" w:rsidRPr="00805C2A" w:rsidRDefault="00136909" w:rsidP="00A82EC8">
            <w:pPr>
              <w:spacing w:after="0" w:line="240" w:lineRule="auto"/>
              <w:jc w:val="center"/>
              <w:rPr>
                <w:rFonts w:ascii="Times New Roman" w:eastAsia="Times New Roman" w:hAnsi="Times New Roman" w:cs="Times New Roman"/>
                <w:sz w:val="24"/>
                <w:szCs w:val="24"/>
                <w:lang w:val="uk-UA" w:eastAsia="ru-RU"/>
              </w:rPr>
            </w:pPr>
          </w:p>
        </w:tc>
      </w:tr>
    </w:tbl>
    <w:p w:rsidR="00136909" w:rsidRPr="00805C2A" w:rsidRDefault="00136909" w:rsidP="00136909">
      <w:pPr>
        <w:spacing w:after="0" w:line="360" w:lineRule="auto"/>
        <w:ind w:firstLine="709"/>
        <w:jc w:val="both"/>
        <w:rPr>
          <w:rFonts w:ascii="Times New Roman" w:eastAsia="Times New Roman" w:hAnsi="Times New Roman" w:cs="Times New Roman"/>
          <w:sz w:val="28"/>
          <w:szCs w:val="28"/>
          <w:lang w:val="uk-UA" w:eastAsia="ru-RU"/>
        </w:rPr>
      </w:pP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У IІ етапі Всеукраїнського конкурсу-захисту науково-дослідницьких робіт учнів-членів МАН України у 2019/2020 </w:t>
      </w:r>
      <w:proofErr w:type="spellStart"/>
      <w:r w:rsidRPr="00FF2EFF">
        <w:rPr>
          <w:rFonts w:ascii="Times New Roman" w:hAnsi="Times New Roman" w:cs="Times New Roman"/>
          <w:sz w:val="28"/>
          <w:szCs w:val="28"/>
          <w:lang w:val="uk-UA"/>
        </w:rPr>
        <w:t>н.р</w:t>
      </w:r>
      <w:proofErr w:type="spellEnd"/>
      <w:r w:rsidRPr="00FF2EFF">
        <w:rPr>
          <w:rFonts w:ascii="Times New Roman" w:hAnsi="Times New Roman" w:cs="Times New Roman"/>
          <w:sz w:val="28"/>
          <w:szCs w:val="28"/>
          <w:lang w:val="uk-UA"/>
        </w:rPr>
        <w:t>. брали участь усі шестеро ліцеїстів. За результатами конкурсу відповідно до наказу управління освіти і науки Рівненської області № 67 від 05.03.2020р  переможцями ІІ етапу конкурсу стали:</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За результатами конкурсу переможцями стали:</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proofErr w:type="spellStart"/>
      <w:r w:rsidRPr="00FF2EFF">
        <w:rPr>
          <w:rFonts w:ascii="Times New Roman" w:hAnsi="Times New Roman" w:cs="Times New Roman"/>
          <w:sz w:val="28"/>
          <w:szCs w:val="28"/>
          <w:lang w:val="uk-UA"/>
        </w:rPr>
        <w:t>Гольонко</w:t>
      </w:r>
      <w:proofErr w:type="spellEnd"/>
      <w:r w:rsidRPr="00FF2EFF">
        <w:rPr>
          <w:rFonts w:ascii="Times New Roman" w:hAnsi="Times New Roman" w:cs="Times New Roman"/>
          <w:sz w:val="28"/>
          <w:szCs w:val="28"/>
          <w:lang w:val="uk-UA"/>
        </w:rPr>
        <w:t xml:space="preserve"> Ангеліна  – учениця 11 класу Сарненського районного ліцею «Лідер» - секція фольклористики – тема роботи «Традиція поліського обряду «Водіння </w:t>
      </w:r>
      <w:proofErr w:type="spellStart"/>
      <w:r w:rsidRPr="00FF2EFF">
        <w:rPr>
          <w:rFonts w:ascii="Times New Roman" w:hAnsi="Times New Roman" w:cs="Times New Roman"/>
          <w:sz w:val="28"/>
          <w:szCs w:val="28"/>
          <w:lang w:val="uk-UA"/>
        </w:rPr>
        <w:t>Куста</w:t>
      </w:r>
      <w:proofErr w:type="spellEnd"/>
      <w:r w:rsidRPr="00FF2EFF">
        <w:rPr>
          <w:rFonts w:ascii="Times New Roman" w:hAnsi="Times New Roman" w:cs="Times New Roman"/>
          <w:sz w:val="28"/>
          <w:szCs w:val="28"/>
          <w:lang w:val="uk-UA"/>
        </w:rPr>
        <w:t>» в контексті троїцької звичаєвості» - науковий керівник  Дибач Т.А. –ІІ місце</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Мороз Анастасія - учениця 10 класу Сарненського районного ліцею «Лідер» - секція фольклористики – тема роботи - «Регіональна специфіка поліського весільного обряду  на </w:t>
      </w:r>
      <w:proofErr w:type="spellStart"/>
      <w:r w:rsidRPr="00FF2EFF">
        <w:rPr>
          <w:rFonts w:ascii="Times New Roman" w:hAnsi="Times New Roman" w:cs="Times New Roman"/>
          <w:sz w:val="28"/>
          <w:szCs w:val="28"/>
          <w:lang w:val="uk-UA"/>
        </w:rPr>
        <w:t>Сарненщині</w:t>
      </w:r>
      <w:proofErr w:type="spellEnd"/>
      <w:r w:rsidRPr="00FF2EFF">
        <w:rPr>
          <w:rFonts w:ascii="Times New Roman" w:hAnsi="Times New Roman" w:cs="Times New Roman"/>
          <w:sz w:val="28"/>
          <w:szCs w:val="28"/>
          <w:lang w:val="uk-UA"/>
        </w:rPr>
        <w:t>» - науковий керівник  Дибач Т.А. – ІІ місце.</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Лоренц Анна - учениця 10 класу Сарненського районного ліцею «Лідер» - Секція фольклористики – тема роботи «Символіка та особливості функціонування свічки в поліських звичаях та обрядах» - науковий керівник  Дибач Т.А. – ІІІ місце.</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proofErr w:type="spellStart"/>
      <w:r w:rsidRPr="00FF2EFF">
        <w:rPr>
          <w:rFonts w:ascii="Times New Roman" w:hAnsi="Times New Roman" w:cs="Times New Roman"/>
          <w:sz w:val="28"/>
          <w:szCs w:val="28"/>
          <w:lang w:val="uk-UA"/>
        </w:rPr>
        <w:t>Юсковець</w:t>
      </w:r>
      <w:proofErr w:type="spellEnd"/>
      <w:r w:rsidRPr="00FF2EFF">
        <w:rPr>
          <w:rFonts w:ascii="Times New Roman" w:hAnsi="Times New Roman" w:cs="Times New Roman"/>
          <w:sz w:val="28"/>
          <w:szCs w:val="28"/>
          <w:lang w:val="uk-UA"/>
        </w:rPr>
        <w:t xml:space="preserve"> Ірина - учениця 11 класу Сарненського районного ліцею «Лідер» - секція «Теологія, релігієзнавство та історія релігії»  – тема роботи ««Стильові та композиційні особливості іконостасів храмів </w:t>
      </w:r>
      <w:proofErr w:type="spellStart"/>
      <w:r w:rsidRPr="00FF2EFF">
        <w:rPr>
          <w:rFonts w:ascii="Times New Roman" w:hAnsi="Times New Roman" w:cs="Times New Roman"/>
          <w:sz w:val="28"/>
          <w:szCs w:val="28"/>
          <w:lang w:val="uk-UA"/>
        </w:rPr>
        <w:t>Сарненщини</w:t>
      </w:r>
      <w:proofErr w:type="spellEnd"/>
      <w:r w:rsidRPr="00FF2EFF">
        <w:rPr>
          <w:rFonts w:ascii="Times New Roman" w:hAnsi="Times New Roman" w:cs="Times New Roman"/>
          <w:sz w:val="28"/>
          <w:szCs w:val="28"/>
          <w:lang w:val="uk-UA"/>
        </w:rPr>
        <w:t xml:space="preserve"> II пол. XIX ст.-</w:t>
      </w:r>
      <w:proofErr w:type="spellStart"/>
      <w:r w:rsidRPr="00FF2EFF">
        <w:rPr>
          <w:rFonts w:ascii="Times New Roman" w:hAnsi="Times New Roman" w:cs="Times New Roman"/>
          <w:sz w:val="28"/>
          <w:szCs w:val="28"/>
          <w:lang w:val="uk-UA"/>
        </w:rPr>
        <w:t>п.ХХ</w:t>
      </w:r>
      <w:proofErr w:type="spellEnd"/>
      <w:r w:rsidRPr="00FF2EFF">
        <w:rPr>
          <w:rFonts w:ascii="Times New Roman" w:hAnsi="Times New Roman" w:cs="Times New Roman"/>
          <w:sz w:val="28"/>
          <w:szCs w:val="28"/>
          <w:lang w:val="uk-UA"/>
        </w:rPr>
        <w:t xml:space="preserve"> ст..»» - науковий керівник </w:t>
      </w:r>
      <w:proofErr w:type="spellStart"/>
      <w:r w:rsidRPr="00FF2EFF">
        <w:rPr>
          <w:rFonts w:ascii="Times New Roman" w:hAnsi="Times New Roman" w:cs="Times New Roman"/>
          <w:sz w:val="28"/>
          <w:szCs w:val="28"/>
          <w:lang w:val="uk-UA"/>
        </w:rPr>
        <w:t>Гавдьо</w:t>
      </w:r>
      <w:proofErr w:type="spellEnd"/>
      <w:r w:rsidRPr="00FF2EFF">
        <w:rPr>
          <w:rFonts w:ascii="Times New Roman" w:hAnsi="Times New Roman" w:cs="Times New Roman"/>
          <w:sz w:val="28"/>
          <w:szCs w:val="28"/>
          <w:lang w:val="uk-UA"/>
        </w:rPr>
        <w:t xml:space="preserve"> А.В. – ІІІ місце</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Потрібно відмітити, що результати участі учнів ліцею у ІІ етапі конкурсу-захисту науково-дослідницьких робіт МАН України у порівнянні з попереднім  навчальним  роком дещо покращали. Щороку учні ліцею беруть участь у предметних турнірах. Вже третій рік поспіль команда Сарненського району брала участь в обласному етапі турніру юних географів.  Учасники турніру продемонстрували злагоджену командну гру та глибоку обізнаність у питаннях, і завдяки цьому стали переможцями конкурсу, виборовши ІІІ призове місце. </w:t>
      </w:r>
      <w:r w:rsidRPr="00FF2EFF">
        <w:rPr>
          <w:rFonts w:ascii="Times New Roman" w:hAnsi="Times New Roman" w:cs="Times New Roman"/>
          <w:sz w:val="28"/>
          <w:szCs w:val="28"/>
          <w:lang w:val="uk-UA"/>
        </w:rPr>
        <w:lastRenderedPageBreak/>
        <w:t xml:space="preserve">Відрадно, що у складі районної команди була учениця нашого навчального закладу </w:t>
      </w:r>
      <w:proofErr w:type="spellStart"/>
      <w:r w:rsidRPr="00FF2EFF">
        <w:rPr>
          <w:rFonts w:ascii="Times New Roman" w:hAnsi="Times New Roman" w:cs="Times New Roman"/>
          <w:sz w:val="28"/>
          <w:szCs w:val="28"/>
          <w:lang w:val="uk-UA"/>
        </w:rPr>
        <w:t>Макаревич</w:t>
      </w:r>
      <w:proofErr w:type="spellEnd"/>
      <w:r w:rsidRPr="00FF2EFF">
        <w:rPr>
          <w:rFonts w:ascii="Times New Roman" w:hAnsi="Times New Roman" w:cs="Times New Roman"/>
          <w:sz w:val="28"/>
          <w:szCs w:val="28"/>
          <w:lang w:val="uk-UA"/>
        </w:rPr>
        <w:t xml:space="preserve"> Ольга, яка, завдяки хорошим знанням із предмету, допомогла команді досягти бажаного результату. Багато праці і зусиль для підготовки </w:t>
      </w:r>
      <w:proofErr w:type="spellStart"/>
      <w:r w:rsidRPr="00FF2EFF">
        <w:rPr>
          <w:rFonts w:ascii="Times New Roman" w:hAnsi="Times New Roman" w:cs="Times New Roman"/>
          <w:sz w:val="28"/>
          <w:szCs w:val="28"/>
          <w:lang w:val="uk-UA"/>
        </w:rPr>
        <w:t>Макаревич</w:t>
      </w:r>
      <w:proofErr w:type="spellEnd"/>
      <w:r w:rsidRPr="00FF2EFF">
        <w:rPr>
          <w:rFonts w:ascii="Times New Roman" w:hAnsi="Times New Roman" w:cs="Times New Roman"/>
          <w:sz w:val="28"/>
          <w:szCs w:val="28"/>
          <w:lang w:val="uk-UA"/>
        </w:rPr>
        <w:t xml:space="preserve"> Ольги до участі у турнірі доклав учитель Сарненського районного ліцею «Лідер» </w:t>
      </w:r>
      <w:proofErr w:type="spellStart"/>
      <w:r w:rsidRPr="00FF2EFF">
        <w:rPr>
          <w:rFonts w:ascii="Times New Roman" w:hAnsi="Times New Roman" w:cs="Times New Roman"/>
          <w:sz w:val="28"/>
          <w:szCs w:val="28"/>
          <w:lang w:val="uk-UA"/>
        </w:rPr>
        <w:t>Климчук</w:t>
      </w:r>
      <w:proofErr w:type="spellEnd"/>
      <w:r w:rsidRPr="00FF2EFF">
        <w:rPr>
          <w:rFonts w:ascii="Times New Roman" w:hAnsi="Times New Roman" w:cs="Times New Roman"/>
          <w:sz w:val="28"/>
          <w:szCs w:val="28"/>
          <w:lang w:val="uk-UA"/>
        </w:rPr>
        <w:t xml:space="preserve"> В.П.</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Практично щороку учні ліцею разом зі своїми науковими керівниками є учасниками та переможцями заключного етапу Міжнародного конкурсу з українознавства. </w:t>
      </w:r>
      <w:proofErr w:type="spellStart"/>
      <w:r w:rsidRPr="00FF2EFF">
        <w:rPr>
          <w:rFonts w:ascii="Times New Roman" w:hAnsi="Times New Roman" w:cs="Times New Roman"/>
          <w:sz w:val="28"/>
          <w:szCs w:val="28"/>
          <w:lang w:val="uk-UA"/>
        </w:rPr>
        <w:t>Цьогоріч</w:t>
      </w:r>
      <w:proofErr w:type="spellEnd"/>
      <w:r w:rsidRPr="00FF2EFF">
        <w:rPr>
          <w:rFonts w:ascii="Times New Roman" w:hAnsi="Times New Roman" w:cs="Times New Roman"/>
          <w:sz w:val="28"/>
          <w:szCs w:val="28"/>
          <w:lang w:val="uk-UA"/>
        </w:rPr>
        <w:t xml:space="preserve">  </w:t>
      </w:r>
      <w:proofErr w:type="spellStart"/>
      <w:r w:rsidRPr="00FF2EFF">
        <w:rPr>
          <w:rFonts w:ascii="Times New Roman" w:hAnsi="Times New Roman" w:cs="Times New Roman"/>
          <w:sz w:val="28"/>
          <w:szCs w:val="28"/>
          <w:lang w:val="uk-UA"/>
        </w:rPr>
        <w:t>Юсковець</w:t>
      </w:r>
      <w:proofErr w:type="spellEnd"/>
      <w:r w:rsidRPr="00FF2EFF">
        <w:rPr>
          <w:rFonts w:ascii="Times New Roman" w:hAnsi="Times New Roman" w:cs="Times New Roman"/>
          <w:sz w:val="28"/>
          <w:szCs w:val="28"/>
          <w:lang w:val="uk-UA"/>
        </w:rPr>
        <w:t xml:space="preserve"> Ірина -  учениця 11 класу,  теж виборола  ІІ призове місце на заключному  етапі Міжнародного конкурсу з українознавства у Києві. Науковими  керівниками  учениці є </w:t>
      </w:r>
      <w:proofErr w:type="spellStart"/>
      <w:r w:rsidRPr="00FF2EFF">
        <w:rPr>
          <w:rFonts w:ascii="Times New Roman" w:hAnsi="Times New Roman" w:cs="Times New Roman"/>
          <w:sz w:val="28"/>
          <w:szCs w:val="28"/>
          <w:lang w:val="uk-UA"/>
        </w:rPr>
        <w:t>Гавдьо</w:t>
      </w:r>
      <w:proofErr w:type="spellEnd"/>
      <w:r w:rsidRPr="00FF2EFF">
        <w:rPr>
          <w:rFonts w:ascii="Times New Roman" w:hAnsi="Times New Roman" w:cs="Times New Roman"/>
          <w:sz w:val="28"/>
          <w:szCs w:val="28"/>
          <w:lang w:val="uk-UA"/>
        </w:rPr>
        <w:t xml:space="preserve"> А.В. та </w:t>
      </w:r>
      <w:proofErr w:type="spellStart"/>
      <w:r w:rsidRPr="00FF2EFF">
        <w:rPr>
          <w:rFonts w:ascii="Times New Roman" w:hAnsi="Times New Roman" w:cs="Times New Roman"/>
          <w:sz w:val="28"/>
          <w:szCs w:val="28"/>
          <w:lang w:val="uk-UA"/>
        </w:rPr>
        <w:t>Конончук</w:t>
      </w:r>
      <w:proofErr w:type="spellEnd"/>
      <w:r w:rsidRPr="00FF2EFF">
        <w:rPr>
          <w:rFonts w:ascii="Times New Roman" w:hAnsi="Times New Roman" w:cs="Times New Roman"/>
          <w:sz w:val="28"/>
          <w:szCs w:val="28"/>
          <w:lang w:val="uk-UA"/>
        </w:rPr>
        <w:t xml:space="preserve"> Л.С. </w:t>
      </w:r>
      <w:proofErr w:type="spellStart"/>
      <w:r w:rsidRPr="00FF2EFF">
        <w:rPr>
          <w:rFonts w:ascii="Times New Roman" w:hAnsi="Times New Roman" w:cs="Times New Roman"/>
          <w:sz w:val="28"/>
          <w:szCs w:val="28"/>
          <w:lang w:val="uk-UA"/>
        </w:rPr>
        <w:t>Гольонко</w:t>
      </w:r>
      <w:proofErr w:type="spellEnd"/>
      <w:r w:rsidRPr="00FF2EFF">
        <w:rPr>
          <w:rFonts w:ascii="Times New Roman" w:hAnsi="Times New Roman" w:cs="Times New Roman"/>
          <w:sz w:val="28"/>
          <w:szCs w:val="28"/>
          <w:lang w:val="uk-UA"/>
        </w:rPr>
        <w:t xml:space="preserve"> Ангеліна теж посіла ІІ призове місце на заключному етапі Міжнародного конкурсу з українознавства у Києві. Науковий керівник – Дибач Т.А.</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З метою  популяризації наукових розробок, ідей і технологій та залучення до проведення експериментів педагогів та учнів, усіх, хто вірить у науку, поважає її й цікавиться новітніми науковими досягненнями  11 жовтня 2019 року в Сарненському ліцеї «Лідер»  вперше  в області було проведено «Науковий пікнік». Це явище нове у сфері популяризації науки, але з кожним роком розширює коло своїх прихильників, шанувальників та учасників. Приємно, що ліцей не стоїть осторонь цієї інновації. До його проведення були залучені представники не лише  освітянської сфери  міста: серед гостей та учасників заходу  були представники шкіл району,  спеціалісти, науковці-ентузіасти, педагог  та учнів ліцею, які розкрили таємниці фізики, математики, хімії, біології, психології, історії, географії. Сарненський районний ліцей «Лідер»  став своєрідним експериментальним  майданчиком для реалізації такого цікавого проекту як Науковий пікнік. Близько 20 локацій радували око гостей своїми винаходами, розробками, експериментами. Колеги з </w:t>
      </w:r>
      <w:proofErr w:type="spellStart"/>
      <w:r w:rsidRPr="00FF2EFF">
        <w:rPr>
          <w:rFonts w:ascii="Times New Roman" w:hAnsi="Times New Roman" w:cs="Times New Roman"/>
          <w:sz w:val="28"/>
          <w:szCs w:val="28"/>
          <w:lang w:val="uk-UA"/>
        </w:rPr>
        <w:t>Дубровицького</w:t>
      </w:r>
      <w:proofErr w:type="spellEnd"/>
      <w:r w:rsidRPr="00FF2EFF">
        <w:rPr>
          <w:rFonts w:ascii="Times New Roman" w:hAnsi="Times New Roman" w:cs="Times New Roman"/>
          <w:sz w:val="28"/>
          <w:szCs w:val="28"/>
          <w:lang w:val="uk-UA"/>
        </w:rPr>
        <w:t xml:space="preserve"> ліцею, </w:t>
      </w:r>
      <w:proofErr w:type="spellStart"/>
      <w:r w:rsidRPr="00FF2EFF">
        <w:rPr>
          <w:rFonts w:ascii="Times New Roman" w:hAnsi="Times New Roman" w:cs="Times New Roman"/>
          <w:sz w:val="28"/>
          <w:szCs w:val="28"/>
          <w:lang w:val="uk-UA"/>
        </w:rPr>
        <w:t>Володимирецького</w:t>
      </w:r>
      <w:proofErr w:type="spellEnd"/>
      <w:r w:rsidRPr="00FF2EFF">
        <w:rPr>
          <w:rFonts w:ascii="Times New Roman" w:hAnsi="Times New Roman" w:cs="Times New Roman"/>
          <w:sz w:val="28"/>
          <w:szCs w:val="28"/>
          <w:lang w:val="uk-UA"/>
        </w:rPr>
        <w:t xml:space="preserve"> колегіуму, </w:t>
      </w:r>
      <w:proofErr w:type="spellStart"/>
      <w:r w:rsidRPr="00FF2EFF">
        <w:rPr>
          <w:rFonts w:ascii="Times New Roman" w:hAnsi="Times New Roman" w:cs="Times New Roman"/>
          <w:sz w:val="28"/>
          <w:szCs w:val="28"/>
          <w:lang w:val="uk-UA"/>
        </w:rPr>
        <w:t>Вараської</w:t>
      </w:r>
      <w:proofErr w:type="spellEnd"/>
      <w:r w:rsidRPr="00FF2EFF">
        <w:rPr>
          <w:rFonts w:ascii="Times New Roman" w:hAnsi="Times New Roman" w:cs="Times New Roman"/>
          <w:sz w:val="28"/>
          <w:szCs w:val="28"/>
          <w:lang w:val="uk-UA"/>
        </w:rPr>
        <w:t xml:space="preserve"> ЗОШ № 1, Рівненської Малої академії наук учнівської молоді, Рівненського обласного педагогічного інституту післядипломної освіти теж долучилися до проведення заходу.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З метою пропаганди  здорового способу життя, формування практичних навичок здорового способу життя,  поширення ідей олімпійського руху в Україні, активізації фізкультурно-масової роботи в навчальному закладі, формування у дітей  мотивацій до здорового способу життя, залучення учнів до систематичних занять фізичною культурою і спортом учителями фізкультури ліцею «Лідер»  </w:t>
      </w:r>
      <w:proofErr w:type="spellStart"/>
      <w:r w:rsidRPr="00FF2EFF">
        <w:rPr>
          <w:rFonts w:ascii="Times New Roman" w:hAnsi="Times New Roman" w:cs="Times New Roman"/>
          <w:sz w:val="28"/>
          <w:szCs w:val="28"/>
          <w:lang w:val="uk-UA"/>
        </w:rPr>
        <w:t>Сергійчуком</w:t>
      </w:r>
      <w:proofErr w:type="spellEnd"/>
      <w:r w:rsidRPr="00FF2EFF">
        <w:rPr>
          <w:rFonts w:ascii="Times New Roman" w:hAnsi="Times New Roman" w:cs="Times New Roman"/>
          <w:sz w:val="28"/>
          <w:szCs w:val="28"/>
          <w:lang w:val="uk-UA"/>
        </w:rPr>
        <w:t xml:space="preserve"> І.В.  та </w:t>
      </w:r>
      <w:proofErr w:type="spellStart"/>
      <w:r w:rsidRPr="00FF2EFF">
        <w:rPr>
          <w:rFonts w:ascii="Times New Roman" w:hAnsi="Times New Roman" w:cs="Times New Roman"/>
          <w:sz w:val="28"/>
          <w:szCs w:val="28"/>
          <w:lang w:val="uk-UA"/>
        </w:rPr>
        <w:t>Прокопчук</w:t>
      </w:r>
      <w:proofErr w:type="spellEnd"/>
      <w:r w:rsidRPr="00FF2EFF">
        <w:rPr>
          <w:rFonts w:ascii="Times New Roman" w:hAnsi="Times New Roman" w:cs="Times New Roman"/>
          <w:sz w:val="28"/>
          <w:szCs w:val="28"/>
          <w:lang w:val="uk-UA"/>
        </w:rPr>
        <w:t xml:space="preserve"> О.Д. 11 -12 вересня 2019 року відбулися Дні фізичної культури і спорту. Бібліотекар ліцею </w:t>
      </w:r>
      <w:proofErr w:type="spellStart"/>
      <w:r w:rsidRPr="00FF2EFF">
        <w:rPr>
          <w:rFonts w:ascii="Times New Roman" w:hAnsi="Times New Roman" w:cs="Times New Roman"/>
          <w:sz w:val="28"/>
          <w:szCs w:val="28"/>
          <w:lang w:val="uk-UA"/>
        </w:rPr>
        <w:t>Пупко</w:t>
      </w:r>
      <w:proofErr w:type="spellEnd"/>
      <w:r w:rsidRPr="00FF2EFF">
        <w:rPr>
          <w:rFonts w:ascii="Times New Roman" w:hAnsi="Times New Roman" w:cs="Times New Roman"/>
          <w:sz w:val="28"/>
          <w:szCs w:val="28"/>
          <w:lang w:val="uk-UA"/>
        </w:rPr>
        <w:t xml:space="preserve"> С.О. організувала в шкільній бібліотеці виставки - презентації книжок, журналів, інформаційних сайтів, що популяризують здоровий спосіб життя, автобіографії відомих особистостей. Класні керівники теж долучилися до проведення днів  фізичної культури: на виховних годинах вони разом з учнями організували створення та перегляд власних </w:t>
      </w:r>
      <w:proofErr w:type="spellStart"/>
      <w:r w:rsidRPr="00FF2EFF">
        <w:rPr>
          <w:rFonts w:ascii="Times New Roman" w:hAnsi="Times New Roman" w:cs="Times New Roman"/>
          <w:sz w:val="28"/>
          <w:szCs w:val="28"/>
          <w:lang w:val="uk-UA"/>
        </w:rPr>
        <w:t>буктрейлерів</w:t>
      </w:r>
      <w:proofErr w:type="spellEnd"/>
      <w:r w:rsidRPr="00FF2EFF">
        <w:rPr>
          <w:rFonts w:ascii="Times New Roman" w:hAnsi="Times New Roman" w:cs="Times New Roman"/>
          <w:sz w:val="28"/>
          <w:szCs w:val="28"/>
          <w:lang w:val="uk-UA"/>
        </w:rPr>
        <w:t xml:space="preserve"> про важливість духовного, психічного, соціального та фізичного здоров’я людини.</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lastRenderedPageBreak/>
        <w:t xml:space="preserve"> З метою  популяризації наукових розробок, ідей і технологій та залучення до проведення експериментів педагогів та учнів, усіх, хто вірить у науку, поважає її й цікавиться новітніми науковими досягненнями  11 жовтня 2019 року в Сарненському ліцеї «Лідер»  вперше  в області було проведено «Науковий пікнік». Це явище нове у сфері популяризації науки, але з кожним роком розширює коло своїх прихильників, шанувальників та учасників. Приємно, що ліцей не стоїть осторонь цієї інновації. До його проведення були залучені представники не лише  освітянської сфери  міста: серед гостей та учасників заходу  були представники шкіл району,  спеціалісти, науковці-ентузіасти, педагог  та учнів ліцею, які розкрили таємниці фізики, математики, хімії, біології, психології, історії, географії. Сарненський районний ліцей «Лідер»  став своєрідним експериментальним  майданчиком для реалізації такого цікавого проекту як Науковий пікнік. Близько 20 локацій радували око гостей своїми винаходами, розробками, експериментами. Колеги з </w:t>
      </w:r>
      <w:proofErr w:type="spellStart"/>
      <w:r w:rsidRPr="00FF2EFF">
        <w:rPr>
          <w:rFonts w:ascii="Times New Roman" w:hAnsi="Times New Roman" w:cs="Times New Roman"/>
          <w:sz w:val="28"/>
          <w:szCs w:val="28"/>
          <w:lang w:val="uk-UA"/>
        </w:rPr>
        <w:t>Дубровицького</w:t>
      </w:r>
      <w:proofErr w:type="spellEnd"/>
      <w:r w:rsidRPr="00FF2EFF">
        <w:rPr>
          <w:rFonts w:ascii="Times New Roman" w:hAnsi="Times New Roman" w:cs="Times New Roman"/>
          <w:sz w:val="28"/>
          <w:szCs w:val="28"/>
          <w:lang w:val="uk-UA"/>
        </w:rPr>
        <w:t xml:space="preserve"> ліцею, </w:t>
      </w:r>
      <w:proofErr w:type="spellStart"/>
      <w:r w:rsidRPr="00FF2EFF">
        <w:rPr>
          <w:rFonts w:ascii="Times New Roman" w:hAnsi="Times New Roman" w:cs="Times New Roman"/>
          <w:sz w:val="28"/>
          <w:szCs w:val="28"/>
          <w:lang w:val="uk-UA"/>
        </w:rPr>
        <w:t>Володимирецького</w:t>
      </w:r>
      <w:proofErr w:type="spellEnd"/>
      <w:r w:rsidRPr="00FF2EFF">
        <w:rPr>
          <w:rFonts w:ascii="Times New Roman" w:hAnsi="Times New Roman" w:cs="Times New Roman"/>
          <w:sz w:val="28"/>
          <w:szCs w:val="28"/>
          <w:lang w:val="uk-UA"/>
        </w:rPr>
        <w:t xml:space="preserve"> колегіуму, </w:t>
      </w:r>
      <w:proofErr w:type="spellStart"/>
      <w:r w:rsidRPr="00FF2EFF">
        <w:rPr>
          <w:rFonts w:ascii="Times New Roman" w:hAnsi="Times New Roman" w:cs="Times New Roman"/>
          <w:sz w:val="28"/>
          <w:szCs w:val="28"/>
          <w:lang w:val="uk-UA"/>
        </w:rPr>
        <w:t>Вараської</w:t>
      </w:r>
      <w:proofErr w:type="spellEnd"/>
      <w:r w:rsidRPr="00FF2EFF">
        <w:rPr>
          <w:rFonts w:ascii="Times New Roman" w:hAnsi="Times New Roman" w:cs="Times New Roman"/>
          <w:sz w:val="28"/>
          <w:szCs w:val="28"/>
          <w:lang w:val="uk-UA"/>
        </w:rPr>
        <w:t xml:space="preserve"> ЗОШ № 1, Рівненської Малої академії наук учнівської молоді, Рівненського обласного педагогічного інституту післядипломної освіти теж долучилися до проведення заходу.</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На належному рівні проводиться робота з збереження </w:t>
      </w:r>
      <w:proofErr w:type="spellStart"/>
      <w:r w:rsidRPr="00FF2EFF">
        <w:rPr>
          <w:rFonts w:ascii="Times New Roman" w:hAnsi="Times New Roman" w:cs="Times New Roman"/>
          <w:sz w:val="28"/>
          <w:szCs w:val="28"/>
          <w:lang w:val="uk-UA"/>
        </w:rPr>
        <w:t>здоров</w:t>
      </w:r>
      <w:proofErr w:type="spellEnd"/>
      <w:r w:rsidRPr="00FF2EFF">
        <w:rPr>
          <w:rFonts w:ascii="Times New Roman" w:hAnsi="Times New Roman" w:cs="Times New Roman"/>
          <w:sz w:val="28"/>
          <w:szCs w:val="28"/>
          <w:lang w:val="uk-UA"/>
        </w:rPr>
        <w:t xml:space="preserve"> 'я дітей. Так з 22 по 25 жовтня 2019 року Тиждень безпеки, під час якого учні 8 класів мали можливість взяти участь у конкурсі малюнків "Я у безпечному просторі" та у вікторині "Моя безпека".</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Для учнів 8-9 класів було проведено диктанти із серії "Надзвичайні ситуації", під час написання яких учні мали можливість не лише познайомитися із діями при надзвичайних ситуаціях, а й перевірити знання з рідної мови.</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За участі медичної сестри на </w:t>
      </w:r>
      <w:proofErr w:type="spellStart"/>
      <w:r w:rsidRPr="00FF2EFF">
        <w:rPr>
          <w:rFonts w:ascii="Times New Roman" w:hAnsi="Times New Roman" w:cs="Times New Roman"/>
          <w:sz w:val="28"/>
          <w:szCs w:val="28"/>
          <w:lang w:val="uk-UA"/>
        </w:rPr>
        <w:t>уроці</w:t>
      </w:r>
      <w:proofErr w:type="spellEnd"/>
      <w:r w:rsidRPr="00FF2EFF">
        <w:rPr>
          <w:rFonts w:ascii="Times New Roman" w:hAnsi="Times New Roman" w:cs="Times New Roman"/>
          <w:sz w:val="28"/>
          <w:szCs w:val="28"/>
          <w:lang w:val="uk-UA"/>
        </w:rPr>
        <w:t xml:space="preserve"> "Основи здоров'я"  діти практично вправлялися у наданні першої долікарської допомоги.  Цікавою та повчальною була зустріч із представниками патрульної поліції, які не лише провели навчання з безпеки дорожнього руху, а й показали функції поліцейської машини.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Окрім того, в рамках виконання розпорядження  "Про обласну цільову програму підвищення рівня безпеки дорожнього руху в Рівненській області на період до 2020 року" у  ліцеї «Лідер», спільно з Відділом організацій несення служби в місті Сарни УПП в Рівненській області ДПП, проведено Єдиний національний урок «Безпека на дорозі - безпека життя», під час якого працівники ДПС провели роз’яснювальну роботу серед ліцеїстів про важливість дотримання безпеки на дорозі усіма учасниками дорожнього руху.</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З метою формування національної  свідомості, духовної багатої </w:t>
      </w:r>
      <w:proofErr w:type="spellStart"/>
      <w:r w:rsidRPr="00FF2EFF">
        <w:rPr>
          <w:rFonts w:ascii="Times New Roman" w:hAnsi="Times New Roman" w:cs="Times New Roman"/>
          <w:sz w:val="28"/>
          <w:szCs w:val="28"/>
          <w:lang w:val="uk-UA"/>
        </w:rPr>
        <w:t>мовної</w:t>
      </w:r>
      <w:proofErr w:type="spellEnd"/>
      <w:r w:rsidRPr="00FF2EFF">
        <w:rPr>
          <w:rFonts w:ascii="Times New Roman" w:hAnsi="Times New Roman" w:cs="Times New Roman"/>
          <w:sz w:val="28"/>
          <w:szCs w:val="28"/>
          <w:lang w:val="uk-UA"/>
        </w:rPr>
        <w:t xml:space="preserve"> особистості, єднання навколо рідної мови, розвитку творчих здібностей школярів, активізації їх пізнавальної  діяльності 9  листопада 2019 року в закладі було проведено День української писемності. Учні та педагоги Сарненського районного ліцею «Лідер» долучилися до написання Всеукраїнського </w:t>
      </w:r>
      <w:proofErr w:type="spellStart"/>
      <w:r w:rsidRPr="00FF2EFF">
        <w:rPr>
          <w:rFonts w:ascii="Times New Roman" w:hAnsi="Times New Roman" w:cs="Times New Roman"/>
          <w:sz w:val="28"/>
          <w:szCs w:val="28"/>
          <w:lang w:val="uk-UA"/>
        </w:rPr>
        <w:t>радіодиктанту</w:t>
      </w:r>
      <w:proofErr w:type="spellEnd"/>
      <w:r w:rsidRPr="00FF2EFF">
        <w:rPr>
          <w:rFonts w:ascii="Times New Roman" w:hAnsi="Times New Roman" w:cs="Times New Roman"/>
          <w:sz w:val="28"/>
          <w:szCs w:val="28"/>
          <w:lang w:val="uk-UA"/>
        </w:rPr>
        <w:t xml:space="preserve"> національної єдності, який щорічно проводять в цей день.</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lastRenderedPageBreak/>
        <w:t xml:space="preserve">      Щороку, 22 січня, українці святкують День Соборності. Ця дата символізують день об’єднання Української Народної Республіки та Західноукраїнської Народної Республіки в єдину державу. З метою патріотичного виховання школярів та розвитку їхньої історичної обізнаності вчитель Любиш М.М. разом з учнями 10-Д класу підготували цікаву вікторину «Ми діти твої, Україно!». В цей же день учні 11-х класів провели Урочисту академію "Соборна мати Україна - одна на всіх, як оберіг" для учнів 8-9 класів, з метою відзначити 101 річницю Акту Злуки УНР і ЗУНР. Весь український народ із вдячністю згадує тих героїв, які словом і багнетом намагалися відродити незалежну соборну Українську державу. Відбулася інсценізація притчі, </w:t>
      </w:r>
      <w:proofErr w:type="spellStart"/>
      <w:r w:rsidRPr="00FF2EFF">
        <w:rPr>
          <w:rFonts w:ascii="Times New Roman" w:hAnsi="Times New Roman" w:cs="Times New Roman"/>
          <w:sz w:val="28"/>
          <w:szCs w:val="28"/>
          <w:lang w:val="uk-UA"/>
        </w:rPr>
        <w:t>переглянуто</w:t>
      </w:r>
      <w:proofErr w:type="spellEnd"/>
      <w:r w:rsidRPr="00FF2EFF">
        <w:rPr>
          <w:rFonts w:ascii="Times New Roman" w:hAnsi="Times New Roman" w:cs="Times New Roman"/>
          <w:sz w:val="28"/>
          <w:szCs w:val="28"/>
          <w:lang w:val="uk-UA"/>
        </w:rPr>
        <w:t xml:space="preserve"> відео, а також єднання всіх учасників заходу.</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Щорічно у Сарненському районному ліцеї «Лідер» відбуваються заходи з метою вшанування героїв Небесної Сотні, виховання поваги до Батьківщини, виховання патріотичної свідомості та виховання  учнів у національно-патріотичному дусі. Задля увічнення людської, громадянської відваги та самовідданості, сили духу і стійкості громадян завдяки яким змінено хід історії нашої держави, гідного вшанування подвигу Героїв Небесної Сотні, які віддали своє життя під час Революції гідності в усіх  класах були проведено виховні години "Молитва лине в небеса..."</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Сьогодні, як ніколи, надзвичайно актуальною є тема безпечного Інтернету. До дня безпечного Інтернету учні 9-тих класів ліцею «Лідер»  під керівництвом вчителів інформатики Тишкової А.Л та </w:t>
      </w:r>
      <w:proofErr w:type="spellStart"/>
      <w:r w:rsidRPr="00FF2EFF">
        <w:rPr>
          <w:rFonts w:ascii="Times New Roman" w:hAnsi="Times New Roman" w:cs="Times New Roman"/>
          <w:sz w:val="28"/>
          <w:szCs w:val="28"/>
          <w:lang w:val="uk-UA"/>
        </w:rPr>
        <w:t>Зозюк</w:t>
      </w:r>
      <w:proofErr w:type="spellEnd"/>
      <w:r w:rsidRPr="00FF2EFF">
        <w:rPr>
          <w:rFonts w:ascii="Times New Roman" w:hAnsi="Times New Roman" w:cs="Times New Roman"/>
          <w:sz w:val="28"/>
          <w:szCs w:val="28"/>
          <w:lang w:val="uk-UA"/>
        </w:rPr>
        <w:t xml:space="preserve"> К.Л.  долучилися до онлайн-уроку «Інтернет: як безпечно грати, навчатися і працювати» від програми Мережних академій </w:t>
      </w:r>
      <w:proofErr w:type="spellStart"/>
      <w:r w:rsidRPr="00FF2EFF">
        <w:rPr>
          <w:rFonts w:ascii="Times New Roman" w:hAnsi="Times New Roman" w:cs="Times New Roman"/>
          <w:sz w:val="28"/>
          <w:szCs w:val="28"/>
          <w:lang w:val="uk-UA"/>
        </w:rPr>
        <w:t>Cisco</w:t>
      </w:r>
      <w:proofErr w:type="spellEnd"/>
      <w:r w:rsidRPr="00FF2EFF">
        <w:rPr>
          <w:rFonts w:ascii="Times New Roman" w:hAnsi="Times New Roman" w:cs="Times New Roman"/>
          <w:sz w:val="28"/>
          <w:szCs w:val="28"/>
          <w:lang w:val="uk-UA"/>
        </w:rPr>
        <w:t xml:space="preserve">, провідних університетів країни та </w:t>
      </w:r>
      <w:proofErr w:type="spellStart"/>
      <w:r w:rsidRPr="00FF2EFF">
        <w:rPr>
          <w:rFonts w:ascii="Times New Roman" w:hAnsi="Times New Roman" w:cs="Times New Roman"/>
          <w:sz w:val="28"/>
          <w:szCs w:val="28"/>
          <w:lang w:val="uk-UA"/>
        </w:rPr>
        <w:t>Кіберполіції</w:t>
      </w:r>
      <w:proofErr w:type="spellEnd"/>
      <w:r w:rsidRPr="00FF2EFF">
        <w:rPr>
          <w:rFonts w:ascii="Times New Roman" w:hAnsi="Times New Roman" w:cs="Times New Roman"/>
          <w:sz w:val="28"/>
          <w:szCs w:val="28"/>
          <w:lang w:val="uk-UA"/>
        </w:rPr>
        <w:t xml:space="preserve"> за підтримки Інституту модернізації змісту освіти. Учні переглянули доповіді експертів: «Як хакери захищають Інтернет», спікером якого був </w:t>
      </w:r>
      <w:proofErr w:type="spellStart"/>
      <w:r w:rsidRPr="00FF2EFF">
        <w:rPr>
          <w:rFonts w:ascii="Times New Roman" w:hAnsi="Times New Roman" w:cs="Times New Roman"/>
          <w:sz w:val="28"/>
          <w:szCs w:val="28"/>
          <w:lang w:val="uk-UA"/>
        </w:rPr>
        <w:t>О.Барановський</w:t>
      </w:r>
      <w:proofErr w:type="spellEnd"/>
      <w:r w:rsidRPr="00FF2EFF">
        <w:rPr>
          <w:rFonts w:ascii="Times New Roman" w:hAnsi="Times New Roman" w:cs="Times New Roman"/>
          <w:sz w:val="28"/>
          <w:szCs w:val="28"/>
          <w:lang w:val="uk-UA"/>
        </w:rPr>
        <w:t xml:space="preserve">,  доцент кафедри інформаційної безпеки Національного технічного університету України «Київський політехнічний інститут ім. Ігоря Сікорського» та «Небезпеки кіберпростору», спікером якого виступив </w:t>
      </w:r>
      <w:proofErr w:type="spellStart"/>
      <w:r w:rsidRPr="00FF2EFF">
        <w:rPr>
          <w:rFonts w:ascii="Times New Roman" w:hAnsi="Times New Roman" w:cs="Times New Roman"/>
          <w:sz w:val="28"/>
          <w:szCs w:val="28"/>
          <w:lang w:val="uk-UA"/>
        </w:rPr>
        <w:t>Бараненко</w:t>
      </w:r>
      <w:proofErr w:type="spellEnd"/>
      <w:r w:rsidRPr="00FF2EFF">
        <w:rPr>
          <w:rFonts w:ascii="Times New Roman" w:hAnsi="Times New Roman" w:cs="Times New Roman"/>
          <w:sz w:val="28"/>
          <w:szCs w:val="28"/>
          <w:lang w:val="uk-UA"/>
        </w:rPr>
        <w:t xml:space="preserve"> Р. В., професор кафедри професійних та спеціальних дисциплін Одеського державного університету внутрішніх справ.  Одразу після уроку учні склали онлайн тест та отримали доступ до курсу Мережної академії </w:t>
      </w:r>
      <w:proofErr w:type="spellStart"/>
      <w:r w:rsidRPr="00FF2EFF">
        <w:rPr>
          <w:rFonts w:ascii="Times New Roman" w:hAnsi="Times New Roman" w:cs="Times New Roman"/>
          <w:sz w:val="28"/>
          <w:szCs w:val="28"/>
          <w:lang w:val="uk-UA"/>
        </w:rPr>
        <w:t>Сisco</w:t>
      </w:r>
      <w:proofErr w:type="spellEnd"/>
      <w:r w:rsidRPr="00FF2EFF">
        <w:rPr>
          <w:rFonts w:ascii="Times New Roman" w:hAnsi="Times New Roman" w:cs="Times New Roman"/>
          <w:sz w:val="28"/>
          <w:szCs w:val="28"/>
          <w:lang w:val="uk-UA"/>
        </w:rPr>
        <w:t xml:space="preserve"> “Вступ до </w:t>
      </w:r>
      <w:proofErr w:type="spellStart"/>
      <w:r w:rsidRPr="00FF2EFF">
        <w:rPr>
          <w:rFonts w:ascii="Times New Roman" w:hAnsi="Times New Roman" w:cs="Times New Roman"/>
          <w:sz w:val="28"/>
          <w:szCs w:val="28"/>
          <w:lang w:val="uk-UA"/>
        </w:rPr>
        <w:t>Кібербезпеки</w:t>
      </w:r>
      <w:proofErr w:type="spellEnd"/>
      <w:r w:rsidRPr="00FF2EFF">
        <w:rPr>
          <w:rFonts w:ascii="Times New Roman" w:hAnsi="Times New Roman" w:cs="Times New Roman"/>
          <w:sz w:val="28"/>
          <w:szCs w:val="28"/>
          <w:lang w:val="uk-UA"/>
        </w:rPr>
        <w:t xml:space="preserve">”. Окрім того, ліцеїсти разом зі своїми наставниками взяли участь у конкурсі «Основи </w:t>
      </w:r>
      <w:proofErr w:type="spellStart"/>
      <w:r w:rsidRPr="00FF2EFF">
        <w:rPr>
          <w:rFonts w:ascii="Times New Roman" w:hAnsi="Times New Roman" w:cs="Times New Roman"/>
          <w:sz w:val="28"/>
          <w:szCs w:val="28"/>
          <w:lang w:val="uk-UA"/>
        </w:rPr>
        <w:t>кібербезпеки</w:t>
      </w:r>
      <w:proofErr w:type="spellEnd"/>
      <w:r w:rsidRPr="00FF2EFF">
        <w:rPr>
          <w:rFonts w:ascii="Times New Roman" w:hAnsi="Times New Roman" w:cs="Times New Roman"/>
          <w:sz w:val="28"/>
          <w:szCs w:val="28"/>
          <w:lang w:val="uk-UA"/>
        </w:rPr>
        <w:t>» від освітньої платформи «</w:t>
      </w:r>
      <w:proofErr w:type="spellStart"/>
      <w:r w:rsidRPr="00FF2EFF">
        <w:rPr>
          <w:rFonts w:ascii="Times New Roman" w:hAnsi="Times New Roman" w:cs="Times New Roman"/>
          <w:sz w:val="28"/>
          <w:szCs w:val="28"/>
          <w:lang w:val="uk-UA"/>
        </w:rPr>
        <w:t>Всеосвіта</w:t>
      </w:r>
      <w:proofErr w:type="spellEnd"/>
      <w:r w:rsidRPr="00FF2EFF">
        <w:rPr>
          <w:rFonts w:ascii="Times New Roman" w:hAnsi="Times New Roman" w:cs="Times New Roman"/>
          <w:sz w:val="28"/>
          <w:szCs w:val="28"/>
          <w:lang w:val="uk-UA"/>
        </w:rPr>
        <w:t>», який є важливим для школярів, адже мало вміти працювати в Інтернеті - потрібно працювати безпечно. Питання конкурсу змусили задумуватись, аналізувати та критично оцінювати інформацію,  крім необхідних знань, були здобуті й корисні навички.</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Учні ліцею "Лідер" під керівництвом вчителів інформатики </w:t>
      </w:r>
      <w:proofErr w:type="spellStart"/>
      <w:r w:rsidRPr="00FF2EFF">
        <w:rPr>
          <w:rFonts w:ascii="Times New Roman" w:hAnsi="Times New Roman" w:cs="Times New Roman"/>
          <w:sz w:val="28"/>
          <w:szCs w:val="28"/>
          <w:lang w:val="uk-UA"/>
        </w:rPr>
        <w:t>Зозюк</w:t>
      </w:r>
      <w:proofErr w:type="spellEnd"/>
      <w:r w:rsidRPr="00FF2EFF">
        <w:rPr>
          <w:rFonts w:ascii="Times New Roman" w:hAnsi="Times New Roman" w:cs="Times New Roman"/>
          <w:sz w:val="28"/>
          <w:szCs w:val="28"/>
          <w:lang w:val="uk-UA"/>
        </w:rPr>
        <w:t xml:space="preserve"> К.Л. та Тишкової А.Л.  в період 24.02-28.02  долучилися до всеукраїнської інтернет-олімпіади «НА УРОК». Олімпіада суттєво відрізнялася від типових конкурсних заходів, адже було створено рівні умови для всіх учнів. Це був справжній, надзвичайно цікавий </w:t>
      </w:r>
      <w:proofErr w:type="spellStart"/>
      <w:r w:rsidRPr="00FF2EFF">
        <w:rPr>
          <w:rFonts w:ascii="Times New Roman" w:hAnsi="Times New Roman" w:cs="Times New Roman"/>
          <w:sz w:val="28"/>
          <w:szCs w:val="28"/>
          <w:lang w:val="uk-UA"/>
        </w:rPr>
        <w:t>інтерактив</w:t>
      </w:r>
      <w:proofErr w:type="spellEnd"/>
      <w:r w:rsidRPr="00FF2EFF">
        <w:rPr>
          <w:rFonts w:ascii="Times New Roman" w:hAnsi="Times New Roman" w:cs="Times New Roman"/>
          <w:sz w:val="28"/>
          <w:szCs w:val="28"/>
          <w:lang w:val="uk-UA"/>
        </w:rPr>
        <w:t xml:space="preserve"> для учнів. Усі мали унікальну можливість продемонструвати реальний рівень знань та отримати гарантовані нагороди -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18 учнів отримали дипломи та сертифікати.</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lastRenderedPageBreak/>
        <w:t xml:space="preserve">5 березня 2020 року з метою підвищення рівня еколого-просвітницької  діяльності  та природоохоронної діяльності учнів у Сарненському будинку дітей та молоді відбувся районний етап Всеукраїнського конкурсу колективів екологічної просвіти. Тематика виступів «Країні </w:t>
      </w:r>
      <w:proofErr w:type="spellStart"/>
      <w:r w:rsidRPr="00FF2EFF">
        <w:rPr>
          <w:rFonts w:ascii="Times New Roman" w:hAnsi="Times New Roman" w:cs="Times New Roman"/>
          <w:sz w:val="28"/>
          <w:szCs w:val="28"/>
          <w:lang w:val="uk-UA"/>
        </w:rPr>
        <w:t>юннатії</w:t>
      </w:r>
      <w:proofErr w:type="spellEnd"/>
      <w:r w:rsidRPr="00FF2EFF">
        <w:rPr>
          <w:rFonts w:ascii="Times New Roman" w:hAnsi="Times New Roman" w:cs="Times New Roman"/>
          <w:sz w:val="28"/>
          <w:szCs w:val="28"/>
          <w:lang w:val="uk-UA"/>
        </w:rPr>
        <w:t xml:space="preserve"> 95». Переможцем конкурсу стала  команда ліцею «Еко - лідер», керівником якої є  </w:t>
      </w:r>
      <w:proofErr w:type="spellStart"/>
      <w:r w:rsidRPr="00FF2EFF">
        <w:rPr>
          <w:rFonts w:ascii="Times New Roman" w:hAnsi="Times New Roman" w:cs="Times New Roman"/>
          <w:sz w:val="28"/>
          <w:szCs w:val="28"/>
          <w:lang w:val="uk-UA"/>
        </w:rPr>
        <w:t>Рибачек</w:t>
      </w:r>
      <w:proofErr w:type="spellEnd"/>
      <w:r w:rsidRPr="00FF2EFF">
        <w:rPr>
          <w:rFonts w:ascii="Times New Roman" w:hAnsi="Times New Roman" w:cs="Times New Roman"/>
          <w:sz w:val="28"/>
          <w:szCs w:val="28"/>
          <w:lang w:val="uk-UA"/>
        </w:rPr>
        <w:t xml:space="preserve"> С.І.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Протягом 2019/2020 навчального року педагогічний та учнівський колективи ліцею «Лідер» продовжували роботу в другому етапі Всеукраїнського інноваційного освітнього проекту «Формування  й оцінювання громадянських компетентностей в освітньому процесі на рівні базової середньої школи» у рамках Програми підтримки освітніх реформ в Україні «Демократична школа». Діяльність у рамках програми відбувається згідно з наказом МОН № 340 "Про реалізацію інноваційного освітнього проекту всеукраїнського рівня за темою "Формування та оцінювання громадянських компетентностей в освітньому процесі на рівні базової середньої школи" від 13 березня 2019.</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Упродовж 2019/20 навчального року при очній та дистанційній підтримці тренерів програми «Демократична школа» ми працювали над: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наскрізним формуванням громадянських компетентностей у освітньому процесі на рівні базової школи через загальношкільний підхід (залучення/ поінформованість усього педколективу та інших зацікавлених сторін);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впровадженням формувального оцінювання, яке теж впливає на розвиток громадянських компетентностей учнів;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моніторингом розвитку громадянських компетентностей учнів (вступний у травні-вересні 2019 та вихідний у квітні 2020);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апробацією інструментів та матеріалів для наскрізного формування громадянських компетентностей, розробленими на першому етапі (а також, за бажання, розробкою власних);</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 - пілотуванням онлайн-курсу “Наскрізне формування громадянських компетентностей” для вчителів та адміністрації школи.</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Завдяки участі в проекті  ліцей «Лідер» отримав новаторський інструментарій, який розробили тренери та експерти програми. Підходи та конкретні інструменти допомогли в реалізації наскрізної змістової лінії «Громадянська відповідальність» на різних предметах у  8-10 класах;</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 сприяли глибшому розумінню педколективом, що таке громадянські компетентності, як їх можна розвивати легко для вчителів і цікаво та з користю для учнів;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 налагодили партнерські відносини в педагогічному колективі;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 підтримали застосовування інтерактивних, </w:t>
      </w:r>
      <w:proofErr w:type="spellStart"/>
      <w:r w:rsidRPr="00FF2EFF">
        <w:rPr>
          <w:rFonts w:ascii="Times New Roman" w:hAnsi="Times New Roman" w:cs="Times New Roman"/>
          <w:sz w:val="28"/>
          <w:szCs w:val="28"/>
          <w:lang w:val="uk-UA"/>
        </w:rPr>
        <w:t>активізуючих</w:t>
      </w:r>
      <w:proofErr w:type="spellEnd"/>
      <w:r w:rsidRPr="00FF2EFF">
        <w:rPr>
          <w:rFonts w:ascii="Times New Roman" w:hAnsi="Times New Roman" w:cs="Times New Roman"/>
          <w:sz w:val="28"/>
          <w:szCs w:val="28"/>
          <w:lang w:val="uk-UA"/>
        </w:rPr>
        <w:t xml:space="preserve">, кооперативних методів роботи з учнями;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допомогли впровадити формувальне оцінювання;</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 xml:space="preserve">сприяли реалізації академічної свободи вчителів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w:t>
      </w:r>
      <w:r w:rsidRPr="00FF2EFF">
        <w:rPr>
          <w:rFonts w:ascii="Times New Roman" w:hAnsi="Times New Roman" w:cs="Times New Roman"/>
          <w:sz w:val="28"/>
          <w:szCs w:val="28"/>
          <w:lang w:val="uk-UA"/>
        </w:rPr>
        <w:tab/>
        <w:t>підтримали формування спільноти практиків-освітян у сфері громадянської освіти й розвитку громадянських компетентностей.</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Ініціативна група педагогів ліцею, а саме:  Дибач Т.А., Крат Н.В.,                      Іщук О.Р., Зіневич О.П., Мороз Л.Ф., </w:t>
      </w:r>
      <w:proofErr w:type="spellStart"/>
      <w:r w:rsidRPr="00FF2EFF">
        <w:rPr>
          <w:rFonts w:ascii="Times New Roman" w:hAnsi="Times New Roman" w:cs="Times New Roman"/>
          <w:sz w:val="28"/>
          <w:szCs w:val="28"/>
          <w:lang w:val="uk-UA"/>
        </w:rPr>
        <w:t>Кудінова</w:t>
      </w:r>
      <w:proofErr w:type="spellEnd"/>
      <w:r w:rsidRPr="00FF2EFF">
        <w:rPr>
          <w:rFonts w:ascii="Times New Roman" w:hAnsi="Times New Roman" w:cs="Times New Roman"/>
          <w:sz w:val="28"/>
          <w:szCs w:val="28"/>
          <w:lang w:val="uk-UA"/>
        </w:rPr>
        <w:t xml:space="preserve"> Ю.В., Майданець Н.С.,                </w:t>
      </w:r>
      <w:proofErr w:type="spellStart"/>
      <w:r w:rsidRPr="00FF2EFF">
        <w:rPr>
          <w:rFonts w:ascii="Times New Roman" w:hAnsi="Times New Roman" w:cs="Times New Roman"/>
          <w:sz w:val="28"/>
          <w:szCs w:val="28"/>
          <w:lang w:val="uk-UA"/>
        </w:rPr>
        <w:lastRenderedPageBreak/>
        <w:t>Шигель</w:t>
      </w:r>
      <w:proofErr w:type="spellEnd"/>
      <w:r w:rsidRPr="00FF2EFF">
        <w:rPr>
          <w:rFonts w:ascii="Times New Roman" w:hAnsi="Times New Roman" w:cs="Times New Roman"/>
          <w:sz w:val="28"/>
          <w:szCs w:val="28"/>
          <w:lang w:val="uk-UA"/>
        </w:rPr>
        <w:t xml:space="preserve"> Н.В., </w:t>
      </w:r>
      <w:proofErr w:type="spellStart"/>
      <w:r w:rsidRPr="00FF2EFF">
        <w:rPr>
          <w:rFonts w:ascii="Times New Roman" w:hAnsi="Times New Roman" w:cs="Times New Roman"/>
          <w:sz w:val="28"/>
          <w:szCs w:val="28"/>
          <w:lang w:val="uk-UA"/>
        </w:rPr>
        <w:t>Зозюк</w:t>
      </w:r>
      <w:proofErr w:type="spellEnd"/>
      <w:r w:rsidRPr="00FF2EFF">
        <w:rPr>
          <w:rFonts w:ascii="Times New Roman" w:hAnsi="Times New Roman" w:cs="Times New Roman"/>
          <w:sz w:val="28"/>
          <w:szCs w:val="28"/>
          <w:lang w:val="uk-UA"/>
        </w:rPr>
        <w:t xml:space="preserve"> К.Л., Тишкова А.Л., </w:t>
      </w:r>
      <w:proofErr w:type="spellStart"/>
      <w:r w:rsidRPr="00FF2EFF">
        <w:rPr>
          <w:rFonts w:ascii="Times New Roman" w:hAnsi="Times New Roman" w:cs="Times New Roman"/>
          <w:sz w:val="28"/>
          <w:szCs w:val="28"/>
          <w:lang w:val="uk-UA"/>
        </w:rPr>
        <w:t>Климчук</w:t>
      </w:r>
      <w:proofErr w:type="spellEnd"/>
      <w:r w:rsidRPr="00FF2EFF">
        <w:rPr>
          <w:rFonts w:ascii="Times New Roman" w:hAnsi="Times New Roman" w:cs="Times New Roman"/>
          <w:sz w:val="28"/>
          <w:szCs w:val="28"/>
          <w:lang w:val="uk-UA"/>
        </w:rPr>
        <w:t xml:space="preserve"> В.П., Лежавська О.М. під керівництвом тренера програми «Демократична школа» </w:t>
      </w:r>
      <w:proofErr w:type="spellStart"/>
      <w:r w:rsidRPr="00FF2EFF">
        <w:rPr>
          <w:rFonts w:ascii="Times New Roman" w:hAnsi="Times New Roman" w:cs="Times New Roman"/>
          <w:sz w:val="28"/>
          <w:szCs w:val="28"/>
          <w:lang w:val="uk-UA"/>
        </w:rPr>
        <w:t>Зиля</w:t>
      </w:r>
      <w:proofErr w:type="spellEnd"/>
      <w:r w:rsidRPr="00FF2EFF">
        <w:rPr>
          <w:rFonts w:ascii="Times New Roman" w:hAnsi="Times New Roman" w:cs="Times New Roman"/>
          <w:sz w:val="28"/>
          <w:szCs w:val="28"/>
          <w:lang w:val="uk-UA"/>
        </w:rPr>
        <w:t xml:space="preserve"> В.В., старшого викладача кафедри філософії РОІППО розробила власні авторські вправи для розвитку громадянських компетентностей, які були опубліковані на </w:t>
      </w:r>
      <w:proofErr w:type="spellStart"/>
      <w:r w:rsidRPr="00FF2EFF">
        <w:rPr>
          <w:rFonts w:ascii="Times New Roman" w:hAnsi="Times New Roman" w:cs="Times New Roman"/>
          <w:sz w:val="28"/>
          <w:szCs w:val="28"/>
          <w:lang w:val="uk-UA"/>
        </w:rPr>
        <w:t>тулбоксі</w:t>
      </w:r>
      <w:proofErr w:type="spellEnd"/>
      <w:r w:rsidRPr="00FF2EFF">
        <w:rPr>
          <w:rFonts w:ascii="Times New Roman" w:hAnsi="Times New Roman" w:cs="Times New Roman"/>
          <w:sz w:val="28"/>
          <w:szCs w:val="28"/>
          <w:lang w:val="uk-UA"/>
        </w:rPr>
        <w:t xml:space="preserve"> програми «Демократична школа».</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Аналіз результативності виступу учнівської команди школи на Всеукраїнських олімпіадах, конкурсах, порівняльні результати виступу команди у попередні роки свідчать про те, що педколективом проводиться ґрунтовна робота щодо розвитку інтересів учнів до поглиблення знань з базових дисциплін, на досить високому рівні організована робота з обдарованими дітьми. Цьому, зокрема, сприяють факультативні, індивідуальні та групові заняття, інтелектуальні ігри та конкурси. </w:t>
      </w:r>
    </w:p>
    <w:p w:rsidR="00FF2EFF" w:rsidRPr="00FF2EFF" w:rsidRDefault="00FF2EFF" w:rsidP="00FF2EFF">
      <w:pPr>
        <w:spacing w:after="0" w:line="240" w:lineRule="auto"/>
        <w:ind w:firstLine="709"/>
        <w:jc w:val="both"/>
        <w:rPr>
          <w:rFonts w:ascii="Times New Roman" w:hAnsi="Times New Roman" w:cs="Times New Roman"/>
          <w:sz w:val="28"/>
          <w:szCs w:val="28"/>
          <w:lang w:val="uk-UA"/>
        </w:rPr>
      </w:pPr>
      <w:r w:rsidRPr="00FF2EFF">
        <w:rPr>
          <w:rFonts w:ascii="Times New Roman" w:hAnsi="Times New Roman" w:cs="Times New Roman"/>
          <w:sz w:val="28"/>
          <w:szCs w:val="28"/>
          <w:lang w:val="uk-UA"/>
        </w:rPr>
        <w:t xml:space="preserve">Проте необхідно продумувати систему позаурочної роботи з обдарованими  та здібними учнями з окремих предметів навчального плану, враховуючи результати виступу учнів закладу на Всеукраїнських олімпіадах та активізувати роботу щодо залучення учнів і педагогів до проведення науково-дослідницької роботи. </w:t>
      </w:r>
    </w:p>
    <w:p w:rsidR="00FF2EFF" w:rsidRPr="00FF2EFF" w:rsidRDefault="00FF2EFF" w:rsidP="00FF2EFF">
      <w:pPr>
        <w:spacing w:after="0" w:line="240" w:lineRule="auto"/>
        <w:ind w:firstLine="709"/>
        <w:rPr>
          <w:lang w:val="uk-UA"/>
        </w:rPr>
      </w:pPr>
    </w:p>
    <w:p w:rsidR="00FF2EFF" w:rsidRPr="00FF2EFF" w:rsidRDefault="00FF2EFF" w:rsidP="00FF2EFF">
      <w:pPr>
        <w:spacing w:after="0" w:line="240" w:lineRule="auto"/>
        <w:ind w:firstLine="709"/>
        <w:rPr>
          <w:lang w:val="uk-UA"/>
        </w:rPr>
      </w:pPr>
    </w:p>
    <w:p w:rsidR="00FF2EFF" w:rsidRPr="00FF2EFF" w:rsidRDefault="00FF2EFF" w:rsidP="00FF2EFF">
      <w:pPr>
        <w:spacing w:after="0" w:line="240" w:lineRule="auto"/>
        <w:ind w:firstLine="709"/>
        <w:rPr>
          <w:lang w:val="uk-UA"/>
        </w:rPr>
      </w:pPr>
    </w:p>
    <w:p w:rsidR="00FF2EFF" w:rsidRPr="00FF2EFF" w:rsidRDefault="00FF2EFF" w:rsidP="00FF2EFF">
      <w:pPr>
        <w:spacing w:after="0" w:line="240" w:lineRule="auto"/>
        <w:ind w:firstLine="709"/>
        <w:rPr>
          <w:lang w:val="uk-UA"/>
        </w:rPr>
      </w:pPr>
    </w:p>
    <w:p w:rsidR="00FF2EFF" w:rsidRPr="00FF2EFF" w:rsidRDefault="00FF2EFF" w:rsidP="00FF2EFF">
      <w:pPr>
        <w:spacing w:after="0" w:line="240" w:lineRule="auto"/>
        <w:ind w:firstLine="709"/>
        <w:rPr>
          <w:lang w:val="uk-UA"/>
        </w:rPr>
      </w:pPr>
    </w:p>
    <w:p w:rsidR="00FF2EFF" w:rsidRPr="00FF2EFF" w:rsidRDefault="00FF2EFF" w:rsidP="00FF2EFF">
      <w:pPr>
        <w:spacing w:after="0" w:line="240" w:lineRule="auto"/>
        <w:ind w:firstLine="709"/>
        <w:rPr>
          <w:lang w:val="uk-UA"/>
        </w:rPr>
      </w:pPr>
    </w:p>
    <w:p w:rsidR="00FF2EFF" w:rsidRPr="00FF2EFF" w:rsidRDefault="00FF2EFF" w:rsidP="00FF2EFF">
      <w:pPr>
        <w:spacing w:after="0" w:line="240" w:lineRule="auto"/>
        <w:ind w:firstLine="709"/>
        <w:rPr>
          <w:lang w:val="uk-UA"/>
        </w:rPr>
      </w:pPr>
    </w:p>
    <w:sectPr w:rsidR="00FF2EFF" w:rsidRPr="00FF2EFF" w:rsidSect="00FF2E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0300F"/>
    <w:multiLevelType w:val="hybridMultilevel"/>
    <w:tmpl w:val="0408E454"/>
    <w:lvl w:ilvl="0" w:tplc="0419000F">
      <w:start w:val="1"/>
      <w:numFmt w:val="decimal"/>
      <w:lvlText w:val="%1."/>
      <w:lvlJc w:val="left"/>
      <w:pPr>
        <w:ind w:left="502"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nsid w:val="7AC40470"/>
    <w:multiLevelType w:val="hybridMultilevel"/>
    <w:tmpl w:val="B628B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FF"/>
    <w:rsid w:val="00010A86"/>
    <w:rsid w:val="00025C7D"/>
    <w:rsid w:val="00095F33"/>
    <w:rsid w:val="00136909"/>
    <w:rsid w:val="002749C3"/>
    <w:rsid w:val="005D543D"/>
    <w:rsid w:val="0085128C"/>
    <w:rsid w:val="00912501"/>
    <w:rsid w:val="00AD1871"/>
    <w:rsid w:val="00FF2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28C"/>
    <w:pPr>
      <w:ind w:left="720"/>
      <w:contextualSpacing/>
    </w:pPr>
  </w:style>
  <w:style w:type="table" w:styleId="a4">
    <w:name w:val="Table Grid"/>
    <w:basedOn w:val="a1"/>
    <w:rsid w:val="00095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28C"/>
    <w:pPr>
      <w:ind w:left="720"/>
      <w:contextualSpacing/>
    </w:pPr>
  </w:style>
  <w:style w:type="table" w:styleId="a4">
    <w:name w:val="Table Grid"/>
    <w:basedOn w:val="a1"/>
    <w:rsid w:val="00095F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17</Pages>
  <Words>6440</Words>
  <Characters>36711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cp:revision>
  <dcterms:created xsi:type="dcterms:W3CDTF">2020-08-27T08:52:00Z</dcterms:created>
  <dcterms:modified xsi:type="dcterms:W3CDTF">2020-08-27T09:42:00Z</dcterms:modified>
</cp:coreProperties>
</file>