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51D51" w14:textId="4C3C4C14" w:rsidR="007172AB" w:rsidRPr="00F734D7" w:rsidRDefault="00327560" w:rsidP="00F734D7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  <w:r w:rsidRPr="00F734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Щодо </w:t>
      </w:r>
      <w:r w:rsidR="000F141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комплексної </w:t>
      </w:r>
      <w:r w:rsidR="00F12A80" w:rsidRPr="00F734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закупівлі обладнання та послуг </w:t>
      </w:r>
      <w:r w:rsidR="00F12A80" w:rsidRPr="00F734D7">
        <w:rPr>
          <w:rFonts w:ascii="Times New Roman" w:hAnsi="Times New Roman" w:cs="Times New Roman"/>
          <w:i/>
          <w:sz w:val="24"/>
          <w:szCs w:val="24"/>
          <w:lang w:val="uk-UA"/>
        </w:rPr>
        <w:br/>
        <w:t xml:space="preserve">для </w:t>
      </w:r>
      <w:r w:rsidR="007172AB" w:rsidRPr="00F734D7">
        <w:rPr>
          <w:rFonts w:ascii="Times New Roman" w:hAnsi="Times New Roman" w:cs="Times New Roman"/>
          <w:i/>
          <w:sz w:val="24"/>
          <w:szCs w:val="24"/>
          <w:lang w:val="uk-UA"/>
        </w:rPr>
        <w:t>природничо-математичних кабінетів</w:t>
      </w:r>
    </w:p>
    <w:p w14:paraId="1F6CB0C6" w14:textId="71A6B295" w:rsidR="00F734D7" w:rsidRPr="00F734D7" w:rsidRDefault="00F734D7" w:rsidP="00F734D7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734D7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0F141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створення </w:t>
      </w:r>
      <w:r w:rsidR="008925DC">
        <w:rPr>
          <w:rFonts w:ascii="Times New Roman" w:hAnsi="Times New Roman" w:cs="Times New Roman"/>
          <w:i/>
          <w:sz w:val="24"/>
          <w:szCs w:val="24"/>
          <w:lang w:val="uk-UA"/>
        </w:rPr>
        <w:t>STEAM-</w:t>
      </w:r>
      <w:r w:rsidR="00E27580">
        <w:rPr>
          <w:rFonts w:ascii="Times New Roman" w:hAnsi="Times New Roman" w:cs="Times New Roman"/>
          <w:i/>
          <w:sz w:val="24"/>
          <w:szCs w:val="24"/>
          <w:lang w:val="uk-UA"/>
        </w:rPr>
        <w:t>лабораторій</w:t>
      </w:r>
      <w:r w:rsidRPr="00F734D7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14:paraId="197E541B" w14:textId="2ABE1041" w:rsidR="00327560" w:rsidRDefault="00327560" w:rsidP="0032756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C5D0D97" w14:textId="0EB1494E" w:rsidR="00405A28" w:rsidRPr="00491F04" w:rsidRDefault="00C06521" w:rsidP="00405A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Стрімкий розвиток </w:t>
      </w:r>
      <w:r w:rsidR="00405A28" w:rsidRPr="00491F04">
        <w:rPr>
          <w:rFonts w:ascii="Times New Roman" w:hAnsi="Times New Roman" w:cs="Times New Roman"/>
          <w:sz w:val="24"/>
          <w:szCs w:val="24"/>
          <w:lang w:val="uk-UA"/>
        </w:rPr>
        <w:t>технологі</w:t>
      </w:r>
      <w:r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й впливає на різні </w:t>
      </w:r>
      <w:r w:rsidR="00405A28"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сфери життя людини </w:t>
      </w:r>
      <w:r w:rsidR="00405A28" w:rsidRPr="00491F04">
        <w:rPr>
          <w:rFonts w:ascii="Times New Roman" w:hAnsi="Times New Roman" w:cs="Times New Roman"/>
          <w:sz w:val="24"/>
          <w:szCs w:val="24"/>
          <w:lang w:val="uk-UA"/>
        </w:rPr>
        <w:sym w:font="Symbol" w:char="F02D"/>
      </w:r>
      <w:r w:rsidR="00405A28"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 утворюються нові професії, пов’язані з необхідністю поєднання наукових знань, технічної, інженерної, дизайнерської та математичної компетентності – </w:t>
      </w:r>
      <w:r w:rsidR="00405A28" w:rsidRPr="00491F04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="00405A28"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-професії. </w:t>
      </w:r>
      <w:r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Освітні заклади освіти мають швидко адаптуватися до потреб ринку праці і надавати учням такі знання, які у майбутньому дозволили б їм стати конкурентоспроможними фахівцями. </w:t>
      </w:r>
    </w:p>
    <w:p w14:paraId="2241AACC" w14:textId="77777777" w:rsidR="00491F04" w:rsidRPr="00491F04" w:rsidRDefault="00491F04" w:rsidP="00491F0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1F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Ефективність STEM-освіти, запровадження інноваційних </w:t>
      </w:r>
      <w:proofErr w:type="spellStart"/>
      <w:r w:rsidRPr="00491F04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методик</w:t>
      </w:r>
      <w:proofErr w:type="spellEnd"/>
      <w:r w:rsidRPr="00491F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Нової української школи, залежить від оновлення матеріально-технічної бази як предметів природничо-математичного циклу, так і навчального закладу в цілому. Навчальні, сучасні інформаційні засоби навчання, вимірювальні комплекси сприяють мотивації до навчально-дослідної, інтелектуальної й творчої діяльності учнів, розвитку пізнавального інтересу та формуються предметні компетентності, водночас, створюючи відповідні умови для розвитку профільного навчання.</w:t>
      </w:r>
    </w:p>
    <w:p w14:paraId="7B33E08A" w14:textId="39D20796" w:rsidR="00491F04" w:rsidRPr="00491F04" w:rsidRDefault="00491F04" w:rsidP="00491F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1F04">
        <w:rPr>
          <w:rFonts w:ascii="Times New Roman" w:hAnsi="Times New Roman" w:cs="Times New Roman"/>
          <w:sz w:val="24"/>
          <w:szCs w:val="24"/>
          <w:lang w:val="uk-UA"/>
        </w:rPr>
        <w:t>У рамках реформи децентралізації оновлення матеріально-технічної бази навчальних закладів відбувається переважно коштом Державної субвенції на рівні місцевих органів влади, тому створення належних умов навчання безпосередньо залежить від ініціативності громади та професійної компетентності педагогів закладу.</w:t>
      </w:r>
    </w:p>
    <w:p w14:paraId="13960B84" w14:textId="77777777" w:rsidR="00491F04" w:rsidRPr="00491F04" w:rsidRDefault="00491F04" w:rsidP="00491F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1F04">
        <w:rPr>
          <w:rFonts w:ascii="Times New Roman" w:hAnsi="Times New Roman" w:cs="Times New Roman"/>
          <w:sz w:val="24"/>
          <w:szCs w:val="24"/>
          <w:lang w:val="uk-UA"/>
        </w:rPr>
        <w:t>Слід зазначити, що успішний розвиток STEM-освіти здійснюється через залучення ресурсів та співробітництво у процесі навчання й викладання між педагогічними колективами і зовнішніми учасниками, такими, як вищі навчальні заклади, академічні наукові установи, науково-дослідні лабораторії, наукові музеї, природничі центри, підприємства, бізнес-структури, громадські та інші організації.</w:t>
      </w:r>
    </w:p>
    <w:p w14:paraId="51B34A19" w14:textId="3C02B682" w:rsidR="00405A28" w:rsidRPr="00491F04" w:rsidRDefault="00491F04" w:rsidP="00491F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1F0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BD7E68" w:rsidRPr="00491F04">
        <w:rPr>
          <w:rFonts w:ascii="Times New Roman" w:hAnsi="Times New Roman" w:cs="Times New Roman"/>
          <w:sz w:val="24"/>
          <w:szCs w:val="24"/>
          <w:lang w:val="uk-UA"/>
        </w:rPr>
        <w:t>пеціалістами</w:t>
      </w:r>
      <w:proofErr w:type="spellEnd"/>
      <w:r w:rsidR="00BD7E68"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 нашої компанії проаналізовано тенденції розвитку освіти та найкращі кейси з реформування освітньої галузі у США, Ізраїлі, Фінляндії, Великобританії, Канаді тощо в контексті формування STEAM-компетентн</w:t>
      </w:r>
      <w:r w:rsidR="00467DEB" w:rsidRPr="00491F0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D7E68" w:rsidRPr="00491F04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467DEB" w:rsidRPr="00491F04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405A28"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 Зокрема, за даними Бюро статистики праці США потреби у STE</w:t>
      </w:r>
      <w:r w:rsidR="00405A28" w:rsidRPr="00491F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05A28" w:rsidRPr="00491F04">
        <w:rPr>
          <w:rFonts w:ascii="Times New Roman" w:hAnsi="Times New Roman" w:cs="Times New Roman"/>
          <w:sz w:val="24"/>
          <w:szCs w:val="24"/>
          <w:lang w:val="uk-UA"/>
        </w:rPr>
        <w:t>M-фахівцях зростають у 2 рази швидше, ніж в інших професіях, тому що STE</w:t>
      </w:r>
      <w:r w:rsidR="00405A28" w:rsidRPr="00491F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05A28"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M розвиває здібності до дослідницької, аналітичної роботи, експериментування та критичного мислення, формує навички командної гри, а також готує дітей до технологічно розвиненого світу. </w:t>
      </w:r>
    </w:p>
    <w:p w14:paraId="663BC8F2" w14:textId="0CF6B950" w:rsidR="00BD7E68" w:rsidRPr="00491F04" w:rsidRDefault="007C1E7A" w:rsidP="00467D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Дієвим шляхом модернізації освітньої екосистеми </w:t>
      </w:r>
      <w:r w:rsidR="00BD7E68" w:rsidRPr="00491F04">
        <w:rPr>
          <w:rFonts w:ascii="Times New Roman" w:hAnsi="Times New Roman" w:cs="Times New Roman"/>
          <w:sz w:val="24"/>
          <w:szCs w:val="24"/>
          <w:u w:val="single"/>
          <w:lang w:val="uk-UA"/>
        </w:rPr>
        <w:t>містечка</w:t>
      </w:r>
      <w:r w:rsidR="00BD7E68"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 є трансформація </w:t>
      </w:r>
      <w:r w:rsidR="00BD7E68"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освітніх закладів </w:t>
      </w:r>
      <w:r w:rsidRPr="00491F04">
        <w:rPr>
          <w:rFonts w:ascii="Times New Roman" w:hAnsi="Times New Roman" w:cs="Times New Roman"/>
          <w:sz w:val="24"/>
          <w:szCs w:val="24"/>
          <w:lang w:val="uk-UA"/>
        </w:rPr>
        <w:t>у STEAM-центри. Перши</w:t>
      </w:r>
      <w:r w:rsidR="00467DEB"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r w:rsidRPr="00491F04">
        <w:rPr>
          <w:rFonts w:ascii="Times New Roman" w:hAnsi="Times New Roman" w:cs="Times New Roman"/>
          <w:sz w:val="24"/>
          <w:szCs w:val="24"/>
          <w:lang w:val="uk-UA"/>
        </w:rPr>
        <w:t>крок</w:t>
      </w:r>
      <w:r w:rsidR="00467DEB"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такого реформування </w:t>
      </w:r>
      <w:r w:rsidR="00467DEB" w:rsidRPr="00491F04">
        <w:rPr>
          <w:rFonts w:ascii="Times New Roman" w:hAnsi="Times New Roman" w:cs="Times New Roman"/>
          <w:sz w:val="24"/>
          <w:szCs w:val="24"/>
          <w:lang w:val="uk-UA"/>
        </w:rPr>
        <w:sym w:font="Symbol" w:char="F02D"/>
      </w:r>
      <w:r w:rsidR="00467DEB"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1F04">
        <w:rPr>
          <w:rFonts w:ascii="Times New Roman" w:hAnsi="Times New Roman" w:cs="Times New Roman"/>
          <w:sz w:val="24"/>
          <w:szCs w:val="24"/>
          <w:lang w:val="uk-UA"/>
        </w:rPr>
        <w:t>перетворення шкільних комп’ютерних класів та (або) кабінетів технологій у  STEAM-лабораторії (кабінети інформаційних технологій) з відповідним обладнанням та методичним забезпеченням</w:t>
      </w:r>
      <w:r w:rsidR="00BD7E68" w:rsidRPr="00491F0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A840E4F" w14:textId="48968256" w:rsidR="007C1E7A" w:rsidRPr="00491F04" w:rsidRDefault="00467DEB" w:rsidP="005103E3">
      <w:pPr>
        <w:pStyle w:val="a7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1F0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BD7E68" w:rsidRPr="00491F04">
        <w:rPr>
          <w:rFonts w:ascii="Times New Roman" w:hAnsi="Times New Roman" w:cs="Times New Roman"/>
          <w:sz w:val="24"/>
          <w:szCs w:val="24"/>
          <w:lang w:val="uk-UA"/>
        </w:rPr>
        <w:t>идактичний комплект програмованих електронних модулів та електроніки</w:t>
      </w:r>
      <w:r w:rsidRPr="00491F0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247CC99" w14:textId="697ACFFB" w:rsidR="00467DEB" w:rsidRPr="00491F04" w:rsidRDefault="00467DEB" w:rsidP="005103E3">
      <w:pPr>
        <w:pStyle w:val="a7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1F04">
        <w:rPr>
          <w:rFonts w:ascii="Times New Roman" w:hAnsi="Times New Roman" w:cs="Times New Roman"/>
          <w:sz w:val="24"/>
          <w:szCs w:val="24"/>
          <w:lang w:val="uk-UA"/>
        </w:rPr>
        <w:t>3D-принтер з системою безпеки, спеціальним набором інструментів та витратними матеріалами;</w:t>
      </w:r>
    </w:p>
    <w:p w14:paraId="540F6DCB" w14:textId="247044AB" w:rsidR="00467DEB" w:rsidRPr="00491F04" w:rsidRDefault="00467DEB" w:rsidP="005103E3">
      <w:pPr>
        <w:pStyle w:val="a7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1F04">
        <w:rPr>
          <w:rFonts w:ascii="Times New Roman" w:hAnsi="Times New Roman" w:cs="Times New Roman"/>
          <w:sz w:val="24"/>
          <w:szCs w:val="24"/>
          <w:lang w:val="uk-UA"/>
        </w:rPr>
        <w:t>цифровий мікроскоп з системою безпеки та монітором;</w:t>
      </w:r>
    </w:p>
    <w:p w14:paraId="3BC21A85" w14:textId="248CD889" w:rsidR="00467DEB" w:rsidRPr="00491F04" w:rsidRDefault="00467DEB" w:rsidP="005103E3">
      <w:pPr>
        <w:pStyle w:val="a7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1F04">
        <w:rPr>
          <w:rFonts w:ascii="Times New Roman" w:hAnsi="Times New Roman" w:cs="Times New Roman"/>
          <w:sz w:val="24"/>
          <w:szCs w:val="24"/>
          <w:lang w:val="uk-UA"/>
        </w:rPr>
        <w:t>цифровий фрезерувальний верстат з системою безпеки, мікроконтролером, вбудованим програмним забезпеченням керування та витратними матеріалами.</w:t>
      </w:r>
    </w:p>
    <w:p w14:paraId="7599FE0A" w14:textId="6EE53243" w:rsidR="00C267DD" w:rsidRPr="00491F04" w:rsidRDefault="00771E43" w:rsidP="00491F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1F04">
        <w:rPr>
          <w:rFonts w:ascii="Times New Roman" w:hAnsi="Times New Roman" w:cs="Times New Roman"/>
          <w:sz w:val="24"/>
          <w:szCs w:val="24"/>
          <w:lang w:val="uk-UA"/>
        </w:rPr>
        <w:t>До основних п</w:t>
      </w:r>
      <w:r w:rsidR="00886B9E" w:rsidRPr="00491F04">
        <w:rPr>
          <w:rFonts w:ascii="Times New Roman" w:hAnsi="Times New Roman" w:cs="Times New Roman"/>
          <w:sz w:val="24"/>
          <w:szCs w:val="24"/>
          <w:lang w:val="uk-UA"/>
        </w:rPr>
        <w:t>ереваг</w:t>
      </w:r>
      <w:r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STEAM-лабораторій (</w:t>
      </w:r>
      <w:r w:rsidR="007A243D" w:rsidRPr="00491F04">
        <w:rPr>
          <w:rFonts w:ascii="Times New Roman" w:hAnsi="Times New Roman" w:cs="Times New Roman"/>
          <w:sz w:val="24"/>
          <w:szCs w:val="24"/>
          <w:lang w:val="uk-UA"/>
        </w:rPr>
        <w:t>комплексної закупівлі обладнання та послуг для кабінетів природничо-математичних предметів</w:t>
      </w:r>
      <w:r w:rsidRPr="00491F0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86B9E"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1F04">
        <w:rPr>
          <w:rFonts w:ascii="Times New Roman" w:hAnsi="Times New Roman" w:cs="Times New Roman"/>
          <w:sz w:val="24"/>
          <w:szCs w:val="24"/>
          <w:lang w:val="uk-UA"/>
        </w:rPr>
        <w:t>можна віднести</w:t>
      </w:r>
      <w:r w:rsidR="007A243D" w:rsidRPr="00491F0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9305ED8" w14:textId="77777777" w:rsidR="00491F04" w:rsidRPr="00491F04" w:rsidRDefault="00491F04" w:rsidP="00491F04">
      <w:pPr>
        <w:pStyle w:val="a7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1F04">
        <w:rPr>
          <w:rFonts w:ascii="Times New Roman" w:hAnsi="Times New Roman" w:cs="Times New Roman"/>
          <w:sz w:val="24"/>
          <w:szCs w:val="24"/>
          <w:lang w:val="uk-UA"/>
        </w:rPr>
        <w:t>відповідність чинному законодавству та державним освітнім стандартам;</w:t>
      </w:r>
    </w:p>
    <w:p w14:paraId="0FB3456F" w14:textId="77777777" w:rsidR="00491F04" w:rsidRPr="00491F04" w:rsidRDefault="00491F04" w:rsidP="00491F04">
      <w:pPr>
        <w:pStyle w:val="a7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1F0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варіативність й індивідуалізацію освіти  - гарантована укомплектованість STEAM-лабораторії методичними матеріалами для демонстраційних, практичних та лабораторних робіт, </w:t>
      </w:r>
      <w:r w:rsidRPr="00491F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інтегрованих уроків/занять, які спрямовані на встановлення міжпредметних </w:t>
      </w:r>
      <w:proofErr w:type="spellStart"/>
      <w:r w:rsidRPr="00491F0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зв’язків</w:t>
      </w:r>
      <w:proofErr w:type="spellEnd"/>
      <w:r w:rsidRPr="00491F04">
        <w:rPr>
          <w:rFonts w:ascii="Times New Roman" w:hAnsi="Times New Roman" w:cs="Times New Roman"/>
          <w:color w:val="000000"/>
          <w:sz w:val="24"/>
          <w:szCs w:val="24"/>
          <w:lang w:val="uk-UA"/>
        </w:rPr>
        <w:t>, що сприяють формуванню в учнів цілісного, системного світогляду</w:t>
      </w:r>
      <w:r w:rsidRPr="00491F0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B7B794E" w14:textId="77777777" w:rsidR="00491F04" w:rsidRPr="00491F04" w:rsidRDefault="00491F04" w:rsidP="00491F04">
      <w:pPr>
        <w:pStyle w:val="a7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1F04">
        <w:rPr>
          <w:rFonts w:ascii="Times New Roman" w:hAnsi="Times New Roman" w:cs="Times New Roman"/>
          <w:sz w:val="24"/>
          <w:szCs w:val="24"/>
          <w:lang w:val="uk-UA"/>
        </w:rPr>
        <w:t>дотримання санітарно-гігієнічних вимог, вимог пожежної та електробезпеки, вимог охорони здоров’я учнів і охорони праці працівників навчальних закладів;</w:t>
      </w:r>
    </w:p>
    <w:p w14:paraId="7AE99833" w14:textId="77777777" w:rsidR="00491F04" w:rsidRPr="00491F04" w:rsidRDefault="00491F04" w:rsidP="00491F04">
      <w:pPr>
        <w:pStyle w:val="a7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гарантоване проведення серії тренінгів для працівників навчальних закладів. </w:t>
      </w:r>
    </w:p>
    <w:p w14:paraId="3E78FC49" w14:textId="074C759E" w:rsidR="00771E43" w:rsidRPr="00491F04" w:rsidRDefault="00771E43" w:rsidP="00C065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1F04">
        <w:rPr>
          <w:rFonts w:ascii="Times New Roman" w:hAnsi="Times New Roman" w:cs="Times New Roman"/>
          <w:sz w:val="24"/>
          <w:szCs w:val="24"/>
          <w:lang w:val="uk-UA"/>
        </w:rPr>
        <w:t>Даний комплекс є вітчизняною розробкою, що дозволяє в найкоротші терміни задовольнити сервісні запити замовників в будь-якій точці України.</w:t>
      </w:r>
    </w:p>
    <w:p w14:paraId="019AE7F5" w14:textId="6E665977" w:rsidR="00C06521" w:rsidRPr="00491F04" w:rsidRDefault="00C06521" w:rsidP="00C065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Пропонуємо у будь-який зручний час організувати робочу зустріч для презентації проекту та проведення майстер-класів на тему «ІТ-логіка та інженерія»: </w:t>
      </w:r>
    </w:p>
    <w:p w14:paraId="2EC14273" w14:textId="77777777" w:rsidR="00C06521" w:rsidRPr="00491F04" w:rsidRDefault="00C06521" w:rsidP="00C06521">
      <w:pPr>
        <w:pStyle w:val="a7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1F04">
        <w:rPr>
          <w:rFonts w:ascii="Times New Roman" w:hAnsi="Times New Roman" w:cs="Times New Roman"/>
          <w:sz w:val="24"/>
          <w:szCs w:val="24"/>
          <w:lang w:val="uk-UA"/>
        </w:rPr>
        <w:t>практикум з програмування електронної плати з підключеними до неї світлодіодами на мові S4A (1 година);</w:t>
      </w:r>
    </w:p>
    <w:p w14:paraId="471F0235" w14:textId="77777777" w:rsidR="00C06521" w:rsidRPr="00491F04" w:rsidRDefault="00C06521" w:rsidP="00C06521">
      <w:pPr>
        <w:pStyle w:val="a7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практикум з програмування на мові </w:t>
      </w:r>
      <w:proofErr w:type="spellStart"/>
      <w:r w:rsidRPr="00491F04">
        <w:rPr>
          <w:rFonts w:ascii="Times New Roman" w:hAnsi="Times New Roman" w:cs="Times New Roman"/>
          <w:sz w:val="24"/>
          <w:szCs w:val="24"/>
          <w:lang w:val="uk-UA"/>
        </w:rPr>
        <w:t>Arduino</w:t>
      </w:r>
      <w:proofErr w:type="spellEnd"/>
      <w:r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 IDE (2 години). </w:t>
      </w:r>
    </w:p>
    <w:p w14:paraId="486F01D2" w14:textId="77777777" w:rsidR="005103E3" w:rsidRPr="00491F04" w:rsidRDefault="005103E3" w:rsidP="00C065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Контактна особа – Ігор Старенький, керівник напрямку роботи зі сферою освіти, </w:t>
      </w:r>
      <w:r w:rsidRPr="00491F04">
        <w:rPr>
          <w:rFonts w:ascii="Times New Roman" w:hAnsi="Times New Roman" w:cs="Times New Roman"/>
          <w:sz w:val="24"/>
          <w:szCs w:val="24"/>
          <w:lang w:val="uk-UA"/>
        </w:rPr>
        <w:br/>
        <w:t xml:space="preserve">е-пошта: </w:t>
      </w:r>
      <w:hyperlink r:id="rId7" w:history="1">
        <w:r w:rsidRPr="00491F04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Igor.Starenkiy@it-integrator.ua</w:t>
        </w:r>
      </w:hyperlink>
      <w:r w:rsidRPr="00491F04">
        <w:rPr>
          <w:rFonts w:ascii="Times New Roman" w:hAnsi="Times New Roman" w:cs="Times New Roman"/>
          <w:sz w:val="24"/>
          <w:szCs w:val="24"/>
        </w:rPr>
        <w:t xml:space="preserve">, </w:t>
      </w:r>
      <w:r w:rsidRPr="00491F04">
        <w:rPr>
          <w:rFonts w:ascii="Times New Roman" w:hAnsi="Times New Roman" w:cs="Times New Roman"/>
          <w:sz w:val="24"/>
          <w:szCs w:val="24"/>
          <w:lang w:val="uk-UA"/>
        </w:rPr>
        <w:t>контактний телефон 0675477722.</w:t>
      </w:r>
    </w:p>
    <w:p w14:paraId="05161430" w14:textId="77777777" w:rsidR="005103E3" w:rsidRPr="00491F04" w:rsidRDefault="005103E3" w:rsidP="00771E4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2ABC1A" w14:textId="025B29B5" w:rsidR="007A243D" w:rsidRPr="00491F04" w:rsidRDefault="007A243D" w:rsidP="007A24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1F04">
        <w:rPr>
          <w:rFonts w:ascii="Times New Roman" w:hAnsi="Times New Roman" w:cs="Times New Roman"/>
          <w:sz w:val="24"/>
          <w:szCs w:val="24"/>
          <w:lang w:val="uk-UA"/>
        </w:rPr>
        <w:t>З повагою</w:t>
      </w:r>
    </w:p>
    <w:p w14:paraId="7E5BBC59" w14:textId="47B76B49" w:rsidR="00BD7E68" w:rsidRPr="00491F04" w:rsidRDefault="00BD7E68" w:rsidP="007A243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AAEB3F" w14:textId="17A1F211" w:rsidR="00405A28" w:rsidRPr="00491F04" w:rsidRDefault="00467DEB" w:rsidP="005103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Довідково. </w:t>
      </w:r>
      <w:r w:rsidR="00BD7E68"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Компанія «ІТ-Інтегратор» – флагман української системної інтеграції. За більш як шістнадцятирічний досвід роботи компанія є надійним партнером для підприємств, установ, організацій у фінансовому секторі, ТЕК, </w:t>
      </w:r>
      <w:proofErr w:type="spellStart"/>
      <w:r w:rsidR="00BD7E68" w:rsidRPr="00491F04">
        <w:rPr>
          <w:rFonts w:ascii="Times New Roman" w:hAnsi="Times New Roman" w:cs="Times New Roman"/>
          <w:sz w:val="24"/>
          <w:szCs w:val="24"/>
          <w:lang w:val="uk-UA"/>
        </w:rPr>
        <w:t>телеком</w:t>
      </w:r>
      <w:proofErr w:type="spellEnd"/>
      <w:r w:rsidR="00BD7E68" w:rsidRPr="00491F04">
        <w:rPr>
          <w:rFonts w:ascii="Times New Roman" w:hAnsi="Times New Roman" w:cs="Times New Roman"/>
          <w:sz w:val="24"/>
          <w:szCs w:val="24"/>
          <w:lang w:val="uk-UA"/>
        </w:rPr>
        <w:t xml:space="preserve"> операторів, у державному секторі та, у тому числі,  у сфері освіти. Фокусуючи  увагу на інноваціях, ми пропонуємо найкращі практики з впровадження інформаційних технологій та інженерних рішень. Компанія має потужні ресурси у найбільших містах України для здійснення системної інтеграції, зокрема й технічної підтримки по всій території країни.</w:t>
      </w:r>
    </w:p>
    <w:sectPr w:rsidR="00405A28" w:rsidRPr="00491F04" w:rsidSect="00EB0A63">
      <w:headerReference w:type="default" r:id="rId8"/>
      <w:footerReference w:type="default" r:id="rId9"/>
      <w:pgSz w:w="11906" w:h="16838"/>
      <w:pgMar w:top="1985" w:right="566" w:bottom="1701" w:left="993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0D8F" w14:textId="77777777" w:rsidR="007140D0" w:rsidRDefault="007140D0" w:rsidP="00C069FF">
      <w:pPr>
        <w:spacing w:after="0" w:line="240" w:lineRule="auto"/>
      </w:pPr>
      <w:r>
        <w:separator/>
      </w:r>
    </w:p>
  </w:endnote>
  <w:endnote w:type="continuationSeparator" w:id="0">
    <w:p w14:paraId="3788D183" w14:textId="77777777" w:rsidR="007140D0" w:rsidRDefault="007140D0" w:rsidP="00C0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639978"/>
      <w:docPartObj>
        <w:docPartGallery w:val="Page Numbers (Bottom of Page)"/>
        <w:docPartUnique/>
      </w:docPartObj>
    </w:sdtPr>
    <w:sdtEndPr/>
    <w:sdtContent>
      <w:p w14:paraId="490DC873" w14:textId="01A53AB6" w:rsidR="002257FC" w:rsidRDefault="002257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698">
          <w:rPr>
            <w:noProof/>
          </w:rPr>
          <w:t>2</w:t>
        </w:r>
        <w:r>
          <w:fldChar w:fldCharType="end"/>
        </w:r>
      </w:p>
    </w:sdtContent>
  </w:sdt>
  <w:p w14:paraId="30CFCD94" w14:textId="77777777" w:rsidR="002257FC" w:rsidRDefault="002257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FE945" w14:textId="77777777" w:rsidR="007140D0" w:rsidRDefault="007140D0" w:rsidP="00C069FF">
      <w:pPr>
        <w:spacing w:after="0" w:line="240" w:lineRule="auto"/>
      </w:pPr>
      <w:r>
        <w:separator/>
      </w:r>
    </w:p>
  </w:footnote>
  <w:footnote w:type="continuationSeparator" w:id="0">
    <w:p w14:paraId="2248088B" w14:textId="77777777" w:rsidR="007140D0" w:rsidRDefault="007140D0" w:rsidP="00C0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20672" w14:textId="77777777" w:rsidR="00C069FF" w:rsidRDefault="00C069F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1B4EB20" wp14:editId="6E815142">
          <wp:simplePos x="0" y="0"/>
          <wp:positionH relativeFrom="margin">
            <wp:posOffset>22860</wp:posOffset>
          </wp:positionH>
          <wp:positionV relativeFrom="paragraph">
            <wp:posOffset>-114935</wp:posOffset>
          </wp:positionV>
          <wp:extent cx="6471920" cy="570230"/>
          <wp:effectExtent l="0" t="0" r="5080" b="0"/>
          <wp:wrapNone/>
          <wp:docPr id="6" name="Рисунок 6" descr="D:\!!РАБОТА\IT интегратор\Бланк\2016\clttl ukr-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!!РАБОТА\IT интегратор\Бланк\2016\clttl ukr-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9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411E5"/>
    <w:multiLevelType w:val="hybridMultilevel"/>
    <w:tmpl w:val="76ECBAF6"/>
    <w:lvl w:ilvl="0" w:tplc="8F1A3E4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952BB9"/>
    <w:multiLevelType w:val="hybridMultilevel"/>
    <w:tmpl w:val="023AA9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E37D8"/>
    <w:multiLevelType w:val="hybridMultilevel"/>
    <w:tmpl w:val="49746B34"/>
    <w:lvl w:ilvl="0" w:tplc="8F1A3E40">
      <w:start w:val="1"/>
      <w:numFmt w:val="bullet"/>
      <w:lvlText w:val="-"/>
      <w:lvlJc w:val="left"/>
      <w:pPr>
        <w:ind w:left="1428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F"/>
    <w:rsid w:val="00092A87"/>
    <w:rsid w:val="000A17C9"/>
    <w:rsid w:val="000F141A"/>
    <w:rsid w:val="000F4469"/>
    <w:rsid w:val="00124B59"/>
    <w:rsid w:val="00126D2C"/>
    <w:rsid w:val="00162F05"/>
    <w:rsid w:val="0018506A"/>
    <w:rsid w:val="00196284"/>
    <w:rsid w:val="00197348"/>
    <w:rsid w:val="001E5F57"/>
    <w:rsid w:val="001F7247"/>
    <w:rsid w:val="002000F7"/>
    <w:rsid w:val="002257FC"/>
    <w:rsid w:val="00254644"/>
    <w:rsid w:val="002E3C08"/>
    <w:rsid w:val="00327560"/>
    <w:rsid w:val="00373692"/>
    <w:rsid w:val="003F36E2"/>
    <w:rsid w:val="00405A28"/>
    <w:rsid w:val="00406EE0"/>
    <w:rsid w:val="00435DF1"/>
    <w:rsid w:val="0044586E"/>
    <w:rsid w:val="00467DEB"/>
    <w:rsid w:val="00491F04"/>
    <w:rsid w:val="004E5C6A"/>
    <w:rsid w:val="004F3590"/>
    <w:rsid w:val="005103E3"/>
    <w:rsid w:val="005170C7"/>
    <w:rsid w:val="00593346"/>
    <w:rsid w:val="00595698"/>
    <w:rsid w:val="00597DF2"/>
    <w:rsid w:val="005F0B24"/>
    <w:rsid w:val="006523E1"/>
    <w:rsid w:val="007140D0"/>
    <w:rsid w:val="007172AB"/>
    <w:rsid w:val="00744721"/>
    <w:rsid w:val="00771E43"/>
    <w:rsid w:val="007A243D"/>
    <w:rsid w:val="007A572B"/>
    <w:rsid w:val="007C1E7A"/>
    <w:rsid w:val="007F6B03"/>
    <w:rsid w:val="00844351"/>
    <w:rsid w:val="00886B9E"/>
    <w:rsid w:val="008925DC"/>
    <w:rsid w:val="00953E0D"/>
    <w:rsid w:val="00987143"/>
    <w:rsid w:val="00A24466"/>
    <w:rsid w:val="00A2761F"/>
    <w:rsid w:val="00AC75CA"/>
    <w:rsid w:val="00AF6D4F"/>
    <w:rsid w:val="00BD083F"/>
    <w:rsid w:val="00BD7E68"/>
    <w:rsid w:val="00C06521"/>
    <w:rsid w:val="00C069FF"/>
    <w:rsid w:val="00C267DD"/>
    <w:rsid w:val="00D13023"/>
    <w:rsid w:val="00D70905"/>
    <w:rsid w:val="00D709E2"/>
    <w:rsid w:val="00D86851"/>
    <w:rsid w:val="00E14626"/>
    <w:rsid w:val="00E27580"/>
    <w:rsid w:val="00E8746B"/>
    <w:rsid w:val="00EB0A63"/>
    <w:rsid w:val="00EF3C70"/>
    <w:rsid w:val="00F069CE"/>
    <w:rsid w:val="00F12A80"/>
    <w:rsid w:val="00F34B5F"/>
    <w:rsid w:val="00F35091"/>
    <w:rsid w:val="00F734D7"/>
    <w:rsid w:val="00F850F8"/>
    <w:rsid w:val="00F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2AA1"/>
  <w15:docId w15:val="{554C8F6D-080F-4C0F-B061-8BCE4115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9FF"/>
  </w:style>
  <w:style w:type="paragraph" w:styleId="a5">
    <w:name w:val="footer"/>
    <w:basedOn w:val="a"/>
    <w:link w:val="a6"/>
    <w:uiPriority w:val="99"/>
    <w:unhideWhenUsed/>
    <w:rsid w:val="00C06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9FF"/>
  </w:style>
  <w:style w:type="paragraph" w:styleId="a7">
    <w:name w:val="List Paragraph"/>
    <w:basedOn w:val="a"/>
    <w:uiPriority w:val="34"/>
    <w:qFormat/>
    <w:rsid w:val="007A243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0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gor.Starenkiy@it-integrator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Дзюба А.</dc:creator>
  <cp:lastModifiedBy>Пользователь Windows</cp:lastModifiedBy>
  <cp:revision>4</cp:revision>
  <dcterms:created xsi:type="dcterms:W3CDTF">2017-12-24T17:09:00Z</dcterms:created>
  <dcterms:modified xsi:type="dcterms:W3CDTF">2018-01-20T10:17:00Z</dcterms:modified>
</cp:coreProperties>
</file>