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E1" w:rsidRPr="00110AE1" w:rsidRDefault="00110AE1" w:rsidP="00110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10A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НАКАЗ</w:t>
      </w:r>
    </w:p>
    <w:p w:rsidR="00110AE1" w:rsidRPr="00110AE1" w:rsidRDefault="00110AE1" w:rsidP="00110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0AE1" w:rsidRPr="00110AE1" w:rsidRDefault="00110AE1" w:rsidP="00110A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10AE1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по </w:t>
      </w:r>
      <w:r w:rsidRPr="00110A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10AE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КОМУНАЛЬНОМУ ЗАКЛАДУ “ГІМНАЗІЯ № </w:t>
      </w:r>
      <w:proofErr w:type="gramStart"/>
      <w:r w:rsidRPr="00110AE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  М.САМБОРА</w:t>
      </w:r>
      <w:proofErr w:type="gramEnd"/>
      <w:r w:rsidRPr="00110AE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</w:p>
    <w:p w:rsidR="00110AE1" w:rsidRPr="00110AE1" w:rsidRDefault="00110AE1" w:rsidP="00110A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10AE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САМБІРСЬКОЇ МІСЬКОЇ   РАДИ”</w:t>
      </w:r>
    </w:p>
    <w:p w:rsidR="00C83BBE" w:rsidRPr="00C83BBE" w:rsidRDefault="00C83BBE" w:rsidP="00C83BBE">
      <w:pPr>
        <w:tabs>
          <w:tab w:val="left" w:pos="2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3BBE" w:rsidRPr="00C83BBE" w:rsidRDefault="00C83BBE" w:rsidP="00C83B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3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</w:p>
    <w:p w:rsidR="00C83BBE" w:rsidRPr="00C83BBE" w:rsidRDefault="00C83BBE" w:rsidP="00C83BBE">
      <w:pPr>
        <w:widowControl w:val="0"/>
        <w:tabs>
          <w:tab w:val="center" w:pos="5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76C9B" w:rsidRPr="00676C9B" w:rsidRDefault="00676C9B" w:rsidP="00676C9B">
      <w:pPr>
        <w:tabs>
          <w:tab w:val="center" w:pos="482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організацію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харчування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</w:p>
    <w:p w:rsidR="00676C9B" w:rsidRPr="00676C9B" w:rsidRDefault="00676C9B" w:rsidP="00676C9B">
      <w:pPr>
        <w:tabs>
          <w:tab w:val="center" w:pos="482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учнів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676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гімназії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у 2024-2025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навчальному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році</w:t>
      </w:r>
      <w:proofErr w:type="spellEnd"/>
    </w:p>
    <w:p w:rsidR="00676C9B" w:rsidRPr="00676C9B" w:rsidRDefault="00676C9B" w:rsidP="00676C9B">
      <w:pPr>
        <w:tabs>
          <w:tab w:val="center" w:pos="482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:rsidR="00676C9B" w:rsidRPr="00676C9B" w:rsidRDefault="00676C9B" w:rsidP="00676C9B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Законів України “Про освіту”, “Про дошкільну освіту”, “Про повну загальну середню освіту”, “Про місцеве самоврядування в Україні”, “Про оздоровлення та відпочинок дітей”, “Про забезпечення санітарного та епідемічного благополуччя населення”, “Про захист населення від інфекційних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</w:rPr>
        <w:t>хвороб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”, “Про основні принципи та вимоги до безпечності та якості харчових продуктів”, “Про інформацію для споживачів щодо харчових продуктів”, “Про забезпечення прав і свобод внутрішньо переміщених осіб”, “Про статус ветеранів війни, гарантії їх соціального захисту”, “Про державну соціальну допомогу малозабезпеченим сім’ям”, санітарного законодавства  та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 наказу відділу освіти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Самбірської міської ради від 23.08.24р. № 92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«Про організацію харчування здобувачів освіти у 2023-2034 навчальному році»,   з метою організації харчування </w:t>
      </w:r>
    </w:p>
    <w:p w:rsidR="00676C9B" w:rsidRPr="00676C9B" w:rsidRDefault="00676C9B" w:rsidP="00676C9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6C9B">
        <w:rPr>
          <w:rFonts w:ascii="Times New Roman" w:eastAsia="Times New Roman" w:hAnsi="Times New Roman" w:cs="Times New Roman"/>
          <w:b/>
          <w:sz w:val="26"/>
          <w:szCs w:val="26"/>
        </w:rPr>
        <w:t>НАКАЗУЮ:</w:t>
      </w:r>
    </w:p>
    <w:p w:rsidR="00676C9B" w:rsidRPr="00676C9B" w:rsidRDefault="00676C9B" w:rsidP="00676C9B">
      <w:pPr>
        <w:pStyle w:val="a5"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6C9B">
        <w:rPr>
          <w:rFonts w:ascii="Times New Roman" w:hAnsi="Times New Roman"/>
          <w:sz w:val="28"/>
          <w:szCs w:val="28"/>
        </w:rPr>
        <w:t xml:space="preserve">1. З 02 вересня 2024-2025 навчальний рік організувати харчування для здобувачів освіти/дітей у закладах освіти з дотриманням норм харчування, вимог санітарного законодавства і законодавства про безпечність та окремі показники якості харчових продуктів на принципах системи аналізу небезпечних факторів та контролю у критичних точках (НАССР). </w:t>
      </w:r>
    </w:p>
    <w:p w:rsid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76C9B">
        <w:rPr>
          <w:rFonts w:ascii="Antiqua" w:eastAsia="Times New Roman" w:hAnsi="Antiqua" w:cs="Times New Roman"/>
          <w:sz w:val="28"/>
          <w:szCs w:val="28"/>
        </w:rPr>
        <w:t xml:space="preserve"> </w:t>
      </w:r>
      <w:r w:rsidRPr="00676C9B">
        <w:rPr>
          <w:rFonts w:ascii="Times New Roman" w:hAnsi="Times New Roman"/>
          <w:sz w:val="28"/>
          <w:szCs w:val="28"/>
        </w:rPr>
        <w:t xml:space="preserve">Забезпечити безоплатне гаряче харчування в  закладах освіти за рахунок коштів місцевого бюджету відповідно до встановленого в закладі освіти режиму (кратності) харчування </w:t>
      </w:r>
      <w:proofErr w:type="spellStart"/>
      <w:r w:rsidRPr="00676C9B">
        <w:rPr>
          <w:rFonts w:ascii="Times New Roman" w:hAnsi="Times New Roman"/>
          <w:sz w:val="28"/>
          <w:szCs w:val="28"/>
        </w:rPr>
        <w:t>для:дітей-сиріт</w:t>
      </w:r>
      <w:proofErr w:type="spellEnd"/>
      <w:r w:rsidRPr="00676C9B">
        <w:rPr>
          <w:rFonts w:ascii="Times New Roman" w:hAnsi="Times New Roman"/>
          <w:sz w:val="28"/>
          <w:szCs w:val="28"/>
        </w:rPr>
        <w:t xml:space="preserve">; дітей, позбавлених батьківського піклування; дітей з особливими освітніми потребами, які навчаються у спеціальних та інклюзивних класах (групах); дітей із сімей, які </w:t>
      </w:r>
      <w:r w:rsidRPr="00676C9B">
        <w:rPr>
          <w:rFonts w:ascii="Times New Roman" w:hAnsi="Times New Roman"/>
          <w:sz w:val="28"/>
          <w:szCs w:val="28"/>
        </w:rPr>
        <w:lastRenderedPageBreak/>
        <w:t>отримують допомогу відповідно до Закону України “Про державну соціальну допомогу малозабезпеченим сім’ям”; дітей, евакуйованих із зони відчуження, дітей, які є особами з інвалідністю внаслідок Чорнобильської катастрофи відповідно до Закону України “Про статус і соціальний захист громадян, які постраждали внаслідок Чорнобильської катастрофи”; дітей з числа внутрішньо переміщених осіб, дітей, які мають статус дитини, яка постраждала внаслідок воєнних дій і збройних конфліктів; осіб інших категорій, визначених законодавством та/або рішенням органу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C9B" w:rsidRPr="00676C9B" w:rsidRDefault="00676C9B" w:rsidP="00676C9B">
      <w:pPr>
        <w:pStyle w:val="a5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76C9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Призначити заступника з </w:t>
      </w:r>
      <w:proofErr w:type="spellStart"/>
      <w:r>
        <w:rPr>
          <w:rFonts w:ascii="Times New Roman" w:hAnsi="Times New Roman"/>
          <w:sz w:val="28"/>
          <w:szCs w:val="28"/>
        </w:rPr>
        <w:t>виховноі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Бачинську О.З.</w:t>
      </w:r>
      <w:r w:rsidRPr="00676C9B">
        <w:rPr>
          <w:rFonts w:ascii="Times New Roman" w:hAnsi="Times New Roman"/>
          <w:sz w:val="28"/>
          <w:szCs w:val="28"/>
        </w:rPr>
        <w:t xml:space="preserve">, відповідальну за організацію харчування, затвердити склад </w:t>
      </w:r>
      <w:proofErr w:type="spellStart"/>
      <w:r w:rsidRPr="00676C9B">
        <w:rPr>
          <w:rFonts w:ascii="Times New Roman" w:hAnsi="Times New Roman"/>
          <w:sz w:val="28"/>
          <w:szCs w:val="28"/>
        </w:rPr>
        <w:t>бракеражної</w:t>
      </w:r>
      <w:proofErr w:type="spellEnd"/>
      <w:r w:rsidRPr="00676C9B">
        <w:rPr>
          <w:rFonts w:ascii="Times New Roman" w:hAnsi="Times New Roman"/>
          <w:sz w:val="28"/>
          <w:szCs w:val="28"/>
        </w:rPr>
        <w:t xml:space="preserve"> комісії (комірник, кухар, відповідальна особа та медичний працівник).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3. Затвердити режим та спосіб організації харчування з урахуванням наявної матеріально-технічної бази; вимог санітарного законодавства та законодавства про безпечність та окремі показники якості харчових продуктів; особливостей організації освітнього; тривалості перебування учнів у закладі освіти; віку дітей; наявності груп подовженого дня.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4. Затвердити примірне чотиритижневе сезонне меню за погодженням з територіальним органом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</w:rPr>
        <w:t>, а також щоденне меню-розклад.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5. Організувати роботу буфету та затвердити його асортимент з урахуванням встановлених МОЗ вимог до організації харчування, переліку харчових продуктів, які заборонено реалізовувати у шкільних буфетах.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6. Забезпечити одноразове гаряче харчування відповідно до норм харчування.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7.Забезпечити питний режим здобувачів освіти.</w:t>
      </w:r>
    </w:p>
    <w:p w:rsidR="00676C9B" w:rsidRPr="00676C9B" w:rsidRDefault="00676C9B" w:rsidP="00676C9B">
      <w:pPr>
        <w:tabs>
          <w:tab w:val="center" w:pos="4820"/>
          <w:tab w:val="left" w:pos="76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</w:t>
      </w:r>
      <w:r w:rsidRPr="00676C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8. </w:t>
      </w:r>
    </w:p>
    <w:p w:rsidR="00676C9B" w:rsidRPr="00676C9B" w:rsidRDefault="00676C9B" w:rsidP="00676C9B">
      <w:pPr>
        <w:spacing w:before="120"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676C9B">
        <w:rPr>
          <w:rFonts w:ascii="Antiqua" w:eastAsia="Times New Roman" w:hAnsi="Antiqua" w:cs="Times New Roman"/>
          <w:sz w:val="28"/>
          <w:szCs w:val="28"/>
        </w:rPr>
        <w:t xml:space="preserve"> 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>Відповідальній за організацію харчування Бачинській О.З.: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lastRenderedPageBreak/>
        <w:t>9.1. Вести загальний облік учнів, що забезпечуються гарячим харчуванням, у тому числі безоплатним гарячим харчуванням, а також дітей з особливими дієтичними потребами.</w:t>
      </w:r>
    </w:p>
    <w:p w:rsidR="00676C9B" w:rsidRPr="00676C9B" w:rsidRDefault="00676C9B" w:rsidP="00676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       9.2.  Харчування у школі здійснювати тільки у робочі дні.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9.3. Харчування учнів, що не підлягають безоплатному гарячому харчуванню за рахунок коштів місцевого бюджету у закладах освіти, здійснювати за готівковим   розрахунком.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9.4. Формувати здоровий, повноцінний раціон харчування дітей.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9.5. За наявності медичної довідки, виданої лікарем загальної практики — сімейним лікарем чи лікарем-педіатром, що засвідчує особливі дієтичні потреби здобувачів освіти/дітей із встановленим діагнозом,   організувати харчування відповідно до рекомендацій, наданих лікарем загальної практики — сімейним лікарем чи лікарем-педіатром у довідці, щодо обмеження/виключення відповідних харчових продуктів, напоїв та страв та їх заміни аналогічними за енергетичною та поживною цінністю харчовими продуктами.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9.6. Координувати та контролювати роботу працівників їдальні (харчоблоку) та медичного працівника школи з питань організації харчування, зокрема з питань якості харчових продуктів, санітарно-гігієнічного стану їдальні (харчоблоку), буфету.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9.7. Надавати  керівнику школи пропозиції щодо режиму, способу, форми та графіка харчування, проведення чергувань працівників в їдальні, забезпечення питного режиму здобувачів освіти/дітей.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9.8. Здійснювати систематичний внутрішній контроль за якістю харчових продуктів та/або готових страв, організацією харчування, дотриманням вимог санітарного законодавства та законодавства про безпечність та якість харчових продуктів.</w:t>
      </w:r>
    </w:p>
    <w:p w:rsid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10. Медичному працівнику закладу освіти: </w:t>
      </w:r>
    </w:p>
    <w:p w:rsidR="00110AE1" w:rsidRPr="00676C9B" w:rsidRDefault="00110AE1" w:rsidP="00110AE1">
      <w:pPr>
        <w:keepNext/>
        <w:keepLine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Вести документацію з організації харчування згідно переліку:   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Наказ про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організацію харчування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Журнал щоденного обліку здобувачів освіти/дітей, які харчуються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Журнал здоров’я працівників їдальні (харчоблоку)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Примірне чотиритижневе сезонне меню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Щоденне меню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Меню-розклад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Технологічна документація на страви та вироби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Журнал обліку виконання норм харчування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Бракеражний</w:t>
      </w:r>
      <w:proofErr w:type="spellEnd"/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 xml:space="preserve"> журнал харчових продуктів, що надійшли від постачальника харчових продуктів</w:t>
      </w:r>
    </w:p>
    <w:p w:rsidR="00110AE1" w:rsidRPr="00676C9B" w:rsidRDefault="00110AE1" w:rsidP="00110AE1">
      <w:pPr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Бракеражний</w:t>
      </w:r>
      <w:proofErr w:type="spellEnd"/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 xml:space="preserve"> журнал готових страв, виготовлених закладом освіти самостійно 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110A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. Скласти примірне чотиритижневе сезонне. </w:t>
      </w:r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 xml:space="preserve">(Дозволяється використовувати меню, рекомендоване МОЗ, без погодження з територіальним органом </w:t>
      </w:r>
      <w:proofErr w:type="spellStart"/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Держпродспоживслужби</w:t>
      </w:r>
      <w:proofErr w:type="spellEnd"/>
      <w:r w:rsidRPr="00676C9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0AE1"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Разом із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</w:rPr>
        <w:t>кухарем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школи (харчоблоку) складати щоденне меню-розклад.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tyjcwt"/>
      <w:bookmarkEnd w:id="0"/>
      <w:r w:rsidRPr="00676C9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0AE1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>. Здійснювати контроль за проходженням працівниками школи, які виконують посадові обов’язки, що пов’язані з організацією харчування учнів, обов’язкових профілактичних медичних оглядів відповідно до законодавства; дотриманням правил особистої гігієни, наявністю гнійничкових захворювань і гострих респіраторних інфекцій у працівників їдальні (харчоблоку) та інформувати директора школи.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0AE1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. Брати участь у роботі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</w:rPr>
        <w:t>бракеражної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комісії.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0AE1">
        <w:rPr>
          <w:rFonts w:ascii="Times New Roman" w:eastAsia="Times New Roman" w:hAnsi="Times New Roman" w:cs="Times New Roman"/>
          <w:sz w:val="28"/>
          <w:szCs w:val="28"/>
        </w:rPr>
        <w:t>.6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>. Вести журнал обліку виконання норм харчування, який заповнюється щодня на підставі меню-розкладу. Аналіз виконання норм харчування проводити один раз на чотири тижні. Результати проведеного аналізу щомісяця доводити до відома директора школи.</w:t>
      </w:r>
    </w:p>
    <w:p w:rsidR="00676C9B" w:rsidRPr="00676C9B" w:rsidRDefault="00676C9B" w:rsidP="00676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11. Кухарю школи: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11.1. Підтримувати у належному робочому стані обладнання та устаткування їдальні (харчоблоку), посуду, меблів, систем 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енергозабезпечення, водопостачання та водовідведення, вентиляції та очистки повітря, забезпечення створення умов для зберігання харчових продуктів, готових страв. 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11.2 Організувати роздрібну торгівлю харчовими продуктами через буфет.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11.3. Меню їдальні та асортимент буфету щодня розміщувати на відведеному для цього стенді, веб-сайті школи в Інтернеті (у разі наявності) та/або доводиться через інші канали комунікації, доступні для учнів школи та їх батьків або інших законних представників.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11.4. Забезпечити питний режим учнів школи.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11.5. Забезпечити обов’язкове миття рук водою з </w:t>
      </w:r>
      <w:proofErr w:type="spellStart"/>
      <w:r w:rsidRPr="00676C9B">
        <w:rPr>
          <w:rFonts w:ascii="Times New Roman" w:eastAsia="Times New Roman" w:hAnsi="Times New Roman" w:cs="Times New Roman"/>
          <w:sz w:val="28"/>
          <w:szCs w:val="28"/>
        </w:rPr>
        <w:t>милом</w:t>
      </w:r>
      <w:proofErr w:type="spellEnd"/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 перед прийомом їжі для запобігання поширенню інфекцій серед здобувачів освіти/дітей.  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11.6. Слідкувати, щоб харчові продукти для приготування страв або для асортименту буфетів, готові страви  супроводжувалися документами, що передбачені законодавством про безпечність та окремі показники якості харчових продуктів.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11.7. Здійснювати контроль за умовами та строками зберігання харчових продуктів у школі; відповідністю харчових продуктів, що реалізуються через буфет, встановленим МОЗ вимогам щодо організації харчування в закладах загальної середньої освіти; дотриманням примірного чотиритижневого сезонного меню та щоденного меню-розкладу.</w:t>
      </w:r>
    </w:p>
    <w:p w:rsidR="00676C9B" w:rsidRPr="00676C9B" w:rsidRDefault="00676C9B" w:rsidP="00676C9B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76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12. Класним керівникам 1-9 класів: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>12.1. Періодично протягом навчального року інформувати здобувачів освіти/дітей про правила поведінки під час прийому їжі, надавати інформацію щодо впливу харчування на здоров’я, доступну для сприйняття здобувачами освіти/дітьми відповідного віку.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 xml:space="preserve">12.2. Вести облік здобувачів освіти/дітей, що забезпечуються безоплатним гарячим харчуванням за рахунок бюджетних коштів та гарячим харчуванням за власні кошти, у тому числі здобувачів освіти/дітей з особливими дієтичними потребами (щодня (сьогодні на завтра) надавати 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відповідну інформацію відповідальній особі та уточнювати її зранку поточного дня).</w:t>
      </w:r>
    </w:p>
    <w:p w:rsidR="00676C9B" w:rsidRPr="00676C9B" w:rsidRDefault="00676C9B" w:rsidP="00676C9B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76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12.3. Щоденно контролювати дотримання графіка харчування.</w:t>
      </w:r>
    </w:p>
    <w:p w:rsidR="00676C9B" w:rsidRPr="00676C9B" w:rsidRDefault="00676C9B" w:rsidP="00676C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76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12.4. Щоденно контролювати додержання дітьми правил особистої гігієни (миття рук) та вживанням готових страв, буфетної продукції.</w:t>
      </w:r>
    </w:p>
    <w:p w:rsidR="00676C9B" w:rsidRPr="00676C9B" w:rsidRDefault="00676C9B" w:rsidP="00676C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13. </w:t>
      </w:r>
      <w:r w:rsidRPr="00676C9B">
        <w:rPr>
          <w:rFonts w:ascii="Times New Roman" w:eastAsia="Times New Roman" w:hAnsi="Times New Roman" w:cs="Times New Roman"/>
          <w:sz w:val="28"/>
          <w:szCs w:val="28"/>
        </w:rPr>
        <w:t>У випадку повітряної тривоги забезпечити безпечний перехід усіх учасників освітнього процесу та персоналу закладу освіти до укриття.</w:t>
      </w:r>
    </w:p>
    <w:p w:rsidR="00676C9B" w:rsidRPr="00676C9B" w:rsidRDefault="00676C9B" w:rsidP="00676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9B">
        <w:rPr>
          <w:rFonts w:ascii="Times New Roman" w:eastAsia="Times New Roman" w:hAnsi="Times New Roman" w:cs="Times New Roman"/>
          <w:sz w:val="28"/>
          <w:szCs w:val="28"/>
        </w:rPr>
        <w:tab/>
        <w:t>14.  Контроль за виконанням наказу залишаю за собою.</w:t>
      </w:r>
    </w:p>
    <w:p w:rsidR="00676C9B" w:rsidRPr="00676C9B" w:rsidRDefault="00676C9B" w:rsidP="00676C9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E54" w:rsidRDefault="00E71E54" w:rsidP="00480385">
      <w:pPr>
        <w:spacing w:line="360" w:lineRule="auto"/>
      </w:pPr>
      <w:bookmarkStart w:id="1" w:name="_GoBack"/>
      <w:bookmarkEnd w:id="1"/>
    </w:p>
    <w:sectPr w:rsidR="00E71E54" w:rsidSect="00EF23B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B77"/>
    <w:multiLevelType w:val="multilevel"/>
    <w:tmpl w:val="AFDE78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1" w15:restartNumberingAfterBreak="0">
    <w:nsid w:val="17315C2D"/>
    <w:multiLevelType w:val="multilevel"/>
    <w:tmpl w:val="24CAAC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C469A1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A87CA7"/>
    <w:multiLevelType w:val="multilevel"/>
    <w:tmpl w:val="E092F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FA74570"/>
    <w:multiLevelType w:val="multilevel"/>
    <w:tmpl w:val="233061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D"/>
    <w:rsid w:val="0006328D"/>
    <w:rsid w:val="00110AE1"/>
    <w:rsid w:val="00291B79"/>
    <w:rsid w:val="00406EE4"/>
    <w:rsid w:val="00407922"/>
    <w:rsid w:val="00480385"/>
    <w:rsid w:val="004B3874"/>
    <w:rsid w:val="00676C9B"/>
    <w:rsid w:val="00C83BBE"/>
    <w:rsid w:val="00CF330D"/>
    <w:rsid w:val="00E52607"/>
    <w:rsid w:val="00E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C870"/>
  <w15:chartTrackingRefBased/>
  <w15:docId w15:val="{3D5AA790-CF4B-4B6E-B6CF-23D8FC48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8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8038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5">
    <w:name w:val="Нормальний текст"/>
    <w:basedOn w:val="a"/>
    <w:rsid w:val="00676C9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5684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Зіновіївна</dc:creator>
  <cp:keywords/>
  <dc:description/>
  <cp:lastModifiedBy>Ольга Зіновіївна</cp:lastModifiedBy>
  <cp:revision>4</cp:revision>
  <cp:lastPrinted>2024-08-30T06:38:00Z</cp:lastPrinted>
  <dcterms:created xsi:type="dcterms:W3CDTF">2024-08-27T11:30:00Z</dcterms:created>
  <dcterms:modified xsi:type="dcterms:W3CDTF">2024-08-30T12:19:00Z</dcterms:modified>
</cp:coreProperties>
</file>