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6D6464" w:rsidRPr="006D6464" w:rsidTr="006D646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D6464" w:rsidRPr="006D6464" w:rsidTr="006D646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D6464" w:rsidRPr="006D6464" w:rsidRDefault="006D6464" w:rsidP="006D6464">
            <w:pPr>
              <w:spacing w:before="300" w:after="0" w:line="240" w:lineRule="auto"/>
              <w:ind w:left="450" w:right="450"/>
              <w:jc w:val="center"/>
              <w:rPr>
                <w:rFonts w:ascii="Times New Roman" w:eastAsia="Times New Roman" w:hAnsi="Times New Roman" w:cs="Times New Roman"/>
                <w:sz w:val="24"/>
                <w:szCs w:val="24"/>
                <w:lang w:eastAsia="ru-RU"/>
              </w:rPr>
            </w:pPr>
            <w:r w:rsidRPr="006D6464">
              <w:rPr>
                <w:rFonts w:ascii="Times New Roman" w:eastAsia="Times New Roman" w:hAnsi="Times New Roman" w:cs="Times New Roman"/>
                <w:b/>
                <w:bCs/>
                <w:i/>
                <w:iCs/>
                <w:color w:val="000000"/>
                <w:spacing w:val="60"/>
                <w:sz w:val="40"/>
                <w:lang w:eastAsia="ru-RU"/>
              </w:rPr>
              <w:t>ЗАКОН УКРАЇНИ</w:t>
            </w:r>
          </w:p>
        </w:tc>
      </w:tr>
    </w:tbl>
    <w:p w:rsidR="006D6464" w:rsidRPr="006D6464" w:rsidRDefault="006D6464" w:rsidP="006D6464">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6D6464">
        <w:rPr>
          <w:rFonts w:ascii="Times New Roman" w:eastAsia="Times New Roman" w:hAnsi="Times New Roman" w:cs="Times New Roman"/>
          <w:b/>
          <w:bCs/>
          <w:color w:val="000000"/>
          <w:sz w:val="32"/>
          <w:lang w:eastAsia="ru-RU"/>
        </w:rPr>
        <w:t>Про охорону праці</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6D6464">
        <w:rPr>
          <w:rFonts w:ascii="Times New Roman" w:eastAsia="Times New Roman" w:hAnsi="Times New Roman" w:cs="Times New Roman"/>
          <w:b/>
          <w:bCs/>
          <w:color w:val="000000"/>
          <w:sz w:val="24"/>
          <w:szCs w:val="24"/>
          <w:lang w:eastAsia="ru-RU"/>
        </w:rPr>
        <w:t>(Відомості Верховної Ради України (ВВР), 1992, № 49, ст.668)</w:t>
      </w:r>
    </w:p>
    <w:p w:rsidR="006D6464" w:rsidRPr="006D6464" w:rsidRDefault="006D6464" w:rsidP="006D6464">
      <w:pPr>
        <w:spacing w:before="150" w:after="300" w:line="240" w:lineRule="auto"/>
        <w:ind w:left="450" w:right="450"/>
        <w:rPr>
          <w:rFonts w:ascii="Times New Roman" w:eastAsia="Times New Roman" w:hAnsi="Times New Roman" w:cs="Times New Roman"/>
          <w:color w:val="000000"/>
          <w:sz w:val="24"/>
          <w:szCs w:val="24"/>
          <w:lang w:eastAsia="ru-RU"/>
        </w:rPr>
      </w:pPr>
      <w:bookmarkStart w:id="2" w:name="n5"/>
      <w:bookmarkEnd w:id="2"/>
      <w:r w:rsidRPr="006D6464">
        <w:rPr>
          <w:rFonts w:ascii="Times New Roman" w:eastAsia="Times New Roman" w:hAnsi="Times New Roman" w:cs="Times New Roman"/>
          <w:color w:val="000000"/>
          <w:sz w:val="24"/>
          <w:szCs w:val="24"/>
          <w:lang w:eastAsia="ru-RU"/>
        </w:rPr>
        <w:t>{Вводиться в дію Постановою ВР </w:t>
      </w:r>
      <w:hyperlink r:id="rId5" w:tgtFrame="_blank" w:history="1">
        <w:r w:rsidRPr="006D6464">
          <w:rPr>
            <w:rFonts w:ascii="Times New Roman" w:eastAsia="Times New Roman" w:hAnsi="Times New Roman" w:cs="Times New Roman"/>
            <w:color w:val="000099"/>
            <w:sz w:val="24"/>
            <w:szCs w:val="24"/>
            <w:u w:val="single"/>
            <w:lang w:eastAsia="ru-RU"/>
          </w:rPr>
          <w:t>№ 2695-XII від 14.10.92</w:t>
        </w:r>
      </w:hyperlink>
      <w:r w:rsidRPr="006D6464">
        <w:rPr>
          <w:rFonts w:ascii="Times New Roman" w:eastAsia="Times New Roman" w:hAnsi="Times New Roman" w:cs="Times New Roman"/>
          <w:color w:val="000000"/>
          <w:sz w:val="24"/>
          <w:szCs w:val="24"/>
          <w:lang w:eastAsia="ru-RU"/>
        </w:rPr>
        <w:t>, ВВР, 1992, № 49, ст.669}</w:t>
      </w:r>
    </w:p>
    <w:p w:rsidR="006D6464" w:rsidRPr="006D6464" w:rsidRDefault="006D6464" w:rsidP="006D6464">
      <w:pPr>
        <w:spacing w:before="150" w:after="300" w:line="240" w:lineRule="auto"/>
        <w:ind w:left="450" w:right="450"/>
        <w:rPr>
          <w:rFonts w:ascii="Times New Roman" w:eastAsia="Times New Roman" w:hAnsi="Times New Roman" w:cs="Times New Roman"/>
          <w:color w:val="000000"/>
          <w:sz w:val="24"/>
          <w:szCs w:val="24"/>
          <w:lang w:eastAsia="ru-RU"/>
        </w:rPr>
      </w:pPr>
      <w:bookmarkStart w:id="3" w:name="n6"/>
      <w:bookmarkEnd w:id="3"/>
      <w:r w:rsidRPr="006D6464">
        <w:rPr>
          <w:rFonts w:ascii="Times New Roman" w:eastAsia="Times New Roman" w:hAnsi="Times New Roman" w:cs="Times New Roman"/>
          <w:color w:val="000000"/>
          <w:sz w:val="24"/>
          <w:szCs w:val="24"/>
          <w:lang w:eastAsia="ru-RU"/>
        </w:rPr>
        <w:t>{Із змінами, внесеними згідно із Законами </w:t>
      </w:r>
      <w:r w:rsidRPr="006D6464">
        <w:rPr>
          <w:rFonts w:ascii="Times New Roman" w:eastAsia="Times New Roman" w:hAnsi="Times New Roman" w:cs="Times New Roman"/>
          <w:color w:val="000000"/>
          <w:sz w:val="24"/>
          <w:szCs w:val="24"/>
          <w:lang w:eastAsia="ru-RU"/>
        </w:rPr>
        <w:br/>
      </w:r>
      <w:hyperlink r:id="rId6" w:tgtFrame="_blank" w:history="1">
        <w:r w:rsidRPr="006D6464">
          <w:rPr>
            <w:rFonts w:ascii="Times New Roman" w:eastAsia="Times New Roman" w:hAnsi="Times New Roman" w:cs="Times New Roman"/>
            <w:color w:val="000099"/>
            <w:sz w:val="24"/>
            <w:szCs w:val="24"/>
            <w:u w:val="single"/>
            <w:lang w:eastAsia="ru-RU"/>
          </w:rPr>
          <w:t>№ 196/96-ВР від 15.05.96</w:t>
        </w:r>
      </w:hyperlink>
      <w:r w:rsidRPr="006D6464">
        <w:rPr>
          <w:rFonts w:ascii="Times New Roman" w:eastAsia="Times New Roman" w:hAnsi="Times New Roman" w:cs="Times New Roman"/>
          <w:color w:val="000000"/>
          <w:sz w:val="24"/>
          <w:szCs w:val="24"/>
          <w:lang w:eastAsia="ru-RU"/>
        </w:rPr>
        <w:t>, ВВР, 1996, № 31, ст. 145 </w:t>
      </w:r>
      <w:r w:rsidRPr="006D6464">
        <w:rPr>
          <w:rFonts w:ascii="Times New Roman" w:eastAsia="Times New Roman" w:hAnsi="Times New Roman" w:cs="Times New Roman"/>
          <w:color w:val="000000"/>
          <w:sz w:val="24"/>
          <w:szCs w:val="24"/>
          <w:lang w:eastAsia="ru-RU"/>
        </w:rPr>
        <w:br/>
      </w:r>
      <w:hyperlink r:id="rId7" w:tgtFrame="_blank" w:history="1">
        <w:r w:rsidRPr="006D6464">
          <w:rPr>
            <w:rFonts w:ascii="Times New Roman" w:eastAsia="Times New Roman" w:hAnsi="Times New Roman" w:cs="Times New Roman"/>
            <w:color w:val="000099"/>
            <w:sz w:val="24"/>
            <w:szCs w:val="24"/>
            <w:u w:val="single"/>
            <w:lang w:eastAsia="ru-RU"/>
          </w:rPr>
          <w:t>№ 783-XIV від 30.06.99</w:t>
        </w:r>
      </w:hyperlink>
      <w:r w:rsidRPr="006D6464">
        <w:rPr>
          <w:rFonts w:ascii="Times New Roman" w:eastAsia="Times New Roman" w:hAnsi="Times New Roman" w:cs="Times New Roman"/>
          <w:color w:val="000000"/>
          <w:sz w:val="24"/>
          <w:szCs w:val="24"/>
          <w:lang w:eastAsia="ru-RU"/>
        </w:rPr>
        <w:t>, ВВР, 1999, № 34, ст.274 - </w:t>
      </w:r>
      <w:r w:rsidRPr="006D6464">
        <w:rPr>
          <w:rFonts w:ascii="Times New Roman" w:eastAsia="Times New Roman" w:hAnsi="Times New Roman" w:cs="Times New Roman"/>
          <w:color w:val="000000"/>
          <w:sz w:val="24"/>
          <w:szCs w:val="24"/>
          <w:lang w:eastAsia="ru-RU"/>
        </w:rPr>
        <w:br/>
        <w:t>редакція набирає чинності одночасно з набранням чинності </w:t>
      </w:r>
      <w:r w:rsidRPr="006D6464">
        <w:rPr>
          <w:rFonts w:ascii="Times New Roman" w:eastAsia="Times New Roman" w:hAnsi="Times New Roman" w:cs="Times New Roman"/>
          <w:color w:val="000000"/>
          <w:sz w:val="24"/>
          <w:szCs w:val="24"/>
          <w:lang w:eastAsia="ru-RU"/>
        </w:rPr>
        <w:br/>
      </w:r>
      <w:hyperlink r:id="rId8" w:tgtFrame="_blank" w:history="1">
        <w:r w:rsidRPr="006D6464">
          <w:rPr>
            <w:rFonts w:ascii="Times New Roman" w:eastAsia="Times New Roman" w:hAnsi="Times New Roman" w:cs="Times New Roman"/>
            <w:color w:val="000099"/>
            <w:sz w:val="24"/>
            <w:szCs w:val="24"/>
            <w:u w:val="single"/>
            <w:lang w:eastAsia="ru-RU"/>
          </w:rPr>
          <w:t>Законом про Державний бюджет України на 2000 рік</w:t>
        </w:r>
      </w:hyperlink>
      <w:r w:rsidRPr="006D6464">
        <w:rPr>
          <w:rFonts w:ascii="Times New Roman" w:eastAsia="Times New Roman" w:hAnsi="Times New Roman" w:cs="Times New Roman"/>
          <w:color w:val="000000"/>
          <w:sz w:val="24"/>
          <w:szCs w:val="24"/>
          <w:lang w:eastAsia="ru-RU"/>
        </w:rPr>
        <w:t>}</w:t>
      </w:r>
    </w:p>
    <w:p w:rsidR="006D6464" w:rsidRPr="006D6464" w:rsidRDefault="006D6464" w:rsidP="006D6464">
      <w:pPr>
        <w:spacing w:before="150" w:after="300" w:line="240" w:lineRule="auto"/>
        <w:ind w:left="450" w:right="450"/>
        <w:rPr>
          <w:rFonts w:ascii="Times New Roman" w:eastAsia="Times New Roman" w:hAnsi="Times New Roman" w:cs="Times New Roman"/>
          <w:color w:val="000000"/>
          <w:sz w:val="24"/>
          <w:szCs w:val="24"/>
          <w:lang w:eastAsia="ru-RU"/>
        </w:rPr>
      </w:pPr>
      <w:bookmarkStart w:id="4" w:name="n7"/>
      <w:bookmarkEnd w:id="4"/>
      <w:r w:rsidRPr="006D6464">
        <w:rPr>
          <w:rFonts w:ascii="Times New Roman" w:eastAsia="Times New Roman" w:hAnsi="Times New Roman" w:cs="Times New Roman"/>
          <w:color w:val="000000"/>
          <w:sz w:val="24"/>
          <w:szCs w:val="24"/>
          <w:lang w:eastAsia="ru-RU"/>
        </w:rPr>
        <w:t>{В редакції Закону </w:t>
      </w:r>
      <w:r w:rsidRPr="006D6464">
        <w:rPr>
          <w:rFonts w:ascii="Times New Roman" w:eastAsia="Times New Roman" w:hAnsi="Times New Roman" w:cs="Times New Roman"/>
          <w:color w:val="000000"/>
          <w:sz w:val="24"/>
          <w:szCs w:val="24"/>
          <w:lang w:eastAsia="ru-RU"/>
        </w:rPr>
        <w:br/>
      </w:r>
      <w:hyperlink r:id="rId9" w:tgtFrame="_blank" w:history="1">
        <w:r w:rsidRPr="006D6464">
          <w:rPr>
            <w:rFonts w:ascii="Times New Roman" w:eastAsia="Times New Roman" w:hAnsi="Times New Roman" w:cs="Times New Roman"/>
            <w:color w:val="000099"/>
            <w:sz w:val="24"/>
            <w:szCs w:val="24"/>
            <w:u w:val="single"/>
            <w:lang w:eastAsia="ru-RU"/>
          </w:rPr>
          <w:t>№ 229-IV від 21.11.2002</w:t>
        </w:r>
      </w:hyperlink>
      <w:r w:rsidRPr="006D6464">
        <w:rPr>
          <w:rFonts w:ascii="Times New Roman" w:eastAsia="Times New Roman" w:hAnsi="Times New Roman" w:cs="Times New Roman"/>
          <w:color w:val="000000"/>
          <w:sz w:val="24"/>
          <w:szCs w:val="24"/>
          <w:lang w:eastAsia="ru-RU"/>
        </w:rPr>
        <w:t>, ВВР, 2003, № 2, ст.10}</w:t>
      </w:r>
    </w:p>
    <w:p w:rsidR="006D6464" w:rsidRPr="006D6464" w:rsidRDefault="006D6464" w:rsidP="006D6464">
      <w:pPr>
        <w:spacing w:before="150" w:after="300" w:line="240" w:lineRule="auto"/>
        <w:ind w:left="450" w:right="450"/>
        <w:rPr>
          <w:rFonts w:ascii="Times New Roman" w:eastAsia="Times New Roman" w:hAnsi="Times New Roman" w:cs="Times New Roman"/>
          <w:color w:val="000000"/>
          <w:sz w:val="24"/>
          <w:szCs w:val="24"/>
          <w:lang w:eastAsia="ru-RU"/>
        </w:rPr>
      </w:pPr>
      <w:bookmarkStart w:id="5" w:name="n8"/>
      <w:bookmarkEnd w:id="5"/>
      <w:r w:rsidRPr="006D6464">
        <w:rPr>
          <w:rFonts w:ascii="Times New Roman" w:eastAsia="Times New Roman" w:hAnsi="Times New Roman" w:cs="Times New Roman"/>
          <w:color w:val="000000"/>
          <w:sz w:val="24"/>
          <w:szCs w:val="24"/>
          <w:lang w:eastAsia="ru-RU"/>
        </w:rPr>
        <w:t>{Із змінами, внесеними згідно із Законами </w:t>
      </w:r>
      <w:r w:rsidRPr="006D6464">
        <w:rPr>
          <w:rFonts w:ascii="Times New Roman" w:eastAsia="Times New Roman" w:hAnsi="Times New Roman" w:cs="Times New Roman"/>
          <w:color w:val="000000"/>
          <w:sz w:val="24"/>
          <w:szCs w:val="24"/>
          <w:lang w:eastAsia="ru-RU"/>
        </w:rPr>
        <w:br/>
      </w:r>
      <w:hyperlink r:id="rId10" w:tgtFrame="_blank" w:history="1">
        <w:r w:rsidRPr="006D6464">
          <w:rPr>
            <w:rFonts w:ascii="Times New Roman" w:eastAsia="Times New Roman" w:hAnsi="Times New Roman" w:cs="Times New Roman"/>
            <w:color w:val="000099"/>
            <w:sz w:val="24"/>
            <w:szCs w:val="24"/>
            <w:u w:val="single"/>
            <w:lang w:eastAsia="ru-RU"/>
          </w:rPr>
          <w:t>№ 1331-IV від 25.11.2003</w:t>
        </w:r>
      </w:hyperlink>
      <w:r w:rsidRPr="006D6464">
        <w:rPr>
          <w:rFonts w:ascii="Times New Roman" w:eastAsia="Times New Roman" w:hAnsi="Times New Roman" w:cs="Times New Roman"/>
          <w:color w:val="000000"/>
          <w:sz w:val="24"/>
          <w:szCs w:val="24"/>
          <w:lang w:eastAsia="ru-RU"/>
        </w:rPr>
        <w:t>, ВВР, 2004, № 14, ст.205 </w:t>
      </w:r>
      <w:r w:rsidRPr="006D6464">
        <w:rPr>
          <w:rFonts w:ascii="Times New Roman" w:eastAsia="Times New Roman" w:hAnsi="Times New Roman" w:cs="Times New Roman"/>
          <w:color w:val="000000"/>
          <w:sz w:val="24"/>
          <w:szCs w:val="24"/>
          <w:lang w:eastAsia="ru-RU"/>
        </w:rPr>
        <w:br/>
      </w:r>
      <w:hyperlink r:id="rId11" w:tgtFrame="_blank" w:history="1">
        <w:r w:rsidRPr="006D6464">
          <w:rPr>
            <w:rFonts w:ascii="Times New Roman" w:eastAsia="Times New Roman" w:hAnsi="Times New Roman" w:cs="Times New Roman"/>
            <w:color w:val="000099"/>
            <w:sz w:val="24"/>
            <w:szCs w:val="24"/>
            <w:u w:val="single"/>
            <w:lang w:eastAsia="ru-RU"/>
          </w:rPr>
          <w:t>№ 1344-IV від 27.11.2003</w:t>
        </w:r>
      </w:hyperlink>
      <w:r w:rsidRPr="006D6464">
        <w:rPr>
          <w:rFonts w:ascii="Times New Roman" w:eastAsia="Times New Roman" w:hAnsi="Times New Roman" w:cs="Times New Roman"/>
          <w:color w:val="000000"/>
          <w:sz w:val="24"/>
          <w:szCs w:val="24"/>
          <w:lang w:eastAsia="ru-RU"/>
        </w:rPr>
        <w:t>, ВВР, 2004, № 17-18, ст.250 </w:t>
      </w:r>
      <w:r w:rsidRPr="006D6464">
        <w:rPr>
          <w:rFonts w:ascii="Times New Roman" w:eastAsia="Times New Roman" w:hAnsi="Times New Roman" w:cs="Times New Roman"/>
          <w:color w:val="000000"/>
          <w:sz w:val="24"/>
          <w:szCs w:val="24"/>
          <w:lang w:eastAsia="ru-RU"/>
        </w:rPr>
        <w:br/>
      </w:r>
      <w:hyperlink r:id="rId12" w:tgtFrame="_blank" w:history="1">
        <w:r w:rsidRPr="006D6464">
          <w:rPr>
            <w:rFonts w:ascii="Times New Roman" w:eastAsia="Times New Roman" w:hAnsi="Times New Roman" w:cs="Times New Roman"/>
            <w:color w:val="000099"/>
            <w:sz w:val="24"/>
            <w:szCs w:val="24"/>
            <w:u w:val="single"/>
            <w:lang w:eastAsia="ru-RU"/>
          </w:rPr>
          <w:t>№ 2285-IV від 23.12.2004</w:t>
        </w:r>
      </w:hyperlink>
      <w:r w:rsidRPr="006D6464">
        <w:rPr>
          <w:rFonts w:ascii="Times New Roman" w:eastAsia="Times New Roman" w:hAnsi="Times New Roman" w:cs="Times New Roman"/>
          <w:color w:val="000000"/>
          <w:sz w:val="24"/>
          <w:szCs w:val="24"/>
          <w:lang w:eastAsia="ru-RU"/>
        </w:rPr>
        <w:t>, ВВР, 2005, № 7-8, ст.162 </w:t>
      </w:r>
      <w:r w:rsidRPr="006D6464">
        <w:rPr>
          <w:rFonts w:ascii="Times New Roman" w:eastAsia="Times New Roman" w:hAnsi="Times New Roman" w:cs="Times New Roman"/>
          <w:color w:val="000000"/>
          <w:sz w:val="24"/>
          <w:szCs w:val="24"/>
          <w:lang w:eastAsia="ru-RU"/>
        </w:rPr>
        <w:br/>
      </w:r>
      <w:hyperlink r:id="rId13" w:tgtFrame="_blank" w:history="1">
        <w:r w:rsidRPr="006D6464">
          <w:rPr>
            <w:rFonts w:ascii="Times New Roman" w:eastAsia="Times New Roman" w:hAnsi="Times New Roman" w:cs="Times New Roman"/>
            <w:color w:val="000099"/>
            <w:sz w:val="24"/>
            <w:szCs w:val="24"/>
            <w:u w:val="single"/>
            <w:lang w:eastAsia="ru-RU"/>
          </w:rPr>
          <w:t>№ 2505-IV від 25.03.2005</w:t>
        </w:r>
      </w:hyperlink>
      <w:r w:rsidRPr="006D6464">
        <w:rPr>
          <w:rFonts w:ascii="Times New Roman" w:eastAsia="Times New Roman" w:hAnsi="Times New Roman" w:cs="Times New Roman"/>
          <w:color w:val="000000"/>
          <w:sz w:val="24"/>
          <w:szCs w:val="24"/>
          <w:lang w:eastAsia="ru-RU"/>
        </w:rPr>
        <w:t>, ВВР, 2005, № 17, № 18-19, ст.267 </w:t>
      </w:r>
      <w:r w:rsidRPr="006D6464">
        <w:rPr>
          <w:rFonts w:ascii="Times New Roman" w:eastAsia="Times New Roman" w:hAnsi="Times New Roman" w:cs="Times New Roman"/>
          <w:color w:val="000000"/>
          <w:sz w:val="24"/>
          <w:szCs w:val="24"/>
          <w:lang w:eastAsia="ru-RU"/>
        </w:rPr>
        <w:br/>
      </w:r>
      <w:hyperlink r:id="rId14" w:tgtFrame="_blank" w:history="1">
        <w:r w:rsidRPr="006D6464">
          <w:rPr>
            <w:rFonts w:ascii="Times New Roman" w:eastAsia="Times New Roman" w:hAnsi="Times New Roman" w:cs="Times New Roman"/>
            <w:color w:val="000099"/>
            <w:sz w:val="24"/>
            <w:szCs w:val="24"/>
            <w:u w:val="single"/>
            <w:lang w:eastAsia="ru-RU"/>
          </w:rPr>
          <w:t>№ 3108-IV від 17.11.2005</w:t>
        </w:r>
      </w:hyperlink>
      <w:r w:rsidRPr="006D6464">
        <w:rPr>
          <w:rFonts w:ascii="Times New Roman" w:eastAsia="Times New Roman" w:hAnsi="Times New Roman" w:cs="Times New Roman"/>
          <w:color w:val="000000"/>
          <w:sz w:val="24"/>
          <w:szCs w:val="24"/>
          <w:lang w:eastAsia="ru-RU"/>
        </w:rPr>
        <w:t>, ВВР, 2006, № 1, ст.18 </w:t>
      </w:r>
      <w:r w:rsidRPr="006D6464">
        <w:rPr>
          <w:rFonts w:ascii="Times New Roman" w:eastAsia="Times New Roman" w:hAnsi="Times New Roman" w:cs="Times New Roman"/>
          <w:color w:val="000000"/>
          <w:sz w:val="24"/>
          <w:szCs w:val="24"/>
          <w:lang w:eastAsia="ru-RU"/>
        </w:rPr>
        <w:br/>
      </w:r>
      <w:hyperlink r:id="rId15" w:tgtFrame="_blank" w:history="1">
        <w:r w:rsidRPr="006D6464">
          <w:rPr>
            <w:rFonts w:ascii="Times New Roman" w:eastAsia="Times New Roman" w:hAnsi="Times New Roman" w:cs="Times New Roman"/>
            <w:color w:val="000099"/>
            <w:sz w:val="24"/>
            <w:szCs w:val="24"/>
            <w:u w:val="single"/>
            <w:lang w:eastAsia="ru-RU"/>
          </w:rPr>
          <w:t>№ 1026-V від 16.05.2007</w:t>
        </w:r>
      </w:hyperlink>
      <w:r w:rsidRPr="006D6464">
        <w:rPr>
          <w:rFonts w:ascii="Times New Roman" w:eastAsia="Times New Roman" w:hAnsi="Times New Roman" w:cs="Times New Roman"/>
          <w:color w:val="000000"/>
          <w:sz w:val="24"/>
          <w:szCs w:val="24"/>
          <w:lang w:eastAsia="ru-RU"/>
        </w:rPr>
        <w:t>, ВВР, 2007, № 34, ст.444 </w:t>
      </w:r>
      <w:r w:rsidRPr="006D6464">
        <w:rPr>
          <w:rFonts w:ascii="Times New Roman" w:eastAsia="Times New Roman" w:hAnsi="Times New Roman" w:cs="Times New Roman"/>
          <w:color w:val="000000"/>
          <w:sz w:val="24"/>
          <w:szCs w:val="24"/>
          <w:lang w:eastAsia="ru-RU"/>
        </w:rPr>
        <w:br/>
      </w:r>
      <w:hyperlink r:id="rId16" w:tgtFrame="_blank" w:history="1">
        <w:r w:rsidRPr="006D6464">
          <w:rPr>
            <w:rFonts w:ascii="Times New Roman" w:eastAsia="Times New Roman" w:hAnsi="Times New Roman" w:cs="Times New Roman"/>
            <w:color w:val="000099"/>
            <w:sz w:val="24"/>
            <w:szCs w:val="24"/>
            <w:u w:val="single"/>
            <w:lang w:eastAsia="ru-RU"/>
          </w:rPr>
          <w:t>№ 345-VI від 02.09.2008</w:t>
        </w:r>
      </w:hyperlink>
      <w:r w:rsidRPr="006D6464">
        <w:rPr>
          <w:rFonts w:ascii="Times New Roman" w:eastAsia="Times New Roman" w:hAnsi="Times New Roman" w:cs="Times New Roman"/>
          <w:color w:val="000000"/>
          <w:sz w:val="24"/>
          <w:szCs w:val="24"/>
          <w:lang w:eastAsia="ru-RU"/>
        </w:rPr>
        <w:t>, ВВР, 2008, № 42-43, ст.293 </w:t>
      </w:r>
      <w:r w:rsidRPr="006D6464">
        <w:rPr>
          <w:rFonts w:ascii="Times New Roman" w:eastAsia="Times New Roman" w:hAnsi="Times New Roman" w:cs="Times New Roman"/>
          <w:color w:val="000000"/>
          <w:sz w:val="24"/>
          <w:szCs w:val="24"/>
          <w:lang w:eastAsia="ru-RU"/>
        </w:rPr>
        <w:br/>
      </w:r>
      <w:hyperlink r:id="rId17" w:tgtFrame="_blank" w:history="1">
        <w:r w:rsidRPr="006D6464">
          <w:rPr>
            <w:rFonts w:ascii="Times New Roman" w:eastAsia="Times New Roman" w:hAnsi="Times New Roman" w:cs="Times New Roman"/>
            <w:color w:val="000099"/>
            <w:sz w:val="24"/>
            <w:szCs w:val="24"/>
            <w:u w:val="single"/>
            <w:lang w:eastAsia="ru-RU"/>
          </w:rPr>
          <w:t>№ 1454-VI від 04.06.2009</w:t>
        </w:r>
      </w:hyperlink>
      <w:r w:rsidRPr="006D6464">
        <w:rPr>
          <w:rFonts w:ascii="Times New Roman" w:eastAsia="Times New Roman" w:hAnsi="Times New Roman" w:cs="Times New Roman"/>
          <w:color w:val="000000"/>
          <w:sz w:val="24"/>
          <w:szCs w:val="24"/>
          <w:lang w:eastAsia="ru-RU"/>
        </w:rPr>
        <w:t>, ВВР, 2009, № 44, ст.654 </w:t>
      </w:r>
      <w:r w:rsidRPr="006D6464">
        <w:rPr>
          <w:rFonts w:ascii="Times New Roman" w:eastAsia="Times New Roman" w:hAnsi="Times New Roman" w:cs="Times New Roman"/>
          <w:color w:val="000000"/>
          <w:sz w:val="24"/>
          <w:szCs w:val="24"/>
          <w:lang w:eastAsia="ru-RU"/>
        </w:rPr>
        <w:br/>
      </w:r>
      <w:hyperlink r:id="rId18" w:tgtFrame="_blank" w:history="1">
        <w:r w:rsidRPr="006D6464">
          <w:rPr>
            <w:rFonts w:ascii="Times New Roman" w:eastAsia="Times New Roman" w:hAnsi="Times New Roman" w:cs="Times New Roman"/>
            <w:color w:val="000099"/>
            <w:sz w:val="24"/>
            <w:szCs w:val="24"/>
            <w:u w:val="single"/>
            <w:lang w:eastAsia="ru-RU"/>
          </w:rPr>
          <w:t>№ 2185-VI від 13.05.2010</w:t>
        </w:r>
      </w:hyperlink>
      <w:r w:rsidRPr="006D6464">
        <w:rPr>
          <w:rFonts w:ascii="Times New Roman" w:eastAsia="Times New Roman" w:hAnsi="Times New Roman" w:cs="Times New Roman"/>
          <w:color w:val="000000"/>
          <w:sz w:val="24"/>
          <w:szCs w:val="24"/>
          <w:lang w:eastAsia="ru-RU"/>
        </w:rPr>
        <w:t>, ВВР, 2010, № 28, ст.353 </w:t>
      </w:r>
      <w:r w:rsidRPr="006D6464">
        <w:rPr>
          <w:rFonts w:ascii="Times New Roman" w:eastAsia="Times New Roman" w:hAnsi="Times New Roman" w:cs="Times New Roman"/>
          <w:color w:val="000000"/>
          <w:sz w:val="24"/>
          <w:szCs w:val="24"/>
          <w:lang w:eastAsia="ru-RU"/>
        </w:rPr>
        <w:br/>
      </w:r>
      <w:hyperlink r:id="rId19" w:tgtFrame="_blank" w:history="1">
        <w:r w:rsidRPr="006D6464">
          <w:rPr>
            <w:rFonts w:ascii="Times New Roman" w:eastAsia="Times New Roman" w:hAnsi="Times New Roman" w:cs="Times New Roman"/>
            <w:color w:val="000099"/>
            <w:sz w:val="24"/>
            <w:szCs w:val="24"/>
            <w:u w:val="single"/>
            <w:lang w:eastAsia="ru-RU"/>
          </w:rPr>
          <w:t>№ 2367-VI від 29.06.2010</w:t>
        </w:r>
      </w:hyperlink>
      <w:r w:rsidRPr="006D6464">
        <w:rPr>
          <w:rFonts w:ascii="Times New Roman" w:eastAsia="Times New Roman" w:hAnsi="Times New Roman" w:cs="Times New Roman"/>
          <w:color w:val="000000"/>
          <w:sz w:val="24"/>
          <w:szCs w:val="24"/>
          <w:lang w:eastAsia="ru-RU"/>
        </w:rPr>
        <w:t>, ВВР, 2010, № 34, ст.486 </w:t>
      </w:r>
      <w:r w:rsidRPr="006D6464">
        <w:rPr>
          <w:rFonts w:ascii="Times New Roman" w:eastAsia="Times New Roman" w:hAnsi="Times New Roman" w:cs="Times New Roman"/>
          <w:color w:val="000000"/>
          <w:sz w:val="24"/>
          <w:szCs w:val="24"/>
          <w:lang w:eastAsia="ru-RU"/>
        </w:rPr>
        <w:br/>
      </w:r>
      <w:hyperlink r:id="rId20" w:tgtFrame="_blank" w:history="1">
        <w:r w:rsidRPr="006D6464">
          <w:rPr>
            <w:rFonts w:ascii="Times New Roman" w:eastAsia="Times New Roman" w:hAnsi="Times New Roman" w:cs="Times New Roman"/>
            <w:color w:val="000099"/>
            <w:sz w:val="24"/>
            <w:szCs w:val="24"/>
            <w:u w:val="single"/>
            <w:lang w:eastAsia="ru-RU"/>
          </w:rPr>
          <w:t>№ 2562-VI від 23.09.2010</w:t>
        </w:r>
      </w:hyperlink>
      <w:r w:rsidRPr="006D6464">
        <w:rPr>
          <w:rFonts w:ascii="Times New Roman" w:eastAsia="Times New Roman" w:hAnsi="Times New Roman" w:cs="Times New Roman"/>
          <w:color w:val="000000"/>
          <w:sz w:val="24"/>
          <w:szCs w:val="24"/>
          <w:lang w:eastAsia="ru-RU"/>
        </w:rPr>
        <w:t>, ВВР, 2011, № 6, ст.47 </w:t>
      </w:r>
      <w:r w:rsidRPr="006D6464">
        <w:rPr>
          <w:rFonts w:ascii="Times New Roman" w:eastAsia="Times New Roman" w:hAnsi="Times New Roman" w:cs="Times New Roman"/>
          <w:color w:val="000000"/>
          <w:sz w:val="24"/>
          <w:szCs w:val="24"/>
          <w:lang w:eastAsia="ru-RU"/>
        </w:rPr>
        <w:br/>
      </w:r>
      <w:hyperlink r:id="rId21" w:tgtFrame="_blank" w:history="1">
        <w:r w:rsidRPr="006D6464">
          <w:rPr>
            <w:rFonts w:ascii="Times New Roman" w:eastAsia="Times New Roman" w:hAnsi="Times New Roman" w:cs="Times New Roman"/>
            <w:color w:val="000099"/>
            <w:sz w:val="24"/>
            <w:szCs w:val="24"/>
            <w:u w:val="single"/>
            <w:lang w:eastAsia="ru-RU"/>
          </w:rPr>
          <w:t>№ 3038-VI від 17.02.2011</w:t>
        </w:r>
      </w:hyperlink>
      <w:r w:rsidRPr="006D6464">
        <w:rPr>
          <w:rFonts w:ascii="Times New Roman" w:eastAsia="Times New Roman" w:hAnsi="Times New Roman" w:cs="Times New Roman"/>
          <w:color w:val="000000"/>
          <w:sz w:val="24"/>
          <w:szCs w:val="24"/>
          <w:lang w:eastAsia="ru-RU"/>
        </w:rPr>
        <w:t>, ВВР, 2011, № 34, ст.343 </w:t>
      </w:r>
      <w:r w:rsidRPr="006D6464">
        <w:rPr>
          <w:rFonts w:ascii="Times New Roman" w:eastAsia="Times New Roman" w:hAnsi="Times New Roman" w:cs="Times New Roman"/>
          <w:color w:val="000000"/>
          <w:sz w:val="24"/>
          <w:szCs w:val="24"/>
          <w:lang w:eastAsia="ru-RU"/>
        </w:rPr>
        <w:br/>
      </w:r>
      <w:hyperlink r:id="rId22" w:tgtFrame="_blank" w:history="1">
        <w:r w:rsidRPr="006D6464">
          <w:rPr>
            <w:rFonts w:ascii="Times New Roman" w:eastAsia="Times New Roman" w:hAnsi="Times New Roman" w:cs="Times New Roman"/>
            <w:color w:val="000099"/>
            <w:sz w:val="24"/>
            <w:szCs w:val="24"/>
            <w:u w:val="single"/>
            <w:lang w:eastAsia="ru-RU"/>
          </w:rPr>
          <w:t>№ 3395-VI від 19.05.2011</w:t>
        </w:r>
      </w:hyperlink>
      <w:r w:rsidRPr="006D6464">
        <w:rPr>
          <w:rFonts w:ascii="Times New Roman" w:eastAsia="Times New Roman" w:hAnsi="Times New Roman" w:cs="Times New Roman"/>
          <w:color w:val="000000"/>
          <w:sz w:val="24"/>
          <w:szCs w:val="24"/>
          <w:lang w:eastAsia="ru-RU"/>
        </w:rPr>
        <w:t>, ВВР, 2011, № 50, ст.537 </w:t>
      </w:r>
      <w:r w:rsidRPr="006D6464">
        <w:rPr>
          <w:rFonts w:ascii="Times New Roman" w:eastAsia="Times New Roman" w:hAnsi="Times New Roman" w:cs="Times New Roman"/>
          <w:color w:val="000000"/>
          <w:sz w:val="24"/>
          <w:szCs w:val="24"/>
          <w:lang w:eastAsia="ru-RU"/>
        </w:rPr>
        <w:br/>
      </w:r>
      <w:hyperlink r:id="rId23" w:tgtFrame="_blank" w:history="1">
        <w:r w:rsidRPr="006D6464">
          <w:rPr>
            <w:rFonts w:ascii="Times New Roman" w:eastAsia="Times New Roman" w:hAnsi="Times New Roman" w:cs="Times New Roman"/>
            <w:color w:val="000099"/>
            <w:sz w:val="24"/>
            <w:szCs w:val="24"/>
            <w:u w:val="single"/>
            <w:lang w:eastAsia="ru-RU"/>
          </w:rPr>
          <w:t>№ 3458-VI від 02.06.2011</w:t>
        </w:r>
      </w:hyperlink>
      <w:r w:rsidRPr="006D6464">
        <w:rPr>
          <w:rFonts w:ascii="Times New Roman" w:eastAsia="Times New Roman" w:hAnsi="Times New Roman" w:cs="Times New Roman"/>
          <w:color w:val="000000"/>
          <w:sz w:val="24"/>
          <w:szCs w:val="24"/>
          <w:lang w:eastAsia="ru-RU"/>
        </w:rPr>
        <w:t>, ВВР, 2011, № 50, ст.551 </w:t>
      </w:r>
      <w:r w:rsidRPr="006D6464">
        <w:rPr>
          <w:rFonts w:ascii="Times New Roman" w:eastAsia="Times New Roman" w:hAnsi="Times New Roman" w:cs="Times New Roman"/>
          <w:color w:val="000000"/>
          <w:sz w:val="24"/>
          <w:szCs w:val="24"/>
          <w:lang w:eastAsia="ru-RU"/>
        </w:rPr>
        <w:br/>
      </w:r>
      <w:hyperlink r:id="rId24" w:tgtFrame="_blank" w:history="1">
        <w:r w:rsidRPr="006D6464">
          <w:rPr>
            <w:rFonts w:ascii="Times New Roman" w:eastAsia="Times New Roman" w:hAnsi="Times New Roman" w:cs="Times New Roman"/>
            <w:color w:val="000099"/>
            <w:sz w:val="24"/>
            <w:szCs w:val="24"/>
            <w:u w:val="single"/>
            <w:lang w:eastAsia="ru-RU"/>
          </w:rPr>
          <w:t>№ 5459-VI від 16.10.2012</w:t>
        </w:r>
      </w:hyperlink>
      <w:r w:rsidRPr="006D6464">
        <w:rPr>
          <w:rFonts w:ascii="Times New Roman" w:eastAsia="Times New Roman" w:hAnsi="Times New Roman" w:cs="Times New Roman"/>
          <w:color w:val="000000"/>
          <w:sz w:val="24"/>
          <w:szCs w:val="24"/>
          <w:lang w:eastAsia="ru-RU"/>
        </w:rPr>
        <w:t>, ВВР, 2013, № 48, ст.682 </w:t>
      </w:r>
      <w:r w:rsidRPr="006D6464">
        <w:rPr>
          <w:rFonts w:ascii="Times New Roman" w:eastAsia="Times New Roman" w:hAnsi="Times New Roman" w:cs="Times New Roman"/>
          <w:color w:val="000000"/>
          <w:sz w:val="24"/>
          <w:szCs w:val="24"/>
          <w:lang w:eastAsia="ru-RU"/>
        </w:rPr>
        <w:br/>
      </w:r>
      <w:hyperlink r:id="rId25" w:anchor="n247" w:tgtFrame="_blank" w:history="1">
        <w:r w:rsidRPr="006D6464">
          <w:rPr>
            <w:rFonts w:ascii="Times New Roman" w:eastAsia="Times New Roman" w:hAnsi="Times New Roman" w:cs="Times New Roman"/>
            <w:color w:val="000099"/>
            <w:sz w:val="24"/>
            <w:szCs w:val="24"/>
            <w:u w:val="single"/>
            <w:lang w:eastAsia="ru-RU"/>
          </w:rPr>
          <w:t>№ 1193-VII від 09.04.2014</w:t>
        </w:r>
      </w:hyperlink>
      <w:r w:rsidRPr="006D6464">
        <w:rPr>
          <w:rFonts w:ascii="Times New Roman" w:eastAsia="Times New Roman" w:hAnsi="Times New Roman" w:cs="Times New Roman"/>
          <w:color w:val="000000"/>
          <w:sz w:val="24"/>
          <w:szCs w:val="24"/>
          <w:lang w:eastAsia="ru-RU"/>
        </w:rPr>
        <w:t>, ВВР, 2014, № 23, ст.873 </w:t>
      </w:r>
      <w:r w:rsidRPr="006D6464">
        <w:rPr>
          <w:rFonts w:ascii="Times New Roman" w:eastAsia="Times New Roman" w:hAnsi="Times New Roman" w:cs="Times New Roman"/>
          <w:color w:val="000000"/>
          <w:sz w:val="24"/>
          <w:szCs w:val="24"/>
          <w:lang w:eastAsia="ru-RU"/>
        </w:rPr>
        <w:br/>
      </w:r>
      <w:hyperlink r:id="rId26" w:anchor="n1163" w:tgtFrame="_blank" w:history="1">
        <w:r w:rsidRPr="006D6464">
          <w:rPr>
            <w:rFonts w:ascii="Times New Roman" w:eastAsia="Times New Roman" w:hAnsi="Times New Roman" w:cs="Times New Roman"/>
            <w:color w:val="000099"/>
            <w:sz w:val="24"/>
            <w:szCs w:val="24"/>
            <w:u w:val="single"/>
            <w:lang w:eastAsia="ru-RU"/>
          </w:rPr>
          <w:t>№ 1697-VII від 14.10.2014</w:t>
        </w:r>
      </w:hyperlink>
      <w:r w:rsidRPr="006D6464">
        <w:rPr>
          <w:rFonts w:ascii="Times New Roman" w:eastAsia="Times New Roman" w:hAnsi="Times New Roman" w:cs="Times New Roman"/>
          <w:color w:val="000000"/>
          <w:sz w:val="24"/>
          <w:szCs w:val="24"/>
          <w:lang w:eastAsia="ru-RU"/>
        </w:rPr>
        <w:t>, ВВР, 2015, № 2-3, ст.12 </w:t>
      </w:r>
      <w:r w:rsidRPr="006D6464">
        <w:rPr>
          <w:rFonts w:ascii="Times New Roman" w:eastAsia="Times New Roman" w:hAnsi="Times New Roman" w:cs="Times New Roman"/>
          <w:color w:val="000000"/>
          <w:sz w:val="24"/>
          <w:szCs w:val="24"/>
          <w:lang w:eastAsia="ru-RU"/>
        </w:rPr>
        <w:br/>
      </w:r>
      <w:hyperlink r:id="rId27" w:anchor="n826" w:tgtFrame="_blank" w:history="1">
        <w:r w:rsidRPr="006D6464">
          <w:rPr>
            <w:rFonts w:ascii="Times New Roman" w:eastAsia="Times New Roman" w:hAnsi="Times New Roman" w:cs="Times New Roman"/>
            <w:color w:val="000099"/>
            <w:sz w:val="24"/>
            <w:szCs w:val="24"/>
            <w:u w:val="single"/>
            <w:lang w:eastAsia="ru-RU"/>
          </w:rPr>
          <w:t>№ 77-VIII від 28.12.2014</w:t>
        </w:r>
      </w:hyperlink>
      <w:r w:rsidRPr="006D6464">
        <w:rPr>
          <w:rFonts w:ascii="Times New Roman" w:eastAsia="Times New Roman" w:hAnsi="Times New Roman" w:cs="Times New Roman"/>
          <w:color w:val="000000"/>
          <w:sz w:val="24"/>
          <w:szCs w:val="24"/>
          <w:lang w:eastAsia="ru-RU"/>
        </w:rPr>
        <w:t>, ВВР, 2015, № 11, ст.75 </w:t>
      </w:r>
      <w:r w:rsidRPr="006D6464">
        <w:rPr>
          <w:rFonts w:ascii="Times New Roman" w:eastAsia="Times New Roman" w:hAnsi="Times New Roman" w:cs="Times New Roman"/>
          <w:color w:val="000000"/>
          <w:sz w:val="24"/>
          <w:szCs w:val="24"/>
          <w:lang w:eastAsia="ru-RU"/>
        </w:rPr>
        <w:br/>
      </w:r>
      <w:hyperlink r:id="rId28" w:anchor="n90" w:tgtFrame="_blank" w:history="1">
        <w:r w:rsidRPr="006D6464">
          <w:rPr>
            <w:rFonts w:ascii="Times New Roman" w:eastAsia="Times New Roman" w:hAnsi="Times New Roman" w:cs="Times New Roman"/>
            <w:color w:val="000099"/>
            <w:sz w:val="24"/>
            <w:szCs w:val="24"/>
            <w:u w:val="single"/>
            <w:lang w:eastAsia="ru-RU"/>
          </w:rPr>
          <w:t>№ 191-VIII від 12.02.2015</w:t>
        </w:r>
      </w:hyperlink>
      <w:r w:rsidRPr="006D6464">
        <w:rPr>
          <w:rFonts w:ascii="Times New Roman" w:eastAsia="Times New Roman" w:hAnsi="Times New Roman" w:cs="Times New Roman"/>
          <w:color w:val="000000"/>
          <w:sz w:val="24"/>
          <w:szCs w:val="24"/>
          <w:lang w:eastAsia="ru-RU"/>
        </w:rPr>
        <w:t>, ВВР, 2015, № 21, ст.133}</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6D6464">
        <w:rPr>
          <w:rFonts w:ascii="Times New Roman" w:eastAsia="Times New Roman" w:hAnsi="Times New Roman" w:cs="Times New Roman"/>
          <w:i/>
          <w:iCs/>
          <w:color w:val="000000"/>
          <w:sz w:val="24"/>
          <w:szCs w:val="24"/>
          <w:lang w:eastAsia="ru-RU"/>
        </w:rPr>
        <w:t>{У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Законом </w:t>
      </w:r>
      <w:hyperlink r:id="rId29"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 w:name="n10"/>
      <w:bookmarkEnd w:id="7"/>
      <w:r w:rsidRPr="006D6464">
        <w:rPr>
          <w:rFonts w:ascii="Times New Roman" w:eastAsia="Times New Roman" w:hAnsi="Times New Roman" w:cs="Times New Roman"/>
          <w:i/>
          <w:iCs/>
          <w:color w:val="000000"/>
          <w:sz w:val="24"/>
          <w:szCs w:val="24"/>
          <w:lang w:eastAsia="ru-RU"/>
        </w:rPr>
        <w:t xml:space="preserve">{У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w:t>
      </w:r>
      <w:r w:rsidRPr="006D6464">
        <w:rPr>
          <w:rFonts w:ascii="Times New Roman" w:eastAsia="Times New Roman" w:hAnsi="Times New Roman" w:cs="Times New Roman"/>
          <w:i/>
          <w:iCs/>
          <w:color w:val="000000"/>
          <w:sz w:val="24"/>
          <w:szCs w:val="24"/>
          <w:lang w:eastAsia="ru-RU"/>
        </w:rPr>
        <w:lastRenderedPageBreak/>
        <w:t>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політику у сфері охорони праці" у відповідному відмінку згідно із Законом </w:t>
      </w:r>
      <w:hyperlink r:id="rId30" w:anchor="n175"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 w:name="n362"/>
      <w:bookmarkEnd w:id="8"/>
      <w:r w:rsidRPr="006D6464">
        <w:rPr>
          <w:rFonts w:ascii="Times New Roman" w:eastAsia="Times New Roman" w:hAnsi="Times New Roman" w:cs="Times New Roman"/>
          <w:i/>
          <w:iCs/>
          <w:color w:val="000000"/>
          <w:sz w:val="24"/>
          <w:szCs w:val="24"/>
          <w:lang w:eastAsia="ru-RU"/>
        </w:rPr>
        <w:t>{У тексті Закону слова "Фонд соціального страхування від нещасних випадків" у всіх відмінках замінено словами "Фонд соціального страхування України" у відповідному відмінку згідно із Законом </w:t>
      </w:r>
      <w:hyperlink r:id="rId31" w:anchor="n829" w:tgtFrame="_blank" w:history="1">
        <w:r w:rsidRPr="006D6464">
          <w:rPr>
            <w:rFonts w:ascii="Times New Roman" w:eastAsia="Times New Roman" w:hAnsi="Times New Roman" w:cs="Times New Roman"/>
            <w:i/>
            <w:iCs/>
            <w:color w:val="000099"/>
            <w:sz w:val="24"/>
            <w:szCs w:val="24"/>
            <w:u w:val="single"/>
            <w:lang w:eastAsia="ru-RU"/>
          </w:rPr>
          <w:t>№ 77-VIII від 28.12.2014</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6D6464">
        <w:rPr>
          <w:rFonts w:ascii="Times New Roman" w:eastAsia="Times New Roman" w:hAnsi="Times New Roman" w:cs="Times New Roman"/>
          <w:color w:val="000000"/>
          <w:sz w:val="24"/>
          <w:szCs w:val="24"/>
          <w:lang w:eastAsia="ru-RU"/>
        </w:rPr>
        <w:t>Цей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 w:name="n12"/>
      <w:bookmarkEnd w:id="10"/>
      <w:r w:rsidRPr="006D6464">
        <w:rPr>
          <w:rFonts w:ascii="Times New Roman" w:eastAsia="Times New Roman" w:hAnsi="Times New Roman" w:cs="Times New Roman"/>
          <w:b/>
          <w:bCs/>
          <w:color w:val="000000"/>
          <w:sz w:val="28"/>
          <w:lang w:eastAsia="ru-RU"/>
        </w:rPr>
        <w:t>Розділ I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8"/>
          <w:lang w:eastAsia="ru-RU"/>
        </w:rPr>
        <w:t>ЗАГАЛЬНІ ПОЛОЖЕННЯ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6D6464">
        <w:rPr>
          <w:rFonts w:ascii="Times New Roman" w:eastAsia="Times New Roman" w:hAnsi="Times New Roman" w:cs="Times New Roman"/>
          <w:b/>
          <w:bCs/>
          <w:color w:val="000000"/>
          <w:sz w:val="24"/>
          <w:szCs w:val="24"/>
          <w:lang w:eastAsia="ru-RU"/>
        </w:rPr>
        <w:t>Стаття 1.</w:t>
      </w:r>
      <w:r w:rsidRPr="006D6464">
        <w:rPr>
          <w:rFonts w:ascii="Times New Roman" w:eastAsia="Times New Roman" w:hAnsi="Times New Roman" w:cs="Times New Roman"/>
          <w:color w:val="000000"/>
          <w:sz w:val="24"/>
          <w:szCs w:val="24"/>
          <w:lang w:eastAsia="ru-RU"/>
        </w:rPr>
        <w:t> Визначення понять і термінів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6D6464">
        <w:rPr>
          <w:rFonts w:ascii="Times New Roman" w:eastAsia="Times New Roman" w:hAnsi="Times New Roman" w:cs="Times New Roman"/>
          <w:color w:val="000000"/>
          <w:sz w:val="24"/>
          <w:szCs w:val="24"/>
          <w:lang w:eastAsia="ru-RU"/>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 w:name="n15"/>
      <w:bookmarkEnd w:id="13"/>
      <w:r w:rsidRPr="006D6464">
        <w:rPr>
          <w:rFonts w:ascii="Times New Roman" w:eastAsia="Times New Roman" w:hAnsi="Times New Roman" w:cs="Times New Roman"/>
          <w:color w:val="000000"/>
          <w:sz w:val="24"/>
          <w:szCs w:val="24"/>
          <w:lang w:eastAsia="ru-RU"/>
        </w:rPr>
        <w:t>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 w:name="n16"/>
      <w:bookmarkEnd w:id="14"/>
      <w:r w:rsidRPr="006D6464">
        <w:rPr>
          <w:rFonts w:ascii="Times New Roman" w:eastAsia="Times New Roman" w:hAnsi="Times New Roman" w:cs="Times New Roman"/>
          <w:color w:val="000000"/>
          <w:sz w:val="24"/>
          <w:szCs w:val="24"/>
          <w:lang w:eastAsia="ru-RU"/>
        </w:rPr>
        <w:t>Працівник - особа, яка працює на підприємстві, в організації, установі та виконує обов'язки або функції згідно з трудовим договором (контрактом).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 w:name="n17"/>
      <w:bookmarkEnd w:id="15"/>
      <w:r w:rsidRPr="006D6464">
        <w:rPr>
          <w:rFonts w:ascii="Times New Roman" w:eastAsia="Times New Roman" w:hAnsi="Times New Roman" w:cs="Times New Roman"/>
          <w:b/>
          <w:bCs/>
          <w:color w:val="000000"/>
          <w:sz w:val="24"/>
          <w:szCs w:val="24"/>
          <w:lang w:eastAsia="ru-RU"/>
        </w:rPr>
        <w:t>Стаття 2.</w:t>
      </w:r>
      <w:r w:rsidRPr="006D6464">
        <w:rPr>
          <w:rFonts w:ascii="Times New Roman" w:eastAsia="Times New Roman" w:hAnsi="Times New Roman" w:cs="Times New Roman"/>
          <w:color w:val="000000"/>
          <w:sz w:val="24"/>
          <w:szCs w:val="24"/>
          <w:lang w:eastAsia="ru-RU"/>
        </w:rPr>
        <w:t> Сфера дії Закону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 w:name="n18"/>
      <w:bookmarkEnd w:id="16"/>
      <w:r w:rsidRPr="006D6464">
        <w:rPr>
          <w:rFonts w:ascii="Times New Roman" w:eastAsia="Times New Roman" w:hAnsi="Times New Roman" w:cs="Times New Roman"/>
          <w:color w:val="000000"/>
          <w:sz w:val="24"/>
          <w:szCs w:val="24"/>
          <w:lang w:eastAsia="ru-RU"/>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 w:name="n19"/>
      <w:bookmarkEnd w:id="17"/>
      <w:r w:rsidRPr="006D6464">
        <w:rPr>
          <w:rFonts w:ascii="Times New Roman" w:eastAsia="Times New Roman" w:hAnsi="Times New Roman" w:cs="Times New Roman"/>
          <w:b/>
          <w:bCs/>
          <w:color w:val="000000"/>
          <w:sz w:val="24"/>
          <w:szCs w:val="24"/>
          <w:lang w:eastAsia="ru-RU"/>
        </w:rPr>
        <w:t>Стаття 3.</w:t>
      </w:r>
      <w:r w:rsidRPr="006D6464">
        <w:rPr>
          <w:rFonts w:ascii="Times New Roman" w:eastAsia="Times New Roman" w:hAnsi="Times New Roman" w:cs="Times New Roman"/>
          <w:color w:val="000000"/>
          <w:sz w:val="24"/>
          <w:szCs w:val="24"/>
          <w:lang w:eastAsia="ru-RU"/>
        </w:rPr>
        <w:t> Законодавство про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 w:name="n20"/>
      <w:bookmarkEnd w:id="18"/>
      <w:r w:rsidRPr="006D6464">
        <w:rPr>
          <w:rFonts w:ascii="Times New Roman" w:eastAsia="Times New Roman" w:hAnsi="Times New Roman" w:cs="Times New Roman"/>
          <w:color w:val="000000"/>
          <w:sz w:val="24"/>
          <w:szCs w:val="24"/>
          <w:lang w:eastAsia="ru-RU"/>
        </w:rPr>
        <w:t>Законодавство про охорону праці складається з цього Закону, </w:t>
      </w:r>
      <w:hyperlink r:id="rId32" w:tgtFrame="_blank" w:history="1">
        <w:r w:rsidRPr="006D6464">
          <w:rPr>
            <w:rFonts w:ascii="Times New Roman" w:eastAsia="Times New Roman" w:hAnsi="Times New Roman" w:cs="Times New Roman"/>
            <w:color w:val="000099"/>
            <w:sz w:val="24"/>
            <w:szCs w:val="24"/>
            <w:u w:val="single"/>
            <w:lang w:eastAsia="ru-RU"/>
          </w:rPr>
          <w:t>Кодексу законів про працю України</w:t>
        </w:r>
      </w:hyperlink>
      <w:r w:rsidRPr="006D6464">
        <w:rPr>
          <w:rFonts w:ascii="Times New Roman" w:eastAsia="Times New Roman" w:hAnsi="Times New Roman" w:cs="Times New Roman"/>
          <w:color w:val="000000"/>
          <w:sz w:val="24"/>
          <w:szCs w:val="24"/>
          <w:lang w:eastAsia="ru-RU"/>
        </w:rPr>
        <w:t>, </w:t>
      </w:r>
      <w:hyperlink r:id="rId33" w:tgtFrame="_blank" w:history="1">
        <w:r w:rsidRPr="006D6464">
          <w:rPr>
            <w:rFonts w:ascii="Times New Roman" w:eastAsia="Times New Roman" w:hAnsi="Times New Roman" w:cs="Times New Roman"/>
            <w:color w:val="000099"/>
            <w:sz w:val="24"/>
            <w:szCs w:val="24"/>
            <w:u w:val="single"/>
            <w:lang w:eastAsia="ru-RU"/>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6D6464">
        <w:rPr>
          <w:rFonts w:ascii="Times New Roman" w:eastAsia="Times New Roman" w:hAnsi="Times New Roman" w:cs="Times New Roman"/>
          <w:color w:val="000000"/>
          <w:sz w:val="24"/>
          <w:szCs w:val="24"/>
          <w:lang w:eastAsia="ru-RU"/>
        </w:rPr>
        <w:t> та прийнятих відповідно до них нормативно-правових актів.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21"/>
      <w:bookmarkEnd w:id="19"/>
      <w:r w:rsidRPr="006D6464">
        <w:rPr>
          <w:rFonts w:ascii="Times New Roman" w:eastAsia="Times New Roman" w:hAnsi="Times New Roman" w:cs="Times New Roman"/>
          <w:color w:val="000000"/>
          <w:sz w:val="24"/>
          <w:szCs w:val="24"/>
          <w:lang w:eastAsia="ru-RU"/>
        </w:rPr>
        <w:t>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застосовуються норми міжнародного договору.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 w:name="n22"/>
      <w:bookmarkEnd w:id="20"/>
      <w:r w:rsidRPr="006D6464">
        <w:rPr>
          <w:rFonts w:ascii="Times New Roman" w:eastAsia="Times New Roman" w:hAnsi="Times New Roman" w:cs="Times New Roman"/>
          <w:b/>
          <w:bCs/>
          <w:color w:val="000000"/>
          <w:sz w:val="24"/>
          <w:szCs w:val="24"/>
          <w:lang w:eastAsia="ru-RU"/>
        </w:rPr>
        <w:t>Стаття 4.</w:t>
      </w:r>
      <w:r w:rsidRPr="006D6464">
        <w:rPr>
          <w:rFonts w:ascii="Times New Roman" w:eastAsia="Times New Roman" w:hAnsi="Times New Roman" w:cs="Times New Roman"/>
          <w:color w:val="000000"/>
          <w:sz w:val="24"/>
          <w:szCs w:val="24"/>
          <w:lang w:eastAsia="ru-RU"/>
        </w:rPr>
        <w:t> Державна політика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3"/>
      <w:bookmarkEnd w:id="21"/>
      <w:r w:rsidRPr="006D6464">
        <w:rPr>
          <w:rFonts w:ascii="Times New Roman" w:eastAsia="Times New Roman" w:hAnsi="Times New Roman" w:cs="Times New Roman"/>
          <w:color w:val="000000"/>
          <w:sz w:val="24"/>
          <w:szCs w:val="24"/>
          <w:lang w:eastAsia="ru-RU"/>
        </w:rPr>
        <w:t>Державна політика в галузі охорони праці визначається відповідно до </w:t>
      </w:r>
      <w:hyperlink r:id="rId34" w:tgtFrame="_blank" w:history="1">
        <w:r w:rsidRPr="006D6464">
          <w:rPr>
            <w:rFonts w:ascii="Times New Roman" w:eastAsia="Times New Roman" w:hAnsi="Times New Roman" w:cs="Times New Roman"/>
            <w:color w:val="000099"/>
            <w:sz w:val="24"/>
            <w:szCs w:val="24"/>
            <w:u w:val="single"/>
            <w:lang w:eastAsia="ru-RU"/>
          </w:rPr>
          <w:t>Конституції України</w:t>
        </w:r>
      </w:hyperlink>
      <w:r w:rsidRPr="006D6464">
        <w:rPr>
          <w:rFonts w:ascii="Times New Roman" w:eastAsia="Times New Roman" w:hAnsi="Times New Roman" w:cs="Times New Roman"/>
          <w:color w:val="000000"/>
          <w:sz w:val="24"/>
          <w:szCs w:val="24"/>
          <w:lang w:eastAsia="ru-RU"/>
        </w:rPr>
        <w:t>Верховною Радою України і спрямована на створення належних, безпечних і здорових умов праці, запобігання нещасним випадкам та професійним захворюванням.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4"/>
      <w:bookmarkEnd w:id="22"/>
      <w:r w:rsidRPr="006D6464">
        <w:rPr>
          <w:rFonts w:ascii="Times New Roman" w:eastAsia="Times New Roman" w:hAnsi="Times New Roman" w:cs="Times New Roman"/>
          <w:color w:val="000000"/>
          <w:sz w:val="24"/>
          <w:szCs w:val="24"/>
          <w:lang w:eastAsia="ru-RU"/>
        </w:rPr>
        <w:lastRenderedPageBreak/>
        <w:t>Державна політика в галузі охорони праці базується на принципах: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5"/>
      <w:bookmarkEnd w:id="23"/>
      <w:r w:rsidRPr="006D6464">
        <w:rPr>
          <w:rFonts w:ascii="Times New Roman" w:eastAsia="Times New Roman" w:hAnsi="Times New Roman" w:cs="Times New Roman"/>
          <w:color w:val="000000"/>
          <w:sz w:val="24"/>
          <w:szCs w:val="24"/>
          <w:lang w:eastAsia="ru-RU"/>
        </w:rPr>
        <w:t>пріоритету життя і здоров'я працівників, повної відповідальності роботодавця за створення належних, безпечних і здорових умов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6"/>
      <w:bookmarkEnd w:id="24"/>
      <w:r w:rsidRPr="006D6464">
        <w:rPr>
          <w:rFonts w:ascii="Times New Roman" w:eastAsia="Times New Roman" w:hAnsi="Times New Roman" w:cs="Times New Roman"/>
          <w:color w:val="000000"/>
          <w:sz w:val="24"/>
          <w:szCs w:val="24"/>
          <w:lang w:eastAsia="ru-RU"/>
        </w:rPr>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7"/>
      <w:bookmarkEnd w:id="25"/>
      <w:r w:rsidRPr="006D6464">
        <w:rPr>
          <w:rFonts w:ascii="Times New Roman" w:eastAsia="Times New Roman" w:hAnsi="Times New Roman" w:cs="Times New Roman"/>
          <w:color w:val="000000"/>
          <w:sz w:val="24"/>
          <w:szCs w:val="24"/>
          <w:lang w:eastAsia="ru-RU"/>
        </w:rPr>
        <w:t>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28"/>
      <w:bookmarkEnd w:id="26"/>
      <w:r w:rsidRPr="006D6464">
        <w:rPr>
          <w:rFonts w:ascii="Times New Roman" w:eastAsia="Times New Roman" w:hAnsi="Times New Roman" w:cs="Times New Roman"/>
          <w:color w:val="000000"/>
          <w:sz w:val="24"/>
          <w:szCs w:val="24"/>
          <w:lang w:eastAsia="ru-RU"/>
        </w:rPr>
        <w:t>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29"/>
      <w:bookmarkEnd w:id="27"/>
      <w:r w:rsidRPr="006D6464">
        <w:rPr>
          <w:rFonts w:ascii="Times New Roman" w:eastAsia="Times New Roman" w:hAnsi="Times New Roman" w:cs="Times New Roman"/>
          <w:color w:val="000000"/>
          <w:sz w:val="24"/>
          <w:szCs w:val="24"/>
          <w:lang w:eastAsia="ru-RU"/>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30"/>
      <w:bookmarkEnd w:id="28"/>
      <w:r w:rsidRPr="006D6464">
        <w:rPr>
          <w:rFonts w:ascii="Times New Roman" w:eastAsia="Times New Roman" w:hAnsi="Times New Roman" w:cs="Times New Roman"/>
          <w:color w:val="000000"/>
          <w:sz w:val="24"/>
          <w:szCs w:val="24"/>
          <w:lang w:eastAsia="ru-RU"/>
        </w:rPr>
        <w:t>адаптації трудових процесів до можливостей працівника з урахуванням його здоров'я та психологічного стану;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31"/>
      <w:bookmarkEnd w:id="29"/>
      <w:r w:rsidRPr="006D6464">
        <w:rPr>
          <w:rFonts w:ascii="Times New Roman" w:eastAsia="Times New Roman" w:hAnsi="Times New Roman" w:cs="Times New Roman"/>
          <w:color w:val="000000"/>
          <w:sz w:val="24"/>
          <w:szCs w:val="24"/>
          <w:lang w:eastAsia="ru-RU"/>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2"/>
      <w:bookmarkEnd w:id="30"/>
      <w:r w:rsidRPr="006D6464">
        <w:rPr>
          <w:rFonts w:ascii="Times New Roman" w:eastAsia="Times New Roman" w:hAnsi="Times New Roman" w:cs="Times New Roman"/>
          <w:color w:val="000000"/>
          <w:sz w:val="24"/>
          <w:szCs w:val="24"/>
          <w:lang w:eastAsia="ru-RU"/>
        </w:rPr>
        <w:t>інформування населення, проведення навчання, професійної підготовки і підвищення кваліфікації працівників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3"/>
      <w:bookmarkEnd w:id="31"/>
      <w:r w:rsidRPr="006D6464">
        <w:rPr>
          <w:rFonts w:ascii="Times New Roman" w:eastAsia="Times New Roman" w:hAnsi="Times New Roman" w:cs="Times New Roman"/>
          <w:color w:val="000000"/>
          <w:sz w:val="24"/>
          <w:szCs w:val="24"/>
          <w:lang w:eastAsia="ru-RU"/>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4"/>
      <w:bookmarkEnd w:id="32"/>
      <w:r w:rsidRPr="006D6464">
        <w:rPr>
          <w:rFonts w:ascii="Times New Roman" w:eastAsia="Times New Roman" w:hAnsi="Times New Roman" w:cs="Times New Roman"/>
          <w:color w:val="000000"/>
          <w:sz w:val="24"/>
          <w:szCs w:val="24"/>
          <w:lang w:eastAsia="ru-RU"/>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3" w:name="n35"/>
      <w:bookmarkEnd w:id="33"/>
      <w:r w:rsidRPr="006D6464">
        <w:rPr>
          <w:rFonts w:ascii="Times New Roman" w:eastAsia="Times New Roman" w:hAnsi="Times New Roman" w:cs="Times New Roman"/>
          <w:b/>
          <w:bCs/>
          <w:color w:val="000000"/>
          <w:sz w:val="28"/>
          <w:lang w:eastAsia="ru-RU"/>
        </w:rPr>
        <w:t>Розділ II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8"/>
          <w:lang w:eastAsia="ru-RU"/>
        </w:rPr>
        <w:t>ГАРАНТІЇ ПРАВ НА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6"/>
      <w:bookmarkEnd w:id="34"/>
      <w:r w:rsidRPr="006D6464">
        <w:rPr>
          <w:rFonts w:ascii="Times New Roman" w:eastAsia="Times New Roman" w:hAnsi="Times New Roman" w:cs="Times New Roman"/>
          <w:b/>
          <w:bCs/>
          <w:color w:val="000000"/>
          <w:sz w:val="24"/>
          <w:szCs w:val="24"/>
          <w:lang w:eastAsia="ru-RU"/>
        </w:rPr>
        <w:t>Стаття 5.</w:t>
      </w:r>
      <w:r w:rsidRPr="006D6464">
        <w:rPr>
          <w:rFonts w:ascii="Times New Roman" w:eastAsia="Times New Roman" w:hAnsi="Times New Roman" w:cs="Times New Roman"/>
          <w:color w:val="000000"/>
          <w:sz w:val="24"/>
          <w:szCs w:val="24"/>
          <w:lang w:eastAsia="ru-RU"/>
        </w:rPr>
        <w:t> Права на охорону праці під час укладання трудового договору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7"/>
      <w:bookmarkEnd w:id="35"/>
      <w:r w:rsidRPr="006D6464">
        <w:rPr>
          <w:rFonts w:ascii="Times New Roman" w:eastAsia="Times New Roman" w:hAnsi="Times New Roman" w:cs="Times New Roman"/>
          <w:color w:val="000000"/>
          <w:sz w:val="24"/>
          <w:szCs w:val="24"/>
          <w:lang w:eastAsia="ru-RU"/>
        </w:rPr>
        <w:t>Умови трудового договору не можуть містити положень, що суперечать законам та іншим нормативно-правовим актам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38"/>
      <w:bookmarkEnd w:id="36"/>
      <w:r w:rsidRPr="006D6464">
        <w:rPr>
          <w:rFonts w:ascii="Times New Roman" w:eastAsia="Times New Roman" w:hAnsi="Times New Roman" w:cs="Times New Roman"/>
          <w:color w:val="000000"/>
          <w:sz w:val="24"/>
          <w:szCs w:val="24"/>
          <w:lang w:eastAsia="ru-RU"/>
        </w:rPr>
        <w:t>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39"/>
      <w:bookmarkEnd w:id="37"/>
      <w:r w:rsidRPr="006D6464">
        <w:rPr>
          <w:rFonts w:ascii="Times New Roman" w:eastAsia="Times New Roman" w:hAnsi="Times New Roman" w:cs="Times New Roman"/>
          <w:color w:val="000000"/>
          <w:sz w:val="24"/>
          <w:szCs w:val="24"/>
          <w:lang w:eastAsia="ru-RU"/>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40"/>
      <w:bookmarkEnd w:id="38"/>
      <w:r w:rsidRPr="006D6464">
        <w:rPr>
          <w:rFonts w:ascii="Times New Roman" w:eastAsia="Times New Roman" w:hAnsi="Times New Roman" w:cs="Times New Roman"/>
          <w:color w:val="000000"/>
          <w:sz w:val="24"/>
          <w:szCs w:val="24"/>
          <w:lang w:eastAsia="ru-RU"/>
        </w:rPr>
        <w:lastRenderedPageBreak/>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41"/>
      <w:bookmarkEnd w:id="39"/>
      <w:r w:rsidRPr="006D6464">
        <w:rPr>
          <w:rFonts w:ascii="Times New Roman" w:eastAsia="Times New Roman" w:hAnsi="Times New Roman" w:cs="Times New Roman"/>
          <w:b/>
          <w:bCs/>
          <w:color w:val="000000"/>
          <w:sz w:val="24"/>
          <w:szCs w:val="24"/>
          <w:lang w:eastAsia="ru-RU"/>
        </w:rPr>
        <w:t>Стаття 6.</w:t>
      </w:r>
      <w:r w:rsidRPr="006D6464">
        <w:rPr>
          <w:rFonts w:ascii="Times New Roman" w:eastAsia="Times New Roman" w:hAnsi="Times New Roman" w:cs="Times New Roman"/>
          <w:color w:val="000000"/>
          <w:sz w:val="24"/>
          <w:szCs w:val="24"/>
          <w:lang w:eastAsia="ru-RU"/>
        </w:rPr>
        <w:t> Права працівників на охорону праці під час роботи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2"/>
      <w:bookmarkEnd w:id="40"/>
      <w:r w:rsidRPr="006D6464">
        <w:rPr>
          <w:rFonts w:ascii="Times New Roman" w:eastAsia="Times New Roman" w:hAnsi="Times New Roman" w:cs="Times New Roman"/>
          <w:color w:val="000000"/>
          <w:sz w:val="24"/>
          <w:szCs w:val="24"/>
          <w:lang w:eastAsia="ru-RU"/>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3"/>
      <w:bookmarkEnd w:id="41"/>
      <w:r w:rsidRPr="006D6464">
        <w:rPr>
          <w:rFonts w:ascii="Times New Roman" w:eastAsia="Times New Roman" w:hAnsi="Times New Roman" w:cs="Times New Roman"/>
          <w:color w:val="000000"/>
          <w:sz w:val="24"/>
          <w:szCs w:val="24"/>
          <w:lang w:eastAsia="ru-RU"/>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4"/>
      <w:bookmarkEnd w:id="42"/>
      <w:r w:rsidRPr="006D6464">
        <w:rPr>
          <w:rFonts w:ascii="Times New Roman" w:eastAsia="Times New Roman" w:hAnsi="Times New Roman" w:cs="Times New Roman"/>
          <w:color w:val="000000"/>
          <w:sz w:val="24"/>
          <w:szCs w:val="24"/>
          <w:lang w:eastAsia="ru-RU"/>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3" w:name="n45"/>
      <w:bookmarkEnd w:id="43"/>
      <w:r w:rsidRPr="006D6464">
        <w:rPr>
          <w:rFonts w:ascii="Times New Roman" w:eastAsia="Times New Roman" w:hAnsi="Times New Roman" w:cs="Times New Roman"/>
          <w:color w:val="000000"/>
          <w:sz w:val="24"/>
          <w:szCs w:val="24"/>
          <w:lang w:eastAsia="ru-RU"/>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6"/>
      <w:bookmarkEnd w:id="44"/>
      <w:r w:rsidRPr="006D6464">
        <w:rPr>
          <w:rFonts w:ascii="Times New Roman" w:eastAsia="Times New Roman" w:hAnsi="Times New Roman" w:cs="Times New Roman"/>
          <w:color w:val="000000"/>
          <w:sz w:val="24"/>
          <w:szCs w:val="24"/>
          <w:lang w:eastAsia="ru-RU"/>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7"/>
      <w:bookmarkEnd w:id="45"/>
      <w:r w:rsidRPr="006D6464">
        <w:rPr>
          <w:rFonts w:ascii="Times New Roman" w:eastAsia="Times New Roman" w:hAnsi="Times New Roman" w:cs="Times New Roman"/>
          <w:color w:val="000000"/>
          <w:sz w:val="24"/>
          <w:szCs w:val="24"/>
          <w:lang w:eastAsia="ru-RU"/>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48"/>
      <w:bookmarkEnd w:id="46"/>
      <w:r w:rsidRPr="006D6464">
        <w:rPr>
          <w:rFonts w:ascii="Times New Roman" w:eastAsia="Times New Roman" w:hAnsi="Times New Roman" w:cs="Times New Roman"/>
          <w:b/>
          <w:bCs/>
          <w:color w:val="000000"/>
          <w:sz w:val="24"/>
          <w:szCs w:val="24"/>
          <w:lang w:eastAsia="ru-RU"/>
        </w:rPr>
        <w:t>Стаття 7.</w:t>
      </w:r>
      <w:r w:rsidRPr="006D6464">
        <w:rPr>
          <w:rFonts w:ascii="Times New Roman" w:eastAsia="Times New Roman" w:hAnsi="Times New Roman" w:cs="Times New Roman"/>
          <w:color w:val="000000"/>
          <w:sz w:val="24"/>
          <w:szCs w:val="24"/>
          <w:lang w:eastAsia="ru-RU"/>
        </w:rPr>
        <w:t> Право працівників на пільги і компенсації за важкі та шкідливі умови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49"/>
      <w:bookmarkEnd w:id="47"/>
      <w:r w:rsidRPr="006D6464">
        <w:rPr>
          <w:rFonts w:ascii="Times New Roman" w:eastAsia="Times New Roman" w:hAnsi="Times New Roman" w:cs="Times New Roman"/>
          <w:color w:val="000000"/>
          <w:sz w:val="24"/>
          <w:szCs w:val="24"/>
          <w:lang w:eastAsia="ru-RU"/>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50"/>
      <w:bookmarkEnd w:id="48"/>
      <w:r w:rsidRPr="006D6464">
        <w:rPr>
          <w:rFonts w:ascii="Times New Roman" w:eastAsia="Times New Roman" w:hAnsi="Times New Roman" w:cs="Times New Roman"/>
          <w:color w:val="000000"/>
          <w:sz w:val="24"/>
          <w:szCs w:val="24"/>
          <w:lang w:eastAsia="ru-RU"/>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51"/>
      <w:bookmarkEnd w:id="49"/>
      <w:r w:rsidRPr="006D6464">
        <w:rPr>
          <w:rFonts w:ascii="Times New Roman" w:eastAsia="Times New Roman" w:hAnsi="Times New Roman" w:cs="Times New Roman"/>
          <w:color w:val="000000"/>
          <w:sz w:val="24"/>
          <w:szCs w:val="24"/>
          <w:lang w:eastAsia="ru-RU"/>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2"/>
      <w:bookmarkEnd w:id="50"/>
      <w:r w:rsidRPr="006D6464">
        <w:rPr>
          <w:rFonts w:ascii="Times New Roman" w:eastAsia="Times New Roman" w:hAnsi="Times New Roman" w:cs="Times New Roman"/>
          <w:color w:val="000000"/>
          <w:sz w:val="24"/>
          <w:szCs w:val="24"/>
          <w:lang w:eastAsia="ru-RU"/>
        </w:rPr>
        <w:lastRenderedPageBreak/>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3"/>
      <w:bookmarkEnd w:id="51"/>
      <w:r w:rsidRPr="006D6464">
        <w:rPr>
          <w:rFonts w:ascii="Times New Roman" w:eastAsia="Times New Roman" w:hAnsi="Times New Roman" w:cs="Times New Roman"/>
          <w:b/>
          <w:bCs/>
          <w:color w:val="000000"/>
          <w:sz w:val="24"/>
          <w:szCs w:val="24"/>
          <w:lang w:eastAsia="ru-RU"/>
        </w:rPr>
        <w:t>Стаття 8.</w:t>
      </w:r>
      <w:r w:rsidRPr="006D6464">
        <w:rPr>
          <w:rFonts w:ascii="Times New Roman" w:eastAsia="Times New Roman" w:hAnsi="Times New Roman" w:cs="Times New Roman"/>
          <w:color w:val="000000"/>
          <w:sz w:val="24"/>
          <w:szCs w:val="24"/>
          <w:lang w:eastAsia="ru-RU"/>
        </w:rPr>
        <w:t> Забезпечення працівників спецодягом, іншими засобами індивідуального захисту, мийними та знешкоджувальними засобами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4"/>
      <w:bookmarkEnd w:id="52"/>
      <w:r w:rsidRPr="006D6464">
        <w:rPr>
          <w:rFonts w:ascii="Times New Roman" w:eastAsia="Times New Roman" w:hAnsi="Times New Roman" w:cs="Times New Roman"/>
          <w:color w:val="000000"/>
          <w:sz w:val="24"/>
          <w:szCs w:val="24"/>
          <w:lang w:eastAsia="ru-RU"/>
        </w:rPr>
        <w:t>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зазначеними засобами.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5"/>
      <w:bookmarkEnd w:id="53"/>
      <w:r w:rsidRPr="006D6464">
        <w:rPr>
          <w:rFonts w:ascii="Times New Roman" w:eastAsia="Times New Roman" w:hAnsi="Times New Roman" w:cs="Times New Roman"/>
          <w:color w:val="000000"/>
          <w:sz w:val="24"/>
          <w:szCs w:val="24"/>
          <w:lang w:eastAsia="ru-RU"/>
        </w:rPr>
        <w:t>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6"/>
      <w:bookmarkEnd w:id="54"/>
      <w:r w:rsidRPr="006D6464">
        <w:rPr>
          <w:rFonts w:ascii="Times New Roman" w:eastAsia="Times New Roman" w:hAnsi="Times New Roman" w:cs="Times New Roman"/>
          <w:color w:val="000000"/>
          <w:sz w:val="24"/>
          <w:szCs w:val="24"/>
          <w:lang w:eastAsia="ru-RU"/>
        </w:rPr>
        <w:t>У разі передчасного зношення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7"/>
      <w:bookmarkEnd w:id="55"/>
      <w:r w:rsidRPr="006D6464">
        <w:rPr>
          <w:rFonts w:ascii="Times New Roman" w:eastAsia="Times New Roman" w:hAnsi="Times New Roman" w:cs="Times New Roman"/>
          <w:color w:val="000000"/>
          <w:sz w:val="24"/>
          <w:szCs w:val="24"/>
          <w:lang w:eastAsia="ru-RU"/>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58"/>
      <w:bookmarkEnd w:id="56"/>
      <w:r w:rsidRPr="006D6464">
        <w:rPr>
          <w:rFonts w:ascii="Times New Roman" w:eastAsia="Times New Roman" w:hAnsi="Times New Roman" w:cs="Times New Roman"/>
          <w:b/>
          <w:bCs/>
          <w:color w:val="000000"/>
          <w:sz w:val="24"/>
          <w:szCs w:val="24"/>
          <w:lang w:eastAsia="ru-RU"/>
        </w:rPr>
        <w:t>Стаття 9.</w:t>
      </w:r>
      <w:r w:rsidRPr="006D6464">
        <w:rPr>
          <w:rFonts w:ascii="Times New Roman" w:eastAsia="Times New Roman" w:hAnsi="Times New Roman" w:cs="Times New Roman"/>
          <w:color w:val="000000"/>
          <w:sz w:val="24"/>
          <w:szCs w:val="24"/>
          <w:lang w:eastAsia="ru-RU"/>
        </w:rPr>
        <w:t> Відшкодування шкоди у разі ушкодження здоров'я працівників або у разі їх смерті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59"/>
      <w:bookmarkEnd w:id="57"/>
      <w:r w:rsidRPr="006D6464">
        <w:rPr>
          <w:rFonts w:ascii="Times New Roman" w:eastAsia="Times New Roman" w:hAnsi="Times New Roman" w:cs="Times New Roman"/>
          <w:color w:val="000000"/>
          <w:sz w:val="24"/>
          <w:szCs w:val="24"/>
          <w:lang w:eastAsia="ru-RU"/>
        </w:rPr>
        <w:t>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України відповідно до</w:t>
      </w:r>
      <w:hyperlink r:id="rId35" w:tgtFrame="_blank" w:history="1">
        <w:r w:rsidRPr="006D6464">
          <w:rPr>
            <w:rFonts w:ascii="Times New Roman" w:eastAsia="Times New Roman" w:hAnsi="Times New Roman" w:cs="Times New Roman"/>
            <w:color w:val="000099"/>
            <w:sz w:val="24"/>
            <w:szCs w:val="24"/>
            <w:u w:val="single"/>
            <w:lang w:eastAsia="ru-RU"/>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6D6464">
        <w:rPr>
          <w:rFonts w:ascii="Times New Roman" w:eastAsia="Times New Roman" w:hAnsi="Times New Roman" w:cs="Times New Roman"/>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60"/>
      <w:bookmarkEnd w:id="58"/>
      <w:r w:rsidRPr="006D6464">
        <w:rPr>
          <w:rFonts w:ascii="Times New Roman" w:eastAsia="Times New Roman" w:hAnsi="Times New Roman" w:cs="Times New Roman"/>
          <w:color w:val="000000"/>
          <w:sz w:val="24"/>
          <w:szCs w:val="24"/>
          <w:lang w:eastAsia="ru-RU"/>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61"/>
      <w:bookmarkEnd w:id="59"/>
      <w:r w:rsidRPr="006D6464">
        <w:rPr>
          <w:rFonts w:ascii="Times New Roman" w:eastAsia="Times New Roman" w:hAnsi="Times New Roman" w:cs="Times New Roman"/>
          <w:color w:val="000000"/>
          <w:sz w:val="24"/>
          <w:szCs w:val="24"/>
          <w:lang w:eastAsia="ru-RU"/>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2"/>
      <w:bookmarkEnd w:id="60"/>
      <w:r w:rsidRPr="006D6464">
        <w:rPr>
          <w:rFonts w:ascii="Times New Roman" w:eastAsia="Times New Roman" w:hAnsi="Times New Roman" w:cs="Times New Roman"/>
          <w:color w:val="000000"/>
          <w:sz w:val="24"/>
          <w:szCs w:val="24"/>
          <w:lang w:eastAsia="ru-RU"/>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3"/>
      <w:bookmarkEnd w:id="61"/>
      <w:r w:rsidRPr="006D6464">
        <w:rPr>
          <w:rFonts w:ascii="Times New Roman" w:eastAsia="Times New Roman" w:hAnsi="Times New Roman" w:cs="Times New Roman"/>
          <w:i/>
          <w:iCs/>
          <w:color w:val="000000"/>
          <w:sz w:val="24"/>
          <w:szCs w:val="24"/>
          <w:lang w:eastAsia="ru-RU"/>
        </w:rPr>
        <w:t>{Частина четверта статті 9 із змінами, внесеними згідно із Законом </w:t>
      </w:r>
      <w:hyperlink r:id="rId36" w:tgtFrame="_blank" w:history="1">
        <w:r w:rsidRPr="006D6464">
          <w:rPr>
            <w:rFonts w:ascii="Times New Roman" w:eastAsia="Times New Roman" w:hAnsi="Times New Roman" w:cs="Times New Roman"/>
            <w:i/>
            <w:iCs/>
            <w:color w:val="000099"/>
            <w:sz w:val="24"/>
            <w:szCs w:val="24"/>
            <w:u w:val="single"/>
            <w:lang w:eastAsia="ru-RU"/>
          </w:rPr>
          <w:t>№ 3108-IV від 17.11.2005</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4"/>
      <w:bookmarkEnd w:id="62"/>
      <w:r w:rsidRPr="006D6464">
        <w:rPr>
          <w:rFonts w:ascii="Times New Roman" w:eastAsia="Times New Roman" w:hAnsi="Times New Roman" w:cs="Times New Roman"/>
          <w:b/>
          <w:bCs/>
          <w:color w:val="000000"/>
          <w:sz w:val="24"/>
          <w:szCs w:val="24"/>
          <w:lang w:eastAsia="ru-RU"/>
        </w:rPr>
        <w:t>Стаття 10.</w:t>
      </w:r>
      <w:r w:rsidRPr="006D6464">
        <w:rPr>
          <w:rFonts w:ascii="Times New Roman" w:eastAsia="Times New Roman" w:hAnsi="Times New Roman" w:cs="Times New Roman"/>
          <w:color w:val="000000"/>
          <w:sz w:val="24"/>
          <w:szCs w:val="24"/>
          <w:lang w:eastAsia="ru-RU"/>
        </w:rPr>
        <w:t> Охорона праці жінок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5"/>
      <w:bookmarkEnd w:id="63"/>
      <w:r w:rsidRPr="006D6464">
        <w:rPr>
          <w:rFonts w:ascii="Times New Roman" w:eastAsia="Times New Roman" w:hAnsi="Times New Roman" w:cs="Times New Roman"/>
          <w:color w:val="000000"/>
          <w:sz w:val="24"/>
          <w:szCs w:val="24"/>
          <w:lang w:eastAsia="ru-RU"/>
        </w:rPr>
        <w:lastRenderedPageBreak/>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6"/>
      <w:bookmarkEnd w:id="64"/>
      <w:r w:rsidRPr="006D6464">
        <w:rPr>
          <w:rFonts w:ascii="Times New Roman" w:eastAsia="Times New Roman" w:hAnsi="Times New Roman" w:cs="Times New Roman"/>
          <w:color w:val="000000"/>
          <w:sz w:val="24"/>
          <w:szCs w:val="24"/>
          <w:lang w:eastAsia="ru-RU"/>
        </w:rPr>
        <w:t>Праця вагітних жінок і жінок, які мають неповнолітню дитину, регулюється законодавством.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7"/>
      <w:bookmarkEnd w:id="65"/>
      <w:r w:rsidRPr="006D6464">
        <w:rPr>
          <w:rFonts w:ascii="Times New Roman" w:eastAsia="Times New Roman" w:hAnsi="Times New Roman" w:cs="Times New Roman"/>
          <w:b/>
          <w:bCs/>
          <w:color w:val="000000"/>
          <w:sz w:val="24"/>
          <w:szCs w:val="24"/>
          <w:lang w:eastAsia="ru-RU"/>
        </w:rPr>
        <w:t>Стаття 11.</w:t>
      </w:r>
      <w:r w:rsidRPr="006D6464">
        <w:rPr>
          <w:rFonts w:ascii="Times New Roman" w:eastAsia="Times New Roman" w:hAnsi="Times New Roman" w:cs="Times New Roman"/>
          <w:color w:val="000000"/>
          <w:sz w:val="24"/>
          <w:szCs w:val="24"/>
          <w:lang w:eastAsia="ru-RU"/>
        </w:rPr>
        <w:t> Охорона праці неповнолітніх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68"/>
      <w:bookmarkEnd w:id="66"/>
      <w:r w:rsidRPr="006D6464">
        <w:rPr>
          <w:rFonts w:ascii="Times New Roman" w:eastAsia="Times New Roman" w:hAnsi="Times New Roman" w:cs="Times New Roman"/>
          <w:color w:val="000000"/>
          <w:sz w:val="24"/>
          <w:szCs w:val="24"/>
          <w:lang w:eastAsia="ru-RU"/>
        </w:rPr>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69"/>
      <w:bookmarkEnd w:id="67"/>
      <w:r w:rsidRPr="006D6464">
        <w:rPr>
          <w:rFonts w:ascii="Times New Roman" w:eastAsia="Times New Roman" w:hAnsi="Times New Roman" w:cs="Times New Roman"/>
          <w:color w:val="000000"/>
          <w:sz w:val="24"/>
          <w:szCs w:val="24"/>
          <w:lang w:eastAsia="ru-RU"/>
        </w:rPr>
        <w:t>Неповнолітні приймаються на роботу лише після попереднього медичного огляду.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8" w:name="n70"/>
      <w:bookmarkEnd w:id="68"/>
      <w:r w:rsidRPr="006D6464">
        <w:rPr>
          <w:rFonts w:ascii="Times New Roman" w:eastAsia="Times New Roman" w:hAnsi="Times New Roman" w:cs="Times New Roman"/>
          <w:color w:val="000000"/>
          <w:sz w:val="24"/>
          <w:szCs w:val="24"/>
          <w:lang w:eastAsia="ru-RU"/>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71"/>
      <w:bookmarkEnd w:id="69"/>
      <w:r w:rsidRPr="006D6464">
        <w:rPr>
          <w:rFonts w:ascii="Times New Roman" w:eastAsia="Times New Roman" w:hAnsi="Times New Roman" w:cs="Times New Roman"/>
          <w:i/>
          <w:iCs/>
          <w:color w:val="000000"/>
          <w:sz w:val="24"/>
          <w:szCs w:val="24"/>
          <w:lang w:eastAsia="ru-RU"/>
        </w:rPr>
        <w:t>{Частина третя статті 11 із змінами, внесеними згідно із Законом </w:t>
      </w:r>
      <w:hyperlink r:id="rId37" w:anchor="n146"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2"/>
      <w:bookmarkEnd w:id="70"/>
      <w:r w:rsidRPr="006D6464">
        <w:rPr>
          <w:rFonts w:ascii="Times New Roman" w:eastAsia="Times New Roman" w:hAnsi="Times New Roman" w:cs="Times New Roman"/>
          <w:color w:val="000000"/>
          <w:sz w:val="24"/>
          <w:szCs w:val="24"/>
          <w:lang w:eastAsia="ru-RU"/>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3"/>
      <w:bookmarkEnd w:id="71"/>
      <w:r w:rsidRPr="006D6464">
        <w:rPr>
          <w:rFonts w:ascii="Times New Roman" w:eastAsia="Times New Roman" w:hAnsi="Times New Roman" w:cs="Times New Roman"/>
          <w:b/>
          <w:bCs/>
          <w:color w:val="000000"/>
          <w:sz w:val="24"/>
          <w:szCs w:val="24"/>
          <w:lang w:eastAsia="ru-RU"/>
        </w:rPr>
        <w:t>Стаття 12.</w:t>
      </w:r>
      <w:r w:rsidRPr="006D6464">
        <w:rPr>
          <w:rFonts w:ascii="Times New Roman" w:eastAsia="Times New Roman" w:hAnsi="Times New Roman" w:cs="Times New Roman"/>
          <w:color w:val="000000"/>
          <w:sz w:val="24"/>
          <w:szCs w:val="24"/>
          <w:lang w:eastAsia="ru-RU"/>
        </w:rPr>
        <w:t> Охорона праці інвалідів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4"/>
      <w:bookmarkEnd w:id="72"/>
      <w:r w:rsidRPr="006D6464">
        <w:rPr>
          <w:rFonts w:ascii="Times New Roman" w:eastAsia="Times New Roman" w:hAnsi="Times New Roman" w:cs="Times New Roman"/>
          <w:color w:val="000000"/>
          <w:sz w:val="24"/>
          <w:szCs w:val="24"/>
          <w:lang w:eastAsia="ru-RU"/>
        </w:rPr>
        <w:t>Підприємства, які використовують працю інвалідів,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5"/>
      <w:bookmarkEnd w:id="73"/>
      <w:r w:rsidRPr="006D6464">
        <w:rPr>
          <w:rFonts w:ascii="Times New Roman" w:eastAsia="Times New Roman" w:hAnsi="Times New Roman" w:cs="Times New Roman"/>
          <w:color w:val="000000"/>
          <w:sz w:val="24"/>
          <w:szCs w:val="24"/>
          <w:lang w:eastAsia="ru-RU"/>
        </w:rPr>
        <w:t>У випадках, передбачених законодавством, роботодавець зобов'язаний організувати навчання, перекваліфікацію і працевлаштування інвалідів відповідно до медичних рекомендацій.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6"/>
      <w:bookmarkEnd w:id="74"/>
      <w:r w:rsidRPr="006D6464">
        <w:rPr>
          <w:rFonts w:ascii="Times New Roman" w:eastAsia="Times New Roman" w:hAnsi="Times New Roman" w:cs="Times New Roman"/>
          <w:color w:val="000000"/>
          <w:sz w:val="24"/>
          <w:szCs w:val="24"/>
          <w:lang w:eastAsia="ru-RU"/>
        </w:rPr>
        <w:t>Залучення інвалідів до надурочних робіт і робіт у нічний час можливе лише за їх згодою та за умови, що це не суперечить рекомендаціям медико-соціальної експертної комісії.</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7"/>
      <w:bookmarkEnd w:id="75"/>
      <w:r w:rsidRPr="006D6464">
        <w:rPr>
          <w:rFonts w:ascii="Times New Roman" w:eastAsia="Times New Roman" w:hAnsi="Times New Roman" w:cs="Times New Roman"/>
          <w:i/>
          <w:iCs/>
          <w:color w:val="000000"/>
          <w:sz w:val="24"/>
          <w:szCs w:val="24"/>
          <w:lang w:eastAsia="ru-RU"/>
        </w:rPr>
        <w:t>{Частина третя статті 12 із змінами, внесеними згідно із Законом </w:t>
      </w:r>
      <w:hyperlink r:id="rId38" w:tgtFrame="_blank" w:history="1">
        <w:r w:rsidRPr="006D6464">
          <w:rPr>
            <w:rFonts w:ascii="Times New Roman" w:eastAsia="Times New Roman" w:hAnsi="Times New Roman" w:cs="Times New Roman"/>
            <w:i/>
            <w:iCs/>
            <w:color w:val="000099"/>
            <w:sz w:val="24"/>
            <w:szCs w:val="24"/>
            <w:u w:val="single"/>
            <w:lang w:eastAsia="ru-RU"/>
          </w:rPr>
          <w:t>№ 1331-IV від 25.11.2003</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 w:name="n78"/>
      <w:bookmarkEnd w:id="76"/>
      <w:r w:rsidRPr="006D6464">
        <w:rPr>
          <w:rFonts w:ascii="Times New Roman" w:eastAsia="Times New Roman" w:hAnsi="Times New Roman" w:cs="Times New Roman"/>
          <w:b/>
          <w:bCs/>
          <w:color w:val="000000"/>
          <w:sz w:val="28"/>
          <w:lang w:eastAsia="ru-RU"/>
        </w:rPr>
        <w:t>Розділ III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8"/>
          <w:lang w:eastAsia="ru-RU"/>
        </w:rPr>
        <w:t>ОРГАНІЗАЦІЯ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79"/>
      <w:bookmarkEnd w:id="77"/>
      <w:r w:rsidRPr="006D6464">
        <w:rPr>
          <w:rFonts w:ascii="Times New Roman" w:eastAsia="Times New Roman" w:hAnsi="Times New Roman" w:cs="Times New Roman"/>
          <w:b/>
          <w:bCs/>
          <w:color w:val="000000"/>
          <w:sz w:val="24"/>
          <w:szCs w:val="24"/>
          <w:lang w:eastAsia="ru-RU"/>
        </w:rPr>
        <w:t>Стаття 13.</w:t>
      </w:r>
      <w:r w:rsidRPr="006D6464">
        <w:rPr>
          <w:rFonts w:ascii="Times New Roman" w:eastAsia="Times New Roman" w:hAnsi="Times New Roman" w:cs="Times New Roman"/>
          <w:color w:val="000000"/>
          <w:sz w:val="24"/>
          <w:szCs w:val="24"/>
          <w:lang w:eastAsia="ru-RU"/>
        </w:rPr>
        <w:t> Управління охороною праці та обов'язки роботодавця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8" w:name="n80"/>
      <w:bookmarkEnd w:id="78"/>
      <w:r w:rsidRPr="006D6464">
        <w:rPr>
          <w:rFonts w:ascii="Times New Roman" w:eastAsia="Times New Roman" w:hAnsi="Times New Roman" w:cs="Times New Roman"/>
          <w:color w:val="000000"/>
          <w:sz w:val="24"/>
          <w:szCs w:val="24"/>
          <w:lang w:eastAsia="ru-RU"/>
        </w:rPr>
        <w:lastRenderedPageBreak/>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81"/>
      <w:bookmarkEnd w:id="79"/>
      <w:r w:rsidRPr="006D6464">
        <w:rPr>
          <w:rFonts w:ascii="Times New Roman" w:eastAsia="Times New Roman" w:hAnsi="Times New Roman" w:cs="Times New Roman"/>
          <w:color w:val="000000"/>
          <w:sz w:val="24"/>
          <w:szCs w:val="24"/>
          <w:lang w:eastAsia="ru-RU"/>
        </w:rPr>
        <w:t>З цією метою роботодавець забезпечує функціонування системи управління охороною праці, а саме:</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2"/>
      <w:bookmarkEnd w:id="80"/>
      <w:r w:rsidRPr="006D6464">
        <w:rPr>
          <w:rFonts w:ascii="Times New Roman" w:eastAsia="Times New Roman" w:hAnsi="Times New Roman" w:cs="Times New Roman"/>
          <w:color w:val="000000"/>
          <w:sz w:val="24"/>
          <w:szCs w:val="24"/>
          <w:lang w:eastAsia="ru-RU"/>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3"/>
      <w:bookmarkEnd w:id="81"/>
      <w:r w:rsidRPr="006D6464">
        <w:rPr>
          <w:rFonts w:ascii="Times New Roman" w:eastAsia="Times New Roman" w:hAnsi="Times New Roman" w:cs="Times New Roman"/>
          <w:color w:val="000000"/>
          <w:sz w:val="24"/>
          <w:szCs w:val="24"/>
          <w:lang w:eastAsia="ru-RU"/>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4"/>
      <w:bookmarkEnd w:id="82"/>
      <w:r w:rsidRPr="006D6464">
        <w:rPr>
          <w:rFonts w:ascii="Times New Roman" w:eastAsia="Times New Roman" w:hAnsi="Times New Roman" w:cs="Times New Roman"/>
          <w:color w:val="000000"/>
          <w:sz w:val="24"/>
          <w:szCs w:val="24"/>
          <w:lang w:eastAsia="ru-RU"/>
        </w:rPr>
        <w:t>забезпечує виконання необхідних профілактичних заходів відповідно до обставин, що змінюються;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5"/>
      <w:bookmarkEnd w:id="83"/>
      <w:r w:rsidRPr="006D6464">
        <w:rPr>
          <w:rFonts w:ascii="Times New Roman" w:eastAsia="Times New Roman" w:hAnsi="Times New Roman" w:cs="Times New Roman"/>
          <w:color w:val="000000"/>
          <w:sz w:val="24"/>
          <w:szCs w:val="24"/>
          <w:lang w:eastAsia="ru-RU"/>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6"/>
      <w:bookmarkEnd w:id="84"/>
      <w:r w:rsidRPr="006D6464">
        <w:rPr>
          <w:rFonts w:ascii="Times New Roman" w:eastAsia="Times New Roman" w:hAnsi="Times New Roman" w:cs="Times New Roman"/>
          <w:color w:val="000000"/>
          <w:sz w:val="24"/>
          <w:szCs w:val="24"/>
          <w:lang w:eastAsia="ru-RU"/>
        </w:rPr>
        <w:t>забезпечує належне утримання будівель і споруд, виробничого обладнання та устаткування, моніторинг за їх технічним станом;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87"/>
      <w:bookmarkEnd w:id="85"/>
      <w:r w:rsidRPr="006D6464">
        <w:rPr>
          <w:rFonts w:ascii="Times New Roman" w:eastAsia="Times New Roman" w:hAnsi="Times New Roman" w:cs="Times New Roman"/>
          <w:color w:val="000000"/>
          <w:sz w:val="24"/>
          <w:szCs w:val="24"/>
          <w:lang w:eastAsia="ru-RU"/>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88"/>
      <w:bookmarkEnd w:id="86"/>
      <w:r w:rsidRPr="006D6464">
        <w:rPr>
          <w:rFonts w:ascii="Times New Roman" w:eastAsia="Times New Roman" w:hAnsi="Times New Roman" w:cs="Times New Roman"/>
          <w:color w:val="000000"/>
          <w:sz w:val="24"/>
          <w:szCs w:val="24"/>
          <w:lang w:eastAsia="ru-RU"/>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89"/>
      <w:bookmarkEnd w:id="87"/>
      <w:r w:rsidRPr="006D6464">
        <w:rPr>
          <w:rFonts w:ascii="Times New Roman" w:eastAsia="Times New Roman" w:hAnsi="Times New Roman" w:cs="Times New Roman"/>
          <w:color w:val="000000"/>
          <w:sz w:val="24"/>
          <w:szCs w:val="24"/>
          <w:lang w:eastAsia="ru-RU"/>
        </w:rPr>
        <w:t>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підприємства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90"/>
      <w:bookmarkEnd w:id="88"/>
      <w:r w:rsidRPr="006D6464">
        <w:rPr>
          <w:rFonts w:ascii="Times New Roman" w:eastAsia="Times New Roman" w:hAnsi="Times New Roman" w:cs="Times New Roman"/>
          <w:color w:val="000000"/>
          <w:sz w:val="24"/>
          <w:szCs w:val="24"/>
          <w:lang w:eastAsia="ru-RU"/>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91"/>
      <w:bookmarkEnd w:id="89"/>
      <w:r w:rsidRPr="006D6464">
        <w:rPr>
          <w:rFonts w:ascii="Times New Roman" w:eastAsia="Times New Roman" w:hAnsi="Times New Roman" w:cs="Times New Roman"/>
          <w:color w:val="000000"/>
          <w:sz w:val="24"/>
          <w:szCs w:val="24"/>
          <w:lang w:eastAsia="ru-RU"/>
        </w:rPr>
        <w:t>організовує пропаганду безпечних методів праці та співробітництво з працівниками у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2"/>
      <w:bookmarkEnd w:id="90"/>
      <w:r w:rsidRPr="006D6464">
        <w:rPr>
          <w:rFonts w:ascii="Times New Roman" w:eastAsia="Times New Roman" w:hAnsi="Times New Roman" w:cs="Times New Roman"/>
          <w:color w:val="000000"/>
          <w:sz w:val="24"/>
          <w:szCs w:val="24"/>
          <w:lang w:eastAsia="ru-RU"/>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3"/>
      <w:bookmarkEnd w:id="91"/>
      <w:r w:rsidRPr="006D6464">
        <w:rPr>
          <w:rFonts w:ascii="Times New Roman" w:eastAsia="Times New Roman" w:hAnsi="Times New Roman" w:cs="Times New Roman"/>
          <w:color w:val="000000"/>
          <w:sz w:val="24"/>
          <w:szCs w:val="24"/>
          <w:lang w:eastAsia="ru-RU"/>
        </w:rPr>
        <w:t>Роботодавець несе безпосередню відповідальність за порушення зазначених вимог.</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4"/>
      <w:bookmarkEnd w:id="92"/>
      <w:r w:rsidRPr="006D6464">
        <w:rPr>
          <w:rFonts w:ascii="Times New Roman" w:eastAsia="Times New Roman" w:hAnsi="Times New Roman" w:cs="Times New Roman"/>
          <w:b/>
          <w:bCs/>
          <w:color w:val="000000"/>
          <w:sz w:val="24"/>
          <w:szCs w:val="24"/>
          <w:lang w:eastAsia="ru-RU"/>
        </w:rPr>
        <w:t>Стаття 14.</w:t>
      </w:r>
      <w:r w:rsidRPr="006D6464">
        <w:rPr>
          <w:rFonts w:ascii="Times New Roman" w:eastAsia="Times New Roman" w:hAnsi="Times New Roman" w:cs="Times New Roman"/>
          <w:color w:val="000000"/>
          <w:sz w:val="24"/>
          <w:szCs w:val="24"/>
          <w:lang w:eastAsia="ru-RU"/>
        </w:rPr>
        <w:t> Обов'язки працівника щодо додержання вимог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5"/>
      <w:bookmarkEnd w:id="93"/>
      <w:r w:rsidRPr="006D6464">
        <w:rPr>
          <w:rFonts w:ascii="Times New Roman" w:eastAsia="Times New Roman" w:hAnsi="Times New Roman" w:cs="Times New Roman"/>
          <w:color w:val="000000"/>
          <w:sz w:val="24"/>
          <w:szCs w:val="24"/>
          <w:lang w:eastAsia="ru-RU"/>
        </w:rPr>
        <w:t>Працівник зобов'язаний: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6"/>
      <w:bookmarkEnd w:id="94"/>
      <w:r w:rsidRPr="006D6464">
        <w:rPr>
          <w:rFonts w:ascii="Times New Roman" w:eastAsia="Times New Roman" w:hAnsi="Times New Roman" w:cs="Times New Roman"/>
          <w:color w:val="000000"/>
          <w:sz w:val="24"/>
          <w:szCs w:val="24"/>
          <w:lang w:eastAsia="ru-RU"/>
        </w:rPr>
        <w:lastRenderedPageBreak/>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7"/>
      <w:bookmarkEnd w:id="95"/>
      <w:r w:rsidRPr="006D6464">
        <w:rPr>
          <w:rFonts w:ascii="Times New Roman" w:eastAsia="Times New Roman" w:hAnsi="Times New Roman" w:cs="Times New Roman"/>
          <w:color w:val="000000"/>
          <w:sz w:val="24"/>
          <w:szCs w:val="24"/>
          <w:lang w:eastAsia="ru-RU"/>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98"/>
      <w:bookmarkEnd w:id="96"/>
      <w:r w:rsidRPr="006D6464">
        <w:rPr>
          <w:rFonts w:ascii="Times New Roman" w:eastAsia="Times New Roman" w:hAnsi="Times New Roman" w:cs="Times New Roman"/>
          <w:color w:val="000000"/>
          <w:sz w:val="24"/>
          <w:szCs w:val="24"/>
          <w:lang w:eastAsia="ru-RU"/>
        </w:rPr>
        <w:t>проходити у встановленому законодавством порядку попередні та періодичні медичні огляди.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99"/>
      <w:bookmarkEnd w:id="97"/>
      <w:r w:rsidRPr="006D6464">
        <w:rPr>
          <w:rFonts w:ascii="Times New Roman" w:eastAsia="Times New Roman" w:hAnsi="Times New Roman" w:cs="Times New Roman"/>
          <w:color w:val="000000"/>
          <w:sz w:val="24"/>
          <w:szCs w:val="24"/>
          <w:lang w:eastAsia="ru-RU"/>
        </w:rPr>
        <w:t>Працівник несе безпосередню відповідальність за порушення зазначених вимог.</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8" w:name="n100"/>
      <w:bookmarkEnd w:id="98"/>
      <w:r w:rsidRPr="006D6464">
        <w:rPr>
          <w:rFonts w:ascii="Times New Roman" w:eastAsia="Times New Roman" w:hAnsi="Times New Roman" w:cs="Times New Roman"/>
          <w:b/>
          <w:bCs/>
          <w:color w:val="000000"/>
          <w:sz w:val="24"/>
          <w:szCs w:val="24"/>
          <w:lang w:eastAsia="ru-RU"/>
        </w:rPr>
        <w:t>Стаття 15.</w:t>
      </w:r>
      <w:r w:rsidRPr="006D6464">
        <w:rPr>
          <w:rFonts w:ascii="Times New Roman" w:eastAsia="Times New Roman" w:hAnsi="Times New Roman" w:cs="Times New Roman"/>
          <w:color w:val="000000"/>
          <w:sz w:val="24"/>
          <w:szCs w:val="24"/>
          <w:lang w:eastAsia="ru-RU"/>
        </w:rPr>
        <w:t> Служба охорони праці на підприємстві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101"/>
      <w:bookmarkEnd w:id="99"/>
      <w:r w:rsidRPr="006D6464">
        <w:rPr>
          <w:rFonts w:ascii="Times New Roman" w:eastAsia="Times New Roman" w:hAnsi="Times New Roman" w:cs="Times New Roman"/>
          <w:color w:val="000000"/>
          <w:sz w:val="24"/>
          <w:szCs w:val="24"/>
          <w:lang w:eastAsia="ru-RU"/>
        </w:rPr>
        <w:t>На підприємстві з кількістю працюючих 50 і більше осіб роботодавець створює службу охорони праці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2"/>
      <w:bookmarkEnd w:id="100"/>
      <w:r w:rsidRPr="006D6464">
        <w:rPr>
          <w:rFonts w:ascii="Times New Roman" w:eastAsia="Times New Roman" w:hAnsi="Times New Roman" w:cs="Times New Roman"/>
          <w:i/>
          <w:iCs/>
          <w:color w:val="000000"/>
          <w:sz w:val="24"/>
          <w:szCs w:val="24"/>
          <w:lang w:eastAsia="ru-RU"/>
        </w:rPr>
        <w:t>{Частина перша статті 15 із змінами, внесеними згідно із Законом </w:t>
      </w:r>
      <w:hyperlink r:id="rId39" w:anchor="n147"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3"/>
      <w:bookmarkEnd w:id="101"/>
      <w:r w:rsidRPr="006D6464">
        <w:rPr>
          <w:rFonts w:ascii="Times New Roman" w:eastAsia="Times New Roman" w:hAnsi="Times New Roman" w:cs="Times New Roman"/>
          <w:color w:val="000000"/>
          <w:sz w:val="24"/>
          <w:szCs w:val="24"/>
          <w:lang w:eastAsia="ru-RU"/>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2" w:name="n104"/>
      <w:bookmarkEnd w:id="102"/>
      <w:r w:rsidRPr="006D6464">
        <w:rPr>
          <w:rFonts w:ascii="Times New Roman" w:eastAsia="Times New Roman" w:hAnsi="Times New Roman" w:cs="Times New Roman"/>
          <w:color w:val="000000"/>
          <w:sz w:val="24"/>
          <w:szCs w:val="24"/>
          <w:lang w:eastAsia="ru-RU"/>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5"/>
      <w:bookmarkEnd w:id="103"/>
      <w:r w:rsidRPr="006D6464">
        <w:rPr>
          <w:rFonts w:ascii="Times New Roman" w:eastAsia="Times New Roman" w:hAnsi="Times New Roman" w:cs="Times New Roman"/>
          <w:color w:val="000000"/>
          <w:sz w:val="24"/>
          <w:szCs w:val="24"/>
          <w:lang w:eastAsia="ru-RU"/>
        </w:rPr>
        <w:t>Служба охорони праці підпорядковується безпосередньо роботодавцю.</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6"/>
      <w:bookmarkEnd w:id="104"/>
      <w:r w:rsidRPr="006D6464">
        <w:rPr>
          <w:rFonts w:ascii="Times New Roman" w:eastAsia="Times New Roman" w:hAnsi="Times New Roman" w:cs="Times New Roman"/>
          <w:color w:val="000000"/>
          <w:sz w:val="24"/>
          <w:szCs w:val="24"/>
          <w:lang w:eastAsia="ru-RU"/>
        </w:rPr>
        <w:t>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7"/>
      <w:bookmarkEnd w:id="105"/>
      <w:r w:rsidRPr="006D6464">
        <w:rPr>
          <w:rFonts w:ascii="Times New Roman" w:eastAsia="Times New Roman" w:hAnsi="Times New Roman" w:cs="Times New Roman"/>
          <w:color w:val="000000"/>
          <w:sz w:val="24"/>
          <w:szCs w:val="24"/>
          <w:lang w:eastAsia="ru-RU"/>
        </w:rPr>
        <w:t>Спеціалісти служби охорони праці у разі виявлення порушень охорони праці мають право:</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6" w:name="n108"/>
      <w:bookmarkEnd w:id="106"/>
      <w:r w:rsidRPr="006D6464">
        <w:rPr>
          <w:rFonts w:ascii="Times New Roman" w:eastAsia="Times New Roman" w:hAnsi="Times New Roman" w:cs="Times New Roman"/>
          <w:color w:val="000000"/>
          <w:sz w:val="24"/>
          <w:szCs w:val="24"/>
          <w:lang w:eastAsia="ru-RU"/>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7" w:name="n109"/>
      <w:bookmarkEnd w:id="107"/>
      <w:r w:rsidRPr="006D6464">
        <w:rPr>
          <w:rFonts w:ascii="Times New Roman" w:eastAsia="Times New Roman" w:hAnsi="Times New Roman" w:cs="Times New Roman"/>
          <w:color w:val="000000"/>
          <w:sz w:val="24"/>
          <w:szCs w:val="24"/>
          <w:lang w:eastAsia="ru-RU"/>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8" w:name="n110"/>
      <w:bookmarkEnd w:id="108"/>
      <w:r w:rsidRPr="006D6464">
        <w:rPr>
          <w:rFonts w:ascii="Times New Roman" w:eastAsia="Times New Roman" w:hAnsi="Times New Roman" w:cs="Times New Roman"/>
          <w:color w:val="000000"/>
          <w:sz w:val="24"/>
          <w:szCs w:val="24"/>
          <w:lang w:eastAsia="ru-RU"/>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09" w:name="n111"/>
      <w:bookmarkEnd w:id="109"/>
      <w:r w:rsidRPr="006D6464">
        <w:rPr>
          <w:rFonts w:ascii="Times New Roman" w:eastAsia="Times New Roman" w:hAnsi="Times New Roman" w:cs="Times New Roman"/>
          <w:color w:val="000000"/>
          <w:sz w:val="24"/>
          <w:szCs w:val="24"/>
          <w:lang w:eastAsia="ru-RU"/>
        </w:rPr>
        <w:t>надсилати роботодавцю подання про притягнення до відповідальності працівників, які порушують вимоги щодо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0" w:name="n112"/>
      <w:bookmarkEnd w:id="110"/>
      <w:r w:rsidRPr="006D6464">
        <w:rPr>
          <w:rFonts w:ascii="Times New Roman" w:eastAsia="Times New Roman" w:hAnsi="Times New Roman" w:cs="Times New Roman"/>
          <w:color w:val="000000"/>
          <w:sz w:val="24"/>
          <w:szCs w:val="24"/>
          <w:lang w:eastAsia="ru-RU"/>
        </w:rPr>
        <w:t>Припис спеціаліста з охорони праці може скасувати лише роботодавець.</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1" w:name="n113"/>
      <w:bookmarkEnd w:id="111"/>
      <w:r w:rsidRPr="006D6464">
        <w:rPr>
          <w:rFonts w:ascii="Times New Roman" w:eastAsia="Times New Roman" w:hAnsi="Times New Roman" w:cs="Times New Roman"/>
          <w:color w:val="000000"/>
          <w:sz w:val="24"/>
          <w:szCs w:val="24"/>
          <w:lang w:eastAsia="ru-RU"/>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4"/>
      <w:bookmarkEnd w:id="112"/>
      <w:r w:rsidRPr="006D6464">
        <w:rPr>
          <w:rFonts w:ascii="Times New Roman" w:eastAsia="Times New Roman" w:hAnsi="Times New Roman" w:cs="Times New Roman"/>
          <w:b/>
          <w:bCs/>
          <w:color w:val="000000"/>
          <w:sz w:val="24"/>
          <w:szCs w:val="24"/>
          <w:lang w:eastAsia="ru-RU"/>
        </w:rPr>
        <w:t>Стаття 16.</w:t>
      </w:r>
      <w:r w:rsidRPr="006D6464">
        <w:rPr>
          <w:rFonts w:ascii="Times New Roman" w:eastAsia="Times New Roman" w:hAnsi="Times New Roman" w:cs="Times New Roman"/>
          <w:color w:val="000000"/>
          <w:sz w:val="24"/>
          <w:szCs w:val="24"/>
          <w:lang w:eastAsia="ru-RU"/>
        </w:rPr>
        <w:t> Комісія з питань охорони праці підприємства</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5"/>
      <w:bookmarkEnd w:id="113"/>
      <w:r w:rsidRPr="006D6464">
        <w:rPr>
          <w:rFonts w:ascii="Times New Roman" w:eastAsia="Times New Roman" w:hAnsi="Times New Roman" w:cs="Times New Roman"/>
          <w:color w:val="000000"/>
          <w:sz w:val="24"/>
          <w:szCs w:val="24"/>
          <w:lang w:eastAsia="ru-RU"/>
        </w:rPr>
        <w:lastRenderedPageBreak/>
        <w:t>На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6"/>
      <w:bookmarkEnd w:id="114"/>
      <w:r w:rsidRPr="006D6464">
        <w:rPr>
          <w:rFonts w:ascii="Times New Roman" w:eastAsia="Times New Roman" w:hAnsi="Times New Roman" w:cs="Times New Roman"/>
          <w:color w:val="000000"/>
          <w:sz w:val="24"/>
          <w:szCs w:val="24"/>
          <w:lang w:eastAsia="ru-RU"/>
        </w:rPr>
        <w:t>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7"/>
      <w:bookmarkEnd w:id="115"/>
      <w:r w:rsidRPr="006D6464">
        <w:rPr>
          <w:rFonts w:ascii="Times New Roman" w:eastAsia="Times New Roman" w:hAnsi="Times New Roman" w:cs="Times New Roman"/>
          <w:i/>
          <w:iCs/>
          <w:color w:val="000000"/>
          <w:sz w:val="24"/>
          <w:szCs w:val="24"/>
          <w:lang w:eastAsia="ru-RU"/>
        </w:rPr>
        <w:t>{Частина друга статті 16 із змінами, внесеними згідно із Законом </w:t>
      </w:r>
      <w:hyperlink r:id="rId40" w:anchor="n146"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18"/>
      <w:bookmarkEnd w:id="116"/>
      <w:r w:rsidRPr="006D6464">
        <w:rPr>
          <w:rFonts w:ascii="Times New Roman" w:eastAsia="Times New Roman" w:hAnsi="Times New Roman" w:cs="Times New Roman"/>
          <w:color w:val="000000"/>
          <w:sz w:val="24"/>
          <w:szCs w:val="24"/>
          <w:lang w:eastAsia="ru-RU"/>
        </w:rPr>
        <w:t>Рішення комісії мають рекомендаційний характер.</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19"/>
      <w:bookmarkEnd w:id="117"/>
      <w:r w:rsidRPr="006D6464">
        <w:rPr>
          <w:rFonts w:ascii="Times New Roman" w:eastAsia="Times New Roman" w:hAnsi="Times New Roman" w:cs="Times New Roman"/>
          <w:b/>
          <w:bCs/>
          <w:color w:val="000000"/>
          <w:sz w:val="24"/>
          <w:szCs w:val="24"/>
          <w:lang w:eastAsia="ru-RU"/>
        </w:rPr>
        <w:t>Стаття 17.</w:t>
      </w:r>
      <w:r w:rsidRPr="006D6464">
        <w:rPr>
          <w:rFonts w:ascii="Times New Roman" w:eastAsia="Times New Roman" w:hAnsi="Times New Roman" w:cs="Times New Roman"/>
          <w:color w:val="000000"/>
          <w:sz w:val="24"/>
          <w:szCs w:val="24"/>
          <w:lang w:eastAsia="ru-RU"/>
        </w:rPr>
        <w:t> Обов'язкові медичні огляди працівників певних категорій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20"/>
      <w:bookmarkEnd w:id="118"/>
      <w:r w:rsidRPr="006D6464">
        <w:rPr>
          <w:rFonts w:ascii="Times New Roman" w:eastAsia="Times New Roman" w:hAnsi="Times New Roman" w:cs="Times New Roman"/>
          <w:color w:val="000000"/>
          <w:sz w:val="24"/>
          <w:szCs w:val="24"/>
          <w:lang w:eastAsia="ru-RU"/>
        </w:rPr>
        <w:t>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21"/>
      <w:bookmarkEnd w:id="119"/>
      <w:r w:rsidRPr="006D6464">
        <w:rPr>
          <w:rFonts w:ascii="Times New Roman" w:eastAsia="Times New Roman" w:hAnsi="Times New Roman" w:cs="Times New Roman"/>
          <w:color w:val="000000"/>
          <w:sz w:val="24"/>
          <w:szCs w:val="24"/>
          <w:lang w:eastAsia="ru-RU"/>
        </w:rPr>
        <w:t>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2"/>
      <w:bookmarkEnd w:id="120"/>
      <w:r w:rsidRPr="006D6464">
        <w:rPr>
          <w:rFonts w:ascii="Times New Roman" w:eastAsia="Times New Roman" w:hAnsi="Times New Roman" w:cs="Times New Roman"/>
          <w:color w:val="000000"/>
          <w:sz w:val="24"/>
          <w:szCs w:val="24"/>
          <w:lang w:eastAsia="ru-RU"/>
        </w:rPr>
        <w:t>Роботодавець зобов'язаний забезпечити за свій рахунок позачерговий медичний огляд працівників: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3"/>
      <w:bookmarkEnd w:id="121"/>
      <w:r w:rsidRPr="006D6464">
        <w:rPr>
          <w:rFonts w:ascii="Times New Roman" w:eastAsia="Times New Roman" w:hAnsi="Times New Roman" w:cs="Times New Roman"/>
          <w:color w:val="000000"/>
          <w:sz w:val="24"/>
          <w:szCs w:val="24"/>
          <w:lang w:eastAsia="ru-RU"/>
        </w:rPr>
        <w:t>за заявою працівника, якщо він вважає, що погіршення стану його здоров'я пов'язане з умовами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4"/>
      <w:bookmarkEnd w:id="122"/>
      <w:r w:rsidRPr="006D6464">
        <w:rPr>
          <w:rFonts w:ascii="Times New Roman" w:eastAsia="Times New Roman" w:hAnsi="Times New Roman" w:cs="Times New Roman"/>
          <w:color w:val="000000"/>
          <w:sz w:val="24"/>
          <w:szCs w:val="24"/>
          <w:lang w:eastAsia="ru-RU"/>
        </w:rPr>
        <w:t>за своєю ініціативою, якщо стан здоров'я працівника не дозволяє йому виконувати свої трудові обов'язки.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5"/>
      <w:bookmarkEnd w:id="123"/>
      <w:r w:rsidRPr="006D6464">
        <w:rPr>
          <w:rFonts w:ascii="Times New Roman" w:eastAsia="Times New Roman" w:hAnsi="Times New Roman" w:cs="Times New Roman"/>
          <w:color w:val="000000"/>
          <w:sz w:val="24"/>
          <w:szCs w:val="24"/>
          <w:lang w:eastAsia="ru-RU"/>
        </w:rPr>
        <w:t>За час проходження медичного огляду за працівниками зберігаються місце роботи (посада) і середній заробіток.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6"/>
      <w:bookmarkEnd w:id="124"/>
      <w:r w:rsidRPr="006D6464">
        <w:rPr>
          <w:rFonts w:ascii="Times New Roman" w:eastAsia="Times New Roman" w:hAnsi="Times New Roman" w:cs="Times New Roman"/>
          <w:b/>
          <w:bCs/>
          <w:color w:val="000000"/>
          <w:sz w:val="24"/>
          <w:szCs w:val="24"/>
          <w:lang w:eastAsia="ru-RU"/>
        </w:rPr>
        <w:t>Стаття 18.</w:t>
      </w:r>
      <w:r w:rsidRPr="006D6464">
        <w:rPr>
          <w:rFonts w:ascii="Times New Roman" w:eastAsia="Times New Roman" w:hAnsi="Times New Roman" w:cs="Times New Roman"/>
          <w:color w:val="000000"/>
          <w:sz w:val="24"/>
          <w:szCs w:val="24"/>
          <w:lang w:eastAsia="ru-RU"/>
        </w:rPr>
        <w:t> Навчання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7"/>
      <w:bookmarkEnd w:id="125"/>
      <w:r w:rsidRPr="006D6464">
        <w:rPr>
          <w:rFonts w:ascii="Times New Roman" w:eastAsia="Times New Roman" w:hAnsi="Times New Roman" w:cs="Times New Roman"/>
          <w:color w:val="000000"/>
          <w:sz w:val="24"/>
          <w:szCs w:val="24"/>
          <w:lang w:eastAsia="ru-RU"/>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8"/>
      <w:bookmarkEnd w:id="126"/>
      <w:r w:rsidRPr="006D6464">
        <w:rPr>
          <w:rFonts w:ascii="Times New Roman" w:eastAsia="Times New Roman" w:hAnsi="Times New Roman" w:cs="Times New Roman"/>
          <w:color w:val="000000"/>
          <w:sz w:val="24"/>
          <w:szCs w:val="24"/>
          <w:lang w:eastAsia="ru-RU"/>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29"/>
      <w:bookmarkEnd w:id="127"/>
      <w:r w:rsidRPr="006D6464">
        <w:rPr>
          <w:rFonts w:ascii="Times New Roman" w:eastAsia="Times New Roman" w:hAnsi="Times New Roman" w:cs="Times New Roman"/>
          <w:color w:val="000000"/>
          <w:sz w:val="24"/>
          <w:szCs w:val="24"/>
          <w:lang w:eastAsia="ru-RU"/>
        </w:rPr>
        <w:lastRenderedPageBreak/>
        <w:t>Перелік робіт з підвищеною небезпекою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30"/>
      <w:bookmarkEnd w:id="128"/>
      <w:r w:rsidRPr="006D6464">
        <w:rPr>
          <w:rFonts w:ascii="Times New Roman" w:eastAsia="Times New Roman" w:hAnsi="Times New Roman" w:cs="Times New Roman"/>
          <w:i/>
          <w:iCs/>
          <w:color w:val="000000"/>
          <w:sz w:val="24"/>
          <w:szCs w:val="24"/>
          <w:lang w:eastAsia="ru-RU"/>
        </w:rPr>
        <w:t>{Частина третя статті 18 із змінами, внесеними згідно із Законом </w:t>
      </w:r>
      <w:hyperlink r:id="rId41" w:anchor="n146"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31"/>
      <w:bookmarkEnd w:id="129"/>
      <w:r w:rsidRPr="006D6464">
        <w:rPr>
          <w:rFonts w:ascii="Times New Roman" w:eastAsia="Times New Roman" w:hAnsi="Times New Roman" w:cs="Times New Roman"/>
          <w:color w:val="000000"/>
          <w:sz w:val="24"/>
          <w:szCs w:val="24"/>
          <w:lang w:eastAsia="ru-RU"/>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охорони праці за участю профспілок.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2"/>
      <w:bookmarkEnd w:id="130"/>
      <w:r w:rsidRPr="006D6464">
        <w:rPr>
          <w:rFonts w:ascii="Times New Roman" w:eastAsia="Times New Roman" w:hAnsi="Times New Roman" w:cs="Times New Roman"/>
          <w:color w:val="000000"/>
          <w:sz w:val="24"/>
          <w:szCs w:val="24"/>
          <w:lang w:eastAsia="ru-RU"/>
        </w:rPr>
        <w:t>Порядок 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1" w:name="n133"/>
      <w:bookmarkEnd w:id="131"/>
      <w:r w:rsidRPr="006D6464">
        <w:rPr>
          <w:rFonts w:ascii="Times New Roman" w:eastAsia="Times New Roman" w:hAnsi="Times New Roman" w:cs="Times New Roman"/>
          <w:i/>
          <w:iCs/>
          <w:color w:val="000000"/>
          <w:sz w:val="24"/>
          <w:szCs w:val="24"/>
          <w:lang w:eastAsia="ru-RU"/>
        </w:rPr>
        <w:t>{Частина п'ята статті 18 із змінами, внесеними згідно із Законом </w:t>
      </w:r>
      <w:hyperlink r:id="rId42" w:anchor="n146"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4"/>
      <w:bookmarkEnd w:id="132"/>
      <w:r w:rsidRPr="006D6464">
        <w:rPr>
          <w:rFonts w:ascii="Times New Roman" w:eastAsia="Times New Roman" w:hAnsi="Times New Roman" w:cs="Times New Roman"/>
          <w:color w:val="000000"/>
          <w:sz w:val="24"/>
          <w:szCs w:val="24"/>
          <w:lang w:eastAsia="ru-RU"/>
        </w:rPr>
        <w:t>Не допускаються до роботи працівники, у тому числі посадові особи, які не пройшли навчання, інструктаж і перевірку знань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5"/>
      <w:bookmarkEnd w:id="133"/>
      <w:r w:rsidRPr="006D6464">
        <w:rPr>
          <w:rFonts w:ascii="Times New Roman" w:eastAsia="Times New Roman" w:hAnsi="Times New Roman" w:cs="Times New Roman"/>
          <w:color w:val="000000"/>
          <w:sz w:val="24"/>
          <w:szCs w:val="24"/>
          <w:lang w:eastAsia="ru-RU"/>
        </w:rPr>
        <w:t>У разі виявлення у працівників, у тому числі посадових осіб, незадовільних знань з питань охорони праці, вони повинні у місячний строк пройти повторне навчання і перевірку знань.</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6"/>
      <w:bookmarkEnd w:id="134"/>
      <w:r w:rsidRPr="006D6464">
        <w:rPr>
          <w:rFonts w:ascii="Times New Roman" w:eastAsia="Times New Roman" w:hAnsi="Times New Roman" w:cs="Times New Roman"/>
          <w:color w:val="000000"/>
          <w:sz w:val="24"/>
          <w:szCs w:val="24"/>
          <w:lang w:eastAsia="ru-RU"/>
        </w:rPr>
        <w:t>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7"/>
      <w:bookmarkEnd w:id="135"/>
      <w:r w:rsidRPr="006D6464">
        <w:rPr>
          <w:rFonts w:ascii="Times New Roman" w:eastAsia="Times New Roman" w:hAnsi="Times New Roman" w:cs="Times New Roman"/>
          <w:b/>
          <w:bCs/>
          <w:color w:val="000000"/>
          <w:sz w:val="24"/>
          <w:szCs w:val="24"/>
          <w:lang w:eastAsia="ru-RU"/>
        </w:rPr>
        <w:t>Стаття 19.</w:t>
      </w:r>
      <w:r w:rsidRPr="006D6464">
        <w:rPr>
          <w:rFonts w:ascii="Times New Roman" w:eastAsia="Times New Roman" w:hAnsi="Times New Roman" w:cs="Times New Roman"/>
          <w:color w:val="000000"/>
          <w:sz w:val="24"/>
          <w:szCs w:val="24"/>
          <w:lang w:eastAsia="ru-RU"/>
        </w:rPr>
        <w:t> Фінансування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8"/>
      <w:bookmarkEnd w:id="136"/>
      <w:r w:rsidRPr="006D6464">
        <w:rPr>
          <w:rFonts w:ascii="Times New Roman" w:eastAsia="Times New Roman" w:hAnsi="Times New Roman" w:cs="Times New Roman"/>
          <w:color w:val="000000"/>
          <w:sz w:val="24"/>
          <w:szCs w:val="24"/>
          <w:lang w:eastAsia="ru-RU"/>
        </w:rPr>
        <w:t>Фінансування охорони праці здійснюється роботодавцем.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39"/>
      <w:bookmarkEnd w:id="137"/>
      <w:r w:rsidRPr="006D6464">
        <w:rPr>
          <w:rFonts w:ascii="Times New Roman" w:eastAsia="Times New Roman" w:hAnsi="Times New Roman" w:cs="Times New Roman"/>
          <w:color w:val="000000"/>
          <w:sz w:val="24"/>
          <w:szCs w:val="24"/>
          <w:lang w:eastAsia="ru-RU"/>
        </w:rPr>
        <w:t>Фінансування профілактичних заходів з 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державному і місцевих бюджетах.</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40"/>
      <w:bookmarkEnd w:id="138"/>
      <w:r w:rsidRPr="006D6464">
        <w:rPr>
          <w:rFonts w:ascii="Times New Roman" w:eastAsia="Times New Roman" w:hAnsi="Times New Roman" w:cs="Times New Roman"/>
          <w:i/>
          <w:iCs/>
          <w:color w:val="000000"/>
          <w:sz w:val="24"/>
          <w:szCs w:val="24"/>
          <w:lang w:eastAsia="ru-RU"/>
        </w:rPr>
        <w:t>{Дію частини другої статті 19 зупинено на 2005 рік в частині виділення видатків на охорону праці окремим рядком згідно із Законом </w:t>
      </w:r>
      <w:hyperlink r:id="rId43" w:tgtFrame="_blank" w:history="1">
        <w:r w:rsidRPr="006D6464">
          <w:rPr>
            <w:rFonts w:ascii="Times New Roman" w:eastAsia="Times New Roman" w:hAnsi="Times New Roman" w:cs="Times New Roman"/>
            <w:i/>
            <w:iCs/>
            <w:color w:val="000099"/>
            <w:sz w:val="24"/>
            <w:szCs w:val="24"/>
            <w:u w:val="single"/>
            <w:lang w:eastAsia="ru-RU"/>
          </w:rPr>
          <w:t>№ 2285-IV від 23.12.2004</w:t>
        </w:r>
      </w:hyperlink>
      <w:r w:rsidRPr="006D6464">
        <w:rPr>
          <w:rFonts w:ascii="Times New Roman" w:eastAsia="Times New Roman" w:hAnsi="Times New Roman" w:cs="Times New Roman"/>
          <w:i/>
          <w:iCs/>
          <w:color w:val="000000"/>
          <w:sz w:val="24"/>
          <w:szCs w:val="24"/>
          <w:lang w:eastAsia="ru-RU"/>
        </w:rPr>
        <w:t>; із змінами, внесеними згідно із Законом </w:t>
      </w:r>
      <w:hyperlink r:id="rId44" w:tgtFrame="_blank" w:history="1">
        <w:r w:rsidRPr="006D6464">
          <w:rPr>
            <w:rFonts w:ascii="Times New Roman" w:eastAsia="Times New Roman" w:hAnsi="Times New Roman" w:cs="Times New Roman"/>
            <w:i/>
            <w:iCs/>
            <w:color w:val="000099"/>
            <w:sz w:val="24"/>
            <w:szCs w:val="24"/>
            <w:u w:val="single"/>
            <w:lang w:eastAsia="ru-RU"/>
          </w:rPr>
          <w:t>№ 2505-IV від 25.03.2005</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41"/>
      <w:bookmarkEnd w:id="139"/>
      <w:r w:rsidRPr="006D6464">
        <w:rPr>
          <w:rFonts w:ascii="Times New Roman" w:eastAsia="Times New Roman" w:hAnsi="Times New Roman" w:cs="Times New Roman"/>
          <w:color w:val="000000"/>
          <w:sz w:val="24"/>
          <w:szCs w:val="24"/>
          <w:lang w:eastAsia="ru-RU"/>
        </w:rPr>
        <w:t>Для підприємств, незалежно від форм власності, або фізичних осіб, які відповідно до законодавства використовують найману працю, витрати на охорону праці становлять не менше 0,5 відсотка від фонду оплати праці за попередній рік.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2"/>
      <w:bookmarkEnd w:id="140"/>
      <w:r w:rsidRPr="006D6464">
        <w:rPr>
          <w:rFonts w:ascii="Times New Roman" w:eastAsia="Times New Roman" w:hAnsi="Times New Roman" w:cs="Times New Roman"/>
          <w:i/>
          <w:iCs/>
          <w:color w:val="000000"/>
          <w:sz w:val="24"/>
          <w:szCs w:val="24"/>
          <w:lang w:eastAsia="ru-RU"/>
        </w:rPr>
        <w:t>{Частина третя статті 19 в редакції Закону </w:t>
      </w:r>
      <w:hyperlink r:id="rId45" w:tgtFrame="_blank" w:history="1">
        <w:r w:rsidRPr="006D6464">
          <w:rPr>
            <w:rFonts w:ascii="Times New Roman" w:eastAsia="Times New Roman" w:hAnsi="Times New Roman" w:cs="Times New Roman"/>
            <w:i/>
            <w:iCs/>
            <w:color w:val="000099"/>
            <w:sz w:val="24"/>
            <w:szCs w:val="24"/>
            <w:u w:val="single"/>
            <w:lang w:eastAsia="ru-RU"/>
          </w:rPr>
          <w:t>№ 3458-VI від 02.06.2011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r w:rsidRPr="006D6464">
        <w:rPr>
          <w:rFonts w:ascii="Times New Roman" w:eastAsia="Times New Roman" w:hAnsi="Times New Roman" w:cs="Times New Roman"/>
          <w:color w:val="000000"/>
          <w:sz w:val="24"/>
          <w:szCs w:val="24"/>
          <w:lang w:eastAsia="ru-RU"/>
        </w:rPr>
        <w:t>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підприємства, установи, організації.</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361"/>
      <w:bookmarkEnd w:id="142"/>
      <w:r w:rsidRPr="006D6464">
        <w:rPr>
          <w:rFonts w:ascii="Times New Roman" w:eastAsia="Times New Roman" w:hAnsi="Times New Roman" w:cs="Times New Roman"/>
          <w:i/>
          <w:iCs/>
          <w:color w:val="000000"/>
          <w:sz w:val="24"/>
          <w:szCs w:val="24"/>
          <w:lang w:eastAsia="ru-RU"/>
        </w:rPr>
        <w:t>{Частина четверта статті 19 в редакції Закону </w:t>
      </w:r>
      <w:hyperlink r:id="rId46" w:anchor="n827" w:tgtFrame="_blank" w:history="1">
        <w:r w:rsidRPr="006D6464">
          <w:rPr>
            <w:rFonts w:ascii="Times New Roman" w:eastAsia="Times New Roman" w:hAnsi="Times New Roman" w:cs="Times New Roman"/>
            <w:i/>
            <w:iCs/>
            <w:color w:val="000099"/>
            <w:sz w:val="24"/>
            <w:szCs w:val="24"/>
            <w:u w:val="single"/>
            <w:lang w:eastAsia="ru-RU"/>
          </w:rPr>
          <w:t>№ 77-VIII від 28.12.2014</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5"/>
      <w:bookmarkEnd w:id="143"/>
      <w:r w:rsidRPr="006D6464">
        <w:rPr>
          <w:rFonts w:ascii="Times New Roman" w:eastAsia="Times New Roman" w:hAnsi="Times New Roman" w:cs="Times New Roman"/>
          <w:color w:val="000000"/>
          <w:sz w:val="24"/>
          <w:szCs w:val="24"/>
          <w:lang w:eastAsia="ru-RU"/>
        </w:rPr>
        <w:t xml:space="preserve">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w:t>
      </w:r>
      <w:r w:rsidRPr="006D6464">
        <w:rPr>
          <w:rFonts w:ascii="Times New Roman" w:eastAsia="Times New Roman" w:hAnsi="Times New Roman" w:cs="Times New Roman"/>
          <w:color w:val="000000"/>
          <w:sz w:val="24"/>
          <w:szCs w:val="24"/>
          <w:lang w:eastAsia="ru-RU"/>
        </w:rPr>
        <w:lastRenderedPageBreak/>
        <w:t>згідно з </w:t>
      </w:r>
      <w:hyperlink r:id="rId47" w:tgtFrame="_blank" w:history="1">
        <w:r w:rsidRPr="006D6464">
          <w:rPr>
            <w:rFonts w:ascii="Times New Roman" w:eastAsia="Times New Roman" w:hAnsi="Times New Roman" w:cs="Times New Roman"/>
            <w:color w:val="000099"/>
            <w:sz w:val="24"/>
            <w:szCs w:val="24"/>
            <w:u w:val="single"/>
            <w:lang w:eastAsia="ru-RU"/>
          </w:rPr>
          <w:t>переліком заходів та засобів з охорони праці</w:t>
        </w:r>
      </w:hyperlink>
      <w:r w:rsidRPr="006D6464">
        <w:rPr>
          <w:rFonts w:ascii="Times New Roman" w:eastAsia="Times New Roman" w:hAnsi="Times New Roman" w:cs="Times New Roman"/>
          <w:color w:val="000000"/>
          <w:sz w:val="24"/>
          <w:szCs w:val="24"/>
          <w:lang w:eastAsia="ru-RU"/>
        </w:rPr>
        <w:t>, що затверджується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6"/>
      <w:bookmarkEnd w:id="144"/>
      <w:r w:rsidRPr="006D6464">
        <w:rPr>
          <w:rFonts w:ascii="Times New Roman" w:eastAsia="Times New Roman" w:hAnsi="Times New Roman" w:cs="Times New Roman"/>
          <w:b/>
          <w:bCs/>
          <w:color w:val="000000"/>
          <w:sz w:val="24"/>
          <w:szCs w:val="24"/>
          <w:lang w:eastAsia="ru-RU"/>
        </w:rPr>
        <w:t>Стаття 20.</w:t>
      </w:r>
      <w:r w:rsidRPr="006D6464">
        <w:rPr>
          <w:rFonts w:ascii="Times New Roman" w:eastAsia="Times New Roman" w:hAnsi="Times New Roman" w:cs="Times New Roman"/>
          <w:color w:val="000000"/>
          <w:sz w:val="24"/>
          <w:szCs w:val="24"/>
          <w:lang w:eastAsia="ru-RU"/>
        </w:rPr>
        <w:t> Регулювання охорони праці у колективному договорі, угоді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7"/>
      <w:bookmarkEnd w:id="145"/>
      <w:r w:rsidRPr="006D6464">
        <w:rPr>
          <w:rFonts w:ascii="Times New Roman" w:eastAsia="Times New Roman" w:hAnsi="Times New Roman" w:cs="Times New Roman"/>
          <w:color w:val="000000"/>
          <w:sz w:val="24"/>
          <w:szCs w:val="24"/>
          <w:lang w:eastAsia="ru-RU"/>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заходів.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8"/>
      <w:bookmarkEnd w:id="146"/>
      <w:r w:rsidRPr="006D6464">
        <w:rPr>
          <w:rFonts w:ascii="Times New Roman" w:eastAsia="Times New Roman" w:hAnsi="Times New Roman" w:cs="Times New Roman"/>
          <w:b/>
          <w:bCs/>
          <w:color w:val="000000"/>
          <w:sz w:val="24"/>
          <w:szCs w:val="24"/>
          <w:lang w:eastAsia="ru-RU"/>
        </w:rPr>
        <w:t>Стаття 21.</w:t>
      </w:r>
      <w:r w:rsidRPr="006D6464">
        <w:rPr>
          <w:rFonts w:ascii="Times New Roman" w:eastAsia="Times New Roman" w:hAnsi="Times New Roman" w:cs="Times New Roman"/>
          <w:color w:val="000000"/>
          <w:sz w:val="24"/>
          <w:szCs w:val="24"/>
          <w:lang w:eastAsia="ru-RU"/>
        </w:rPr>
        <w:t> Додержання вимог щодо охорони праці під час проектування, будівництва (виготовлення) та реконструкції підприємств, об'єктів і засобів виробництва</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49"/>
      <w:bookmarkEnd w:id="147"/>
      <w:r w:rsidRPr="006D6464">
        <w:rPr>
          <w:rFonts w:ascii="Times New Roman" w:eastAsia="Times New Roman" w:hAnsi="Times New Roman" w:cs="Times New Roman"/>
          <w:color w:val="000000"/>
          <w:sz w:val="24"/>
          <w:szCs w:val="24"/>
          <w:lang w:eastAsia="ru-RU"/>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50"/>
      <w:bookmarkEnd w:id="148"/>
      <w:r w:rsidRPr="006D6464">
        <w:rPr>
          <w:rFonts w:ascii="Times New Roman" w:eastAsia="Times New Roman" w:hAnsi="Times New Roman" w:cs="Times New Roman"/>
          <w:color w:val="000000"/>
          <w:sz w:val="24"/>
          <w:szCs w:val="24"/>
          <w:lang w:eastAsia="ru-RU"/>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w:t>
      </w:r>
      <w:hyperlink r:id="rId48" w:tgtFrame="_blank" w:history="1">
        <w:r w:rsidRPr="006D6464">
          <w:rPr>
            <w:rFonts w:ascii="Times New Roman" w:eastAsia="Times New Roman" w:hAnsi="Times New Roman" w:cs="Times New Roman"/>
            <w:color w:val="000099"/>
            <w:sz w:val="24"/>
            <w:szCs w:val="24"/>
            <w:u w:val="single"/>
            <w:lang w:eastAsia="ru-RU"/>
          </w:rPr>
          <w:t>статті 31</w:t>
        </w:r>
      </w:hyperlink>
      <w:r w:rsidRPr="006D6464">
        <w:rPr>
          <w:rFonts w:ascii="Times New Roman" w:eastAsia="Times New Roman" w:hAnsi="Times New Roman" w:cs="Times New Roman"/>
          <w:color w:val="000000"/>
          <w:sz w:val="24"/>
          <w:szCs w:val="24"/>
          <w:lang w:eastAsia="ru-RU"/>
        </w:rPr>
        <w:t> Закону України "Про регулювання містобудівної діяльності".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51"/>
      <w:bookmarkEnd w:id="149"/>
      <w:r w:rsidRPr="006D6464">
        <w:rPr>
          <w:rFonts w:ascii="Times New Roman" w:eastAsia="Times New Roman" w:hAnsi="Times New Roman" w:cs="Times New Roman"/>
          <w:i/>
          <w:iCs/>
          <w:color w:val="000000"/>
          <w:sz w:val="24"/>
          <w:szCs w:val="24"/>
          <w:lang w:eastAsia="ru-RU"/>
        </w:rPr>
        <w:t>{Частина друга статті 21 із змінами, внесеними згідно із Законами </w:t>
      </w:r>
      <w:hyperlink r:id="rId49" w:tgtFrame="_blank" w:history="1">
        <w:r w:rsidRPr="006D6464">
          <w:rPr>
            <w:rFonts w:ascii="Times New Roman" w:eastAsia="Times New Roman" w:hAnsi="Times New Roman" w:cs="Times New Roman"/>
            <w:i/>
            <w:iCs/>
            <w:color w:val="000099"/>
            <w:sz w:val="24"/>
            <w:szCs w:val="24"/>
            <w:u w:val="single"/>
            <w:lang w:eastAsia="ru-RU"/>
          </w:rPr>
          <w:t>№ 1026-V від 16.05.2007</w:t>
        </w:r>
      </w:hyperlink>
      <w:r w:rsidRPr="006D6464">
        <w:rPr>
          <w:rFonts w:ascii="Times New Roman" w:eastAsia="Times New Roman" w:hAnsi="Times New Roman" w:cs="Times New Roman"/>
          <w:i/>
          <w:iCs/>
          <w:color w:val="000000"/>
          <w:sz w:val="24"/>
          <w:szCs w:val="24"/>
          <w:lang w:eastAsia="ru-RU"/>
        </w:rPr>
        <w:t>, </w:t>
      </w:r>
      <w:hyperlink r:id="rId50" w:tgtFrame="_blank" w:history="1">
        <w:r w:rsidRPr="006D6464">
          <w:rPr>
            <w:rFonts w:ascii="Times New Roman" w:eastAsia="Times New Roman" w:hAnsi="Times New Roman" w:cs="Times New Roman"/>
            <w:i/>
            <w:iCs/>
            <w:color w:val="000099"/>
            <w:sz w:val="24"/>
            <w:szCs w:val="24"/>
            <w:u w:val="single"/>
            <w:lang w:eastAsia="ru-RU"/>
          </w:rPr>
          <w:t>№ 3038-VI від 17.02.2011</w:t>
        </w:r>
      </w:hyperlink>
      <w:r w:rsidRPr="006D6464">
        <w:rPr>
          <w:rFonts w:ascii="Times New Roman" w:eastAsia="Times New Roman" w:hAnsi="Times New Roman" w:cs="Times New Roman"/>
          <w:i/>
          <w:iCs/>
          <w:color w:val="000000"/>
          <w:sz w:val="24"/>
          <w:szCs w:val="24"/>
          <w:lang w:eastAsia="ru-RU"/>
        </w:rPr>
        <w:t>; в редакції Закону </w:t>
      </w:r>
      <w:hyperlink r:id="rId51" w:anchor="n90" w:tgtFrame="_blank" w:history="1">
        <w:r w:rsidRPr="006D6464">
          <w:rPr>
            <w:rFonts w:ascii="Times New Roman" w:eastAsia="Times New Roman" w:hAnsi="Times New Roman" w:cs="Times New Roman"/>
            <w:i/>
            <w:iCs/>
            <w:color w:val="000099"/>
            <w:sz w:val="24"/>
            <w:szCs w:val="24"/>
            <w:u w:val="single"/>
            <w:lang w:eastAsia="ru-RU"/>
          </w:rPr>
          <w:t>№ 191-VIII від 12.02.2015</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2"/>
      <w:bookmarkEnd w:id="150"/>
      <w:r w:rsidRPr="006D6464">
        <w:rPr>
          <w:rFonts w:ascii="Times New Roman" w:eastAsia="Times New Roman" w:hAnsi="Times New Roman" w:cs="Times New Roman"/>
          <w:color w:val="000000"/>
          <w:sz w:val="24"/>
          <w:szCs w:val="24"/>
          <w:lang w:eastAsia="ru-RU"/>
        </w:rPr>
        <w:t>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3"/>
      <w:bookmarkEnd w:id="151"/>
      <w:r w:rsidRPr="006D6464">
        <w:rPr>
          <w:rFonts w:ascii="Times New Roman" w:eastAsia="Times New Roman" w:hAnsi="Times New Roman" w:cs="Times New Roman"/>
          <w:i/>
          <w:iCs/>
          <w:color w:val="000000"/>
          <w:sz w:val="24"/>
          <w:szCs w:val="24"/>
          <w:lang w:eastAsia="ru-RU"/>
        </w:rPr>
        <w:t>{Частина статті 21 в редакції Законів </w:t>
      </w:r>
      <w:hyperlink r:id="rId52"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 </w:t>
      </w:r>
      <w:hyperlink r:id="rId53"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 із змінами, внесеними згідно із Законами </w:t>
      </w:r>
      <w:hyperlink r:id="rId54" w:anchor="n149"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 </w:t>
      </w:r>
      <w:hyperlink r:id="rId55" w:anchor="n247" w:tgtFrame="_blank" w:history="1">
        <w:r w:rsidRPr="006D6464">
          <w:rPr>
            <w:rFonts w:ascii="Times New Roman" w:eastAsia="Times New Roman" w:hAnsi="Times New Roman" w:cs="Times New Roman"/>
            <w:i/>
            <w:iCs/>
            <w:color w:val="000099"/>
            <w:sz w:val="24"/>
            <w:szCs w:val="24"/>
            <w:u w:val="single"/>
            <w:lang w:eastAsia="ru-RU"/>
          </w:rPr>
          <w:t>№ 1193-VII від 09.04.2014</w:t>
        </w:r>
      </w:hyperlink>
      <w:r w:rsidRPr="006D6464">
        <w:rPr>
          <w:rFonts w:ascii="Times New Roman" w:eastAsia="Times New Roman" w:hAnsi="Times New Roman" w:cs="Times New Roman"/>
          <w:i/>
          <w:iCs/>
          <w:color w:val="000000"/>
          <w:sz w:val="24"/>
          <w:szCs w:val="24"/>
          <w:lang w:eastAsia="ru-RU"/>
        </w:rPr>
        <w:t>}</w:t>
      </w:r>
    </w:p>
    <w:bookmarkStart w:id="152" w:name="n154"/>
    <w:bookmarkEnd w:id="152"/>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r w:rsidRPr="006D6464">
        <w:rPr>
          <w:rFonts w:ascii="Times New Roman" w:eastAsia="Times New Roman" w:hAnsi="Times New Roman" w:cs="Times New Roman"/>
          <w:color w:val="000000"/>
          <w:sz w:val="24"/>
          <w:szCs w:val="24"/>
          <w:lang w:eastAsia="ru-RU"/>
        </w:rPr>
        <w:fldChar w:fldCharType="begin"/>
      </w:r>
      <w:r w:rsidRPr="006D6464">
        <w:rPr>
          <w:rFonts w:ascii="Times New Roman" w:eastAsia="Times New Roman" w:hAnsi="Times New Roman" w:cs="Times New Roman"/>
          <w:color w:val="000000"/>
          <w:sz w:val="24"/>
          <w:szCs w:val="24"/>
          <w:lang w:eastAsia="ru-RU"/>
        </w:rPr>
        <w:instrText xml:space="preserve"> HYPERLINK "http://zakon2.rada.gov.ua/laws/show/1107-2011-%D0%BF" \t "_blank" </w:instrText>
      </w:r>
      <w:r w:rsidRPr="006D6464">
        <w:rPr>
          <w:rFonts w:ascii="Times New Roman" w:eastAsia="Times New Roman" w:hAnsi="Times New Roman" w:cs="Times New Roman"/>
          <w:color w:val="000000"/>
          <w:sz w:val="24"/>
          <w:szCs w:val="24"/>
          <w:lang w:eastAsia="ru-RU"/>
        </w:rPr>
        <w:fldChar w:fldCharType="separate"/>
      </w:r>
      <w:r w:rsidRPr="006D6464">
        <w:rPr>
          <w:rFonts w:ascii="Times New Roman" w:eastAsia="Times New Roman" w:hAnsi="Times New Roman" w:cs="Times New Roman"/>
          <w:color w:val="000099"/>
          <w:sz w:val="24"/>
          <w:szCs w:val="24"/>
          <w:u w:val="single"/>
          <w:lang w:eastAsia="ru-RU"/>
        </w:rPr>
        <w:t>Порядок</w:t>
      </w:r>
      <w:r w:rsidRPr="006D6464">
        <w:rPr>
          <w:rFonts w:ascii="Times New Roman" w:eastAsia="Times New Roman" w:hAnsi="Times New Roman" w:cs="Times New Roman"/>
          <w:color w:val="000000"/>
          <w:sz w:val="24"/>
          <w:szCs w:val="24"/>
          <w:lang w:eastAsia="ru-RU"/>
        </w:rPr>
        <w:fldChar w:fldCharType="end"/>
      </w:r>
      <w:r w:rsidRPr="006D6464">
        <w:rPr>
          <w:rFonts w:ascii="Times New Roman" w:eastAsia="Times New Roman" w:hAnsi="Times New Roman" w:cs="Times New Roman"/>
          <w:color w:val="000000"/>
          <w:sz w:val="24"/>
          <w:szCs w:val="24"/>
          <w:lang w:eastAsia="ru-RU"/>
        </w:rPr>
        <w:t xml:space="preserve"> видачі дозволів або відмови в їх видачі, переоформлення, видачі дублікатів, анулювання дозволів центральним органом виконавчої влади, що реалізує державну політику у сфері охорони праці, переліки видів робіт, машин, механізмів та устаткування підвищеної небезпеки, проведення або експлуатація (застосування) яких потребує </w:t>
      </w:r>
      <w:r w:rsidRPr="006D6464">
        <w:rPr>
          <w:rFonts w:ascii="Times New Roman" w:eastAsia="Times New Roman" w:hAnsi="Times New Roman" w:cs="Times New Roman"/>
          <w:color w:val="000000"/>
          <w:sz w:val="24"/>
          <w:szCs w:val="24"/>
          <w:lang w:eastAsia="ru-RU"/>
        </w:rPr>
        <w:lastRenderedPageBreak/>
        <w:t>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встановлюються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5"/>
      <w:bookmarkEnd w:id="153"/>
      <w:r w:rsidRPr="006D6464">
        <w:rPr>
          <w:rFonts w:ascii="Times New Roman" w:eastAsia="Times New Roman" w:hAnsi="Times New Roman" w:cs="Times New Roman"/>
          <w:i/>
          <w:iCs/>
          <w:color w:val="000000"/>
          <w:sz w:val="24"/>
          <w:szCs w:val="24"/>
          <w:lang w:eastAsia="ru-RU"/>
        </w:rPr>
        <w:t>{Частина статті 21 в редакції Законів </w:t>
      </w:r>
      <w:hyperlink r:id="rId56"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 </w:t>
      </w:r>
      <w:hyperlink r:id="rId57" w:anchor="n150"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6"/>
      <w:bookmarkEnd w:id="154"/>
      <w:r w:rsidRPr="006D6464">
        <w:rPr>
          <w:rFonts w:ascii="Times New Roman" w:eastAsia="Times New Roman" w:hAnsi="Times New Roman" w:cs="Times New Roman"/>
          <w:color w:val="000000"/>
          <w:sz w:val="24"/>
          <w:szCs w:val="24"/>
          <w:lang w:eastAsia="ru-RU"/>
        </w:rPr>
        <w:t>Строк дії дозволу становить:</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7"/>
      <w:bookmarkEnd w:id="155"/>
      <w:r w:rsidRPr="006D6464">
        <w:rPr>
          <w:rFonts w:ascii="Times New Roman" w:eastAsia="Times New Roman" w:hAnsi="Times New Roman" w:cs="Times New Roman"/>
          <w:color w:val="000000"/>
          <w:sz w:val="24"/>
          <w:szCs w:val="24"/>
          <w:lang w:eastAsia="ru-RU"/>
        </w:rPr>
        <w:t>на виконання робіт або на експлуатацію машин, механізмів та устаткування підвищеної небезпеки - п'ять років (з подальшим його продовженням);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8"/>
      <w:bookmarkEnd w:id="156"/>
      <w:r w:rsidRPr="006D6464">
        <w:rPr>
          <w:rFonts w:ascii="Times New Roman" w:eastAsia="Times New Roman" w:hAnsi="Times New Roman" w:cs="Times New Roman"/>
          <w:color w:val="000000"/>
          <w:sz w:val="24"/>
          <w:szCs w:val="24"/>
          <w:lang w:eastAsia="ru-RU"/>
        </w:rPr>
        <w:t>на застосування машин, механізмів та устаткування підвищеної небезпеки - безстроково.</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59"/>
      <w:bookmarkEnd w:id="157"/>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58"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60"/>
      <w:bookmarkEnd w:id="158"/>
      <w:r w:rsidRPr="006D6464">
        <w:rPr>
          <w:rFonts w:ascii="Times New Roman" w:eastAsia="Times New Roman" w:hAnsi="Times New Roman" w:cs="Times New Roman"/>
          <w:color w:val="000000"/>
          <w:sz w:val="24"/>
          <w:szCs w:val="24"/>
          <w:lang w:eastAsia="ru-RU"/>
        </w:rPr>
        <w:t>Підставою для переоформлення документа дозвільного характеру є:</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61"/>
      <w:bookmarkEnd w:id="159"/>
      <w:r w:rsidRPr="006D6464">
        <w:rPr>
          <w:rFonts w:ascii="Times New Roman" w:eastAsia="Times New Roman" w:hAnsi="Times New Roman" w:cs="Times New Roman"/>
          <w:color w:val="000000"/>
          <w:sz w:val="24"/>
          <w:szCs w:val="24"/>
          <w:lang w:eastAsia="ru-RU"/>
        </w:rPr>
        <w:t>зміна найменування суб'єкта господарювання - юридичної особи або прізвища, імені та по батькові фізичної особи - підприємця;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2"/>
      <w:bookmarkEnd w:id="160"/>
      <w:r w:rsidRPr="006D6464">
        <w:rPr>
          <w:rFonts w:ascii="Times New Roman" w:eastAsia="Times New Roman" w:hAnsi="Times New Roman" w:cs="Times New Roman"/>
          <w:color w:val="000000"/>
          <w:sz w:val="24"/>
          <w:szCs w:val="24"/>
          <w:lang w:eastAsia="ru-RU"/>
        </w:rPr>
        <w:t>зміна місцезнаходження суб'єкта господарювання.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3"/>
      <w:bookmarkEnd w:id="161"/>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59"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4"/>
      <w:bookmarkEnd w:id="162"/>
      <w:r w:rsidRPr="006D6464">
        <w:rPr>
          <w:rFonts w:ascii="Times New Roman" w:eastAsia="Times New Roman" w:hAnsi="Times New Roman" w:cs="Times New Roman"/>
          <w:color w:val="000000"/>
          <w:sz w:val="24"/>
          <w:szCs w:val="24"/>
          <w:lang w:eastAsia="ru-RU"/>
        </w:rPr>
        <w:t>Підставою для відмови у переоформленні, видачі дубліката дозволу є:</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5"/>
      <w:bookmarkEnd w:id="163"/>
      <w:r w:rsidRPr="006D6464">
        <w:rPr>
          <w:rFonts w:ascii="Times New Roman" w:eastAsia="Times New Roman" w:hAnsi="Times New Roman" w:cs="Times New Roman"/>
          <w:color w:val="000000"/>
          <w:sz w:val="24"/>
          <w:szCs w:val="24"/>
          <w:lang w:eastAsia="ru-RU"/>
        </w:rPr>
        <w:t>подання роботодавцем неповного пакета документів, необхідних для переоформлення, видачі дубліката дозволу згідно із встановленим законодавством вичерпним переліком;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6"/>
      <w:bookmarkEnd w:id="164"/>
      <w:r w:rsidRPr="006D6464">
        <w:rPr>
          <w:rFonts w:ascii="Times New Roman" w:eastAsia="Times New Roman" w:hAnsi="Times New Roman" w:cs="Times New Roman"/>
          <w:color w:val="000000"/>
          <w:sz w:val="24"/>
          <w:szCs w:val="24"/>
          <w:lang w:eastAsia="ru-RU"/>
        </w:rPr>
        <w:t>виявлення в документах, поданих роботодавцем, недостовірних відомостей;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7"/>
      <w:bookmarkEnd w:id="165"/>
      <w:r w:rsidRPr="006D6464">
        <w:rPr>
          <w:rFonts w:ascii="Times New Roman" w:eastAsia="Times New Roman" w:hAnsi="Times New Roman" w:cs="Times New Roman"/>
          <w:color w:val="000000"/>
          <w:sz w:val="24"/>
          <w:szCs w:val="24"/>
          <w:lang w:eastAsia="ru-RU"/>
        </w:rPr>
        <w:t>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реєстру фізичних осіб - платників податків, зазначеного у дозволі.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8"/>
      <w:bookmarkEnd w:id="166"/>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60"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69"/>
      <w:bookmarkEnd w:id="167"/>
      <w:r w:rsidRPr="006D6464">
        <w:rPr>
          <w:rFonts w:ascii="Times New Roman" w:eastAsia="Times New Roman" w:hAnsi="Times New Roman" w:cs="Times New Roman"/>
          <w:color w:val="000000"/>
          <w:sz w:val="24"/>
          <w:szCs w:val="24"/>
          <w:lang w:eastAsia="ru-RU"/>
        </w:rPr>
        <w:t>Переоформлення, видача дубліката дозволу здійснюються на безоплатній основі.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70"/>
      <w:bookmarkEnd w:id="168"/>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61"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71"/>
      <w:bookmarkEnd w:id="169"/>
      <w:r w:rsidRPr="006D6464">
        <w:rPr>
          <w:rFonts w:ascii="Times New Roman" w:eastAsia="Times New Roman" w:hAnsi="Times New Roman" w:cs="Times New Roman"/>
          <w:color w:val="000000"/>
          <w:sz w:val="24"/>
          <w:szCs w:val="24"/>
          <w:lang w:eastAsia="ru-RU"/>
        </w:rPr>
        <w:t>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експлуатація (застосування) яких може здійснюватися на підставі такої декларації, встановлюються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2"/>
      <w:bookmarkEnd w:id="170"/>
      <w:r w:rsidRPr="006D6464">
        <w:rPr>
          <w:rFonts w:ascii="Times New Roman" w:eastAsia="Times New Roman" w:hAnsi="Times New Roman" w:cs="Times New Roman"/>
          <w:i/>
          <w:iCs/>
          <w:color w:val="000000"/>
          <w:sz w:val="24"/>
          <w:szCs w:val="24"/>
          <w:lang w:eastAsia="ru-RU"/>
        </w:rPr>
        <w:t>{Статтю 21 доповнено новою частиною згідно із Законом </w:t>
      </w:r>
      <w:hyperlink r:id="rId62" w:tgtFrame="_blank" w:history="1">
        <w:r w:rsidRPr="006D6464">
          <w:rPr>
            <w:rFonts w:ascii="Times New Roman" w:eastAsia="Times New Roman" w:hAnsi="Times New Roman" w:cs="Times New Roman"/>
            <w:i/>
            <w:iCs/>
            <w:color w:val="000099"/>
            <w:sz w:val="24"/>
            <w:szCs w:val="24"/>
            <w:u w:val="single"/>
            <w:lang w:eastAsia="ru-RU"/>
          </w:rPr>
          <w:t>№ 2185-VI від 13.05.2010</w:t>
        </w:r>
      </w:hyperlink>
      <w:r w:rsidRPr="006D6464">
        <w:rPr>
          <w:rFonts w:ascii="Times New Roman" w:eastAsia="Times New Roman" w:hAnsi="Times New Roman" w:cs="Times New Roman"/>
          <w:i/>
          <w:iCs/>
          <w:color w:val="000000"/>
          <w:sz w:val="24"/>
          <w:szCs w:val="24"/>
          <w:lang w:eastAsia="ru-RU"/>
        </w:rPr>
        <w:t>; із змінами, внесеними згідно із Законом </w:t>
      </w:r>
      <w:hyperlink r:id="rId63"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3"/>
      <w:bookmarkEnd w:id="171"/>
      <w:r w:rsidRPr="006D6464">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охорони праці, 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4"/>
      <w:bookmarkEnd w:id="172"/>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64"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5"/>
      <w:bookmarkEnd w:id="173"/>
      <w:r w:rsidRPr="006D6464">
        <w:rPr>
          <w:rFonts w:ascii="Times New Roman" w:eastAsia="Times New Roman" w:hAnsi="Times New Roman" w:cs="Times New Roman"/>
          <w:color w:val="000000"/>
          <w:sz w:val="24"/>
          <w:szCs w:val="24"/>
          <w:lang w:eastAsia="ru-RU"/>
        </w:rPr>
        <w:lastRenderedPageBreak/>
        <w:t>Центральний орган виконавчої влади, що реалізує державну політику у сфері охорони праці, приймає рішення про відмову у видачі дозволу в разі: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6"/>
      <w:bookmarkEnd w:id="174"/>
      <w:r w:rsidRPr="006D6464">
        <w:rPr>
          <w:rFonts w:ascii="Times New Roman" w:eastAsia="Times New Roman" w:hAnsi="Times New Roman" w:cs="Times New Roman"/>
          <w:color w:val="000000"/>
          <w:sz w:val="24"/>
          <w:szCs w:val="24"/>
          <w:lang w:eastAsia="ru-RU"/>
        </w:rPr>
        <w:t>неподання роботодавцем необхідних документів та (або) їх оформлення з порушенням встановлених вимог;</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7"/>
      <w:bookmarkEnd w:id="175"/>
      <w:r w:rsidRPr="006D6464">
        <w:rPr>
          <w:rFonts w:ascii="Times New Roman" w:eastAsia="Times New Roman" w:hAnsi="Times New Roman" w:cs="Times New Roman"/>
          <w:color w:val="000000"/>
          <w:sz w:val="24"/>
          <w:szCs w:val="24"/>
          <w:lang w:eastAsia="ru-RU"/>
        </w:rPr>
        <w:t>подання недостовірних відомостей або висновку за результатами експертизи, який затверджено чи складено більш як за рік до дня подання заяви;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8"/>
      <w:bookmarkEnd w:id="176"/>
      <w:r w:rsidRPr="006D6464">
        <w:rPr>
          <w:rFonts w:ascii="Times New Roman" w:eastAsia="Times New Roman" w:hAnsi="Times New Roman" w:cs="Times New Roman"/>
          <w:color w:val="000000"/>
          <w:sz w:val="24"/>
          <w:szCs w:val="24"/>
          <w:lang w:eastAsia="ru-RU"/>
        </w:rPr>
        <w:t>встановлення згідно з висновком за результатами експертизи невідповідності об'єкта експертизи вимогам законів та інших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79"/>
      <w:bookmarkEnd w:id="177"/>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65"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80"/>
      <w:bookmarkEnd w:id="178"/>
      <w:r w:rsidRPr="006D6464">
        <w:rPr>
          <w:rFonts w:ascii="Times New Roman" w:eastAsia="Times New Roman" w:hAnsi="Times New Roman" w:cs="Times New Roman"/>
          <w:color w:val="000000"/>
          <w:sz w:val="24"/>
          <w:szCs w:val="24"/>
          <w:lang w:eastAsia="ru-RU"/>
        </w:rPr>
        <w:t>Підставою для анулювання дозволу є:</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81"/>
      <w:bookmarkEnd w:id="179"/>
      <w:r w:rsidRPr="006D6464">
        <w:rPr>
          <w:rFonts w:ascii="Times New Roman" w:eastAsia="Times New Roman" w:hAnsi="Times New Roman" w:cs="Times New Roman"/>
          <w:color w:val="000000"/>
          <w:sz w:val="24"/>
          <w:szCs w:val="24"/>
          <w:lang w:eastAsia="ru-RU"/>
        </w:rPr>
        <w:t>заява роботодавця або уповноваженої ним особи про анулювання дозволу;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0" w:name="n182"/>
      <w:bookmarkEnd w:id="180"/>
      <w:r w:rsidRPr="006D6464">
        <w:rPr>
          <w:rFonts w:ascii="Times New Roman" w:eastAsia="Times New Roman" w:hAnsi="Times New Roman" w:cs="Times New Roman"/>
          <w:color w:val="000000"/>
          <w:sz w:val="24"/>
          <w:szCs w:val="24"/>
          <w:lang w:eastAsia="ru-RU"/>
        </w:rPr>
        <w:t>припинення юридичної особи (злиття, приєднання, поділ, перетворення або ліквідація) або підприємницької діяльності фізичною особою - підприємцем;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1" w:name="n183"/>
      <w:bookmarkEnd w:id="181"/>
      <w:r w:rsidRPr="006D6464">
        <w:rPr>
          <w:rFonts w:ascii="Times New Roman" w:eastAsia="Times New Roman" w:hAnsi="Times New Roman" w:cs="Times New Roman"/>
          <w:color w:val="000000"/>
          <w:sz w:val="24"/>
          <w:szCs w:val="24"/>
          <w:lang w:eastAsia="ru-RU"/>
        </w:rPr>
        <w:t>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2" w:name="n184"/>
      <w:bookmarkEnd w:id="182"/>
      <w:r w:rsidRPr="006D6464">
        <w:rPr>
          <w:rFonts w:ascii="Times New Roman" w:eastAsia="Times New Roman" w:hAnsi="Times New Roman" w:cs="Times New Roman"/>
          <w:color w:val="000000"/>
          <w:sz w:val="24"/>
          <w:szCs w:val="24"/>
          <w:lang w:eastAsia="ru-RU"/>
        </w:rPr>
        <w:t>повторне порушення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3" w:name="n185"/>
      <w:bookmarkEnd w:id="183"/>
      <w:r w:rsidRPr="006D6464">
        <w:rPr>
          <w:rFonts w:ascii="Times New Roman" w:eastAsia="Times New Roman" w:hAnsi="Times New Roman" w:cs="Times New Roman"/>
          <w:color w:val="000000"/>
          <w:sz w:val="24"/>
          <w:szCs w:val="24"/>
          <w:lang w:eastAsia="ru-RU"/>
        </w:rPr>
        <w:t>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6"/>
      <w:bookmarkEnd w:id="184"/>
      <w:r w:rsidRPr="006D6464">
        <w:rPr>
          <w:rFonts w:ascii="Times New Roman" w:eastAsia="Times New Roman" w:hAnsi="Times New Roman" w:cs="Times New Roman"/>
          <w:color w:val="000000"/>
          <w:sz w:val="24"/>
          <w:szCs w:val="24"/>
          <w:lang w:eastAsia="ru-RU"/>
        </w:rPr>
        <w:t>створення перешкод під час проведення посадовими особами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7"/>
      <w:bookmarkEnd w:id="185"/>
      <w:r w:rsidRPr="006D6464">
        <w:rPr>
          <w:rFonts w:ascii="Times New Roman" w:eastAsia="Times New Roman" w:hAnsi="Times New Roman" w:cs="Times New Roman"/>
          <w:i/>
          <w:iCs/>
          <w:color w:val="000000"/>
          <w:sz w:val="24"/>
          <w:szCs w:val="24"/>
          <w:lang w:eastAsia="ru-RU"/>
        </w:rPr>
        <w:t>{Статтю 21 доповнено новою частиною згідно із Законом </w:t>
      </w:r>
      <w:hyperlink r:id="rId66"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88"/>
      <w:bookmarkEnd w:id="186"/>
      <w:r w:rsidRPr="006D6464">
        <w:rPr>
          <w:rFonts w:ascii="Times New Roman" w:eastAsia="Times New Roman" w:hAnsi="Times New Roman" w:cs="Times New Roman"/>
          <w:color w:val="000000"/>
          <w:sz w:val="24"/>
          <w:szCs w:val="24"/>
          <w:lang w:eastAsia="ru-RU"/>
        </w:rPr>
        <w:t>Перелік підстав для анулювання дозволу, наведений у частині дванадцятій цієї статті, є вичерпним.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89"/>
      <w:bookmarkEnd w:id="187"/>
      <w:r w:rsidRPr="006D6464">
        <w:rPr>
          <w:rFonts w:ascii="Times New Roman" w:eastAsia="Times New Roman" w:hAnsi="Times New Roman" w:cs="Times New Roman"/>
          <w:i/>
          <w:iCs/>
          <w:color w:val="000000"/>
          <w:sz w:val="24"/>
          <w:szCs w:val="24"/>
          <w:lang w:eastAsia="ru-RU"/>
        </w:rPr>
        <w:t>{Статтю 21 доповнено новою частиною згідно із Законом </w:t>
      </w:r>
      <w:hyperlink r:id="rId67"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90"/>
      <w:bookmarkEnd w:id="188"/>
      <w:r w:rsidRPr="006D6464">
        <w:rPr>
          <w:rFonts w:ascii="Times New Roman" w:eastAsia="Times New Roman" w:hAnsi="Times New Roman" w:cs="Times New Roman"/>
          <w:color w:val="000000"/>
          <w:sz w:val="24"/>
          <w:szCs w:val="24"/>
          <w:lang w:eastAsia="ru-RU"/>
        </w:rPr>
        <w:t>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 який видав дозвіл</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91"/>
      <w:bookmarkEnd w:id="189"/>
      <w:r w:rsidRPr="006D6464">
        <w:rPr>
          <w:rFonts w:ascii="Times New Roman" w:eastAsia="Times New Roman" w:hAnsi="Times New Roman" w:cs="Times New Roman"/>
          <w:i/>
          <w:iCs/>
          <w:color w:val="000000"/>
          <w:sz w:val="24"/>
          <w:szCs w:val="24"/>
          <w:lang w:eastAsia="ru-RU"/>
        </w:rPr>
        <w:t>{Статтю 21 доповнено новою частиною згідно із Законом </w:t>
      </w:r>
      <w:hyperlink r:id="rId68"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92"/>
      <w:bookmarkEnd w:id="190"/>
      <w:r w:rsidRPr="006D6464">
        <w:rPr>
          <w:rFonts w:ascii="Times New Roman" w:eastAsia="Times New Roman" w:hAnsi="Times New Roman" w:cs="Times New Roman"/>
          <w:i/>
          <w:iCs/>
          <w:color w:val="000000"/>
          <w:sz w:val="24"/>
          <w:szCs w:val="24"/>
          <w:lang w:eastAsia="ru-RU"/>
        </w:rPr>
        <w:t>{Частину статті 21 виключено на підставі Закону </w:t>
      </w:r>
      <w:hyperlink r:id="rId69" w:tgtFrame="_blank" w:history="1">
        <w:r w:rsidRPr="006D6464">
          <w:rPr>
            <w:rFonts w:ascii="Times New Roman" w:eastAsia="Times New Roman" w:hAnsi="Times New Roman" w:cs="Times New Roman"/>
            <w:i/>
            <w:iCs/>
            <w:color w:val="000099"/>
            <w:sz w:val="24"/>
            <w:szCs w:val="24"/>
            <w:u w:val="single"/>
            <w:lang w:eastAsia="ru-RU"/>
          </w:rPr>
          <w:t>№ 2367-VI від 29.06.2010</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3"/>
      <w:bookmarkEnd w:id="191"/>
      <w:r w:rsidRPr="006D6464">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охорони праці, оприлюднює інформацію про всі видані та анульовані дозволи у засобах масової інформації.</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2" w:name="n194"/>
      <w:bookmarkEnd w:id="192"/>
      <w:r w:rsidRPr="006D6464">
        <w:rPr>
          <w:rFonts w:ascii="Times New Roman" w:eastAsia="Times New Roman" w:hAnsi="Times New Roman" w:cs="Times New Roman"/>
          <w:i/>
          <w:iCs/>
          <w:color w:val="000000"/>
          <w:sz w:val="24"/>
          <w:szCs w:val="24"/>
          <w:lang w:eastAsia="ru-RU"/>
        </w:rPr>
        <w:t>{Частина статті 21 в редакції Закону </w:t>
      </w:r>
      <w:hyperlink r:id="rId70"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5"/>
      <w:bookmarkEnd w:id="193"/>
      <w:r w:rsidRPr="006D6464">
        <w:rPr>
          <w:rFonts w:ascii="Times New Roman" w:eastAsia="Times New Roman" w:hAnsi="Times New Roman" w:cs="Times New Roman"/>
          <w:color w:val="000000"/>
          <w:sz w:val="24"/>
          <w:szCs w:val="24"/>
          <w:lang w:eastAsia="ru-RU"/>
        </w:rPr>
        <w:lastRenderedPageBreak/>
        <w:t>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інфраструктур об'єктів соціально-культурного призначення провадяться у </w:t>
      </w:r>
      <w:hyperlink r:id="rId71" w:tgtFrame="_blank" w:history="1">
        <w:r w:rsidRPr="006D6464">
          <w:rPr>
            <w:rFonts w:ascii="Times New Roman" w:eastAsia="Times New Roman" w:hAnsi="Times New Roman" w:cs="Times New Roman"/>
            <w:color w:val="000099"/>
            <w:sz w:val="24"/>
            <w:szCs w:val="24"/>
            <w:u w:val="single"/>
            <w:lang w:eastAsia="ru-RU"/>
          </w:rPr>
          <w:t>порядку</w:t>
        </w:r>
      </w:hyperlink>
      <w:r w:rsidRPr="006D6464">
        <w:rPr>
          <w:rFonts w:ascii="Times New Roman" w:eastAsia="Times New Roman" w:hAnsi="Times New Roman" w:cs="Times New Roman"/>
          <w:color w:val="000000"/>
          <w:sz w:val="24"/>
          <w:szCs w:val="24"/>
          <w:lang w:eastAsia="ru-RU"/>
        </w:rPr>
        <w:t>, що визначається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6"/>
      <w:bookmarkEnd w:id="194"/>
      <w:r w:rsidRPr="006D6464">
        <w:rPr>
          <w:rFonts w:ascii="Times New Roman" w:eastAsia="Times New Roman" w:hAnsi="Times New Roman" w:cs="Times New Roman"/>
          <w:i/>
          <w:iCs/>
          <w:color w:val="000000"/>
          <w:sz w:val="24"/>
          <w:szCs w:val="24"/>
          <w:lang w:eastAsia="ru-RU"/>
        </w:rPr>
        <w:t>{Частина статті 21 із змінами, внесеними згідно із Законом </w:t>
      </w:r>
      <w:hyperlink r:id="rId72" w:tgtFrame="_blank" w:history="1">
        <w:r w:rsidRPr="006D6464">
          <w:rPr>
            <w:rFonts w:ascii="Times New Roman" w:eastAsia="Times New Roman" w:hAnsi="Times New Roman" w:cs="Times New Roman"/>
            <w:i/>
            <w:iCs/>
            <w:color w:val="000099"/>
            <w:sz w:val="24"/>
            <w:szCs w:val="24"/>
            <w:u w:val="single"/>
            <w:lang w:eastAsia="ru-RU"/>
          </w:rPr>
          <w:t>№ 3038-VI від 17.02.2011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7"/>
      <w:bookmarkEnd w:id="195"/>
      <w:r w:rsidRPr="006D6464">
        <w:rPr>
          <w:rFonts w:ascii="Times New Roman" w:eastAsia="Times New Roman" w:hAnsi="Times New Roman" w:cs="Times New Roman"/>
          <w:color w:val="000000"/>
          <w:sz w:val="24"/>
          <w:szCs w:val="24"/>
          <w:lang w:eastAsia="ru-RU"/>
        </w:rPr>
        <w:t>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провів належних заходів з їх усунення.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198"/>
      <w:bookmarkEnd w:id="196"/>
      <w:r w:rsidRPr="006D6464">
        <w:rPr>
          <w:rFonts w:ascii="Times New Roman" w:eastAsia="Times New Roman" w:hAnsi="Times New Roman" w:cs="Times New Roman"/>
          <w:color w:val="000000"/>
          <w:sz w:val="24"/>
          <w:szCs w:val="24"/>
          <w:lang w:eastAsia="ru-RU"/>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199"/>
      <w:bookmarkEnd w:id="197"/>
      <w:r w:rsidRPr="006D6464">
        <w:rPr>
          <w:rFonts w:ascii="Times New Roman" w:eastAsia="Times New Roman" w:hAnsi="Times New Roman" w:cs="Times New Roman"/>
          <w:i/>
          <w:iCs/>
          <w:color w:val="000000"/>
          <w:sz w:val="24"/>
          <w:szCs w:val="24"/>
          <w:lang w:eastAsia="ru-RU"/>
        </w:rPr>
        <w:t>{Частину статті 21 виключено на підставі Закону </w:t>
      </w:r>
      <w:hyperlink r:id="rId73" w:tgtFrame="_blank" w:history="1">
        <w:r w:rsidRPr="006D6464">
          <w:rPr>
            <w:rFonts w:ascii="Times New Roman" w:eastAsia="Times New Roman" w:hAnsi="Times New Roman" w:cs="Times New Roman"/>
            <w:i/>
            <w:iCs/>
            <w:color w:val="000099"/>
            <w:sz w:val="24"/>
            <w:szCs w:val="24"/>
            <w:u w:val="single"/>
            <w:lang w:eastAsia="ru-RU"/>
          </w:rPr>
          <w:t>№ 3038-VI від 17.02.2011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200"/>
      <w:bookmarkEnd w:id="198"/>
      <w:r w:rsidRPr="006D6464">
        <w:rPr>
          <w:rFonts w:ascii="Times New Roman" w:eastAsia="Times New Roman" w:hAnsi="Times New Roman" w:cs="Times New Roman"/>
          <w:color w:val="000000"/>
          <w:sz w:val="24"/>
          <w:szCs w:val="24"/>
          <w:lang w:eastAsia="ru-RU"/>
        </w:rPr>
        <w:t>Не допускається застосування у виробництві шкідливих речовин у разі відсутності їх гігієнічної регламентації та державної реєстрації.</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201"/>
      <w:bookmarkEnd w:id="199"/>
      <w:r w:rsidRPr="006D6464">
        <w:rPr>
          <w:rFonts w:ascii="Times New Roman" w:eastAsia="Times New Roman" w:hAnsi="Times New Roman" w:cs="Times New Roman"/>
          <w:color w:val="000000"/>
          <w:sz w:val="24"/>
          <w:szCs w:val="24"/>
          <w:lang w:eastAsia="ru-RU"/>
        </w:rPr>
        <w:t>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w:t>
      </w:r>
      <w:hyperlink r:id="rId74" w:tgtFrame="_blank" w:history="1">
        <w:r w:rsidRPr="006D6464">
          <w:rPr>
            <w:rFonts w:ascii="Times New Roman" w:eastAsia="Times New Roman" w:hAnsi="Times New Roman" w:cs="Times New Roman"/>
            <w:color w:val="000099"/>
            <w:sz w:val="24"/>
            <w:szCs w:val="24"/>
            <w:u w:val="single"/>
            <w:lang w:eastAsia="ru-RU"/>
          </w:rPr>
          <w:t>Закону України "Про угоди про розподіл продукції"</w:t>
        </w:r>
      </w:hyperlink>
      <w:r w:rsidRPr="006D6464">
        <w:rPr>
          <w:rFonts w:ascii="Times New Roman" w:eastAsia="Times New Roman" w:hAnsi="Times New Roman" w:cs="Times New Roman"/>
          <w:color w:val="000000"/>
          <w:sz w:val="24"/>
          <w:szCs w:val="24"/>
          <w:lang w:eastAsia="ru-RU"/>
        </w:rPr>
        <w:t>, надаються інвестору в порядку, встановленому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202"/>
      <w:bookmarkEnd w:id="200"/>
      <w:r w:rsidRPr="006D6464">
        <w:rPr>
          <w:rFonts w:ascii="Times New Roman" w:eastAsia="Times New Roman" w:hAnsi="Times New Roman" w:cs="Times New Roman"/>
          <w:i/>
          <w:iCs/>
          <w:color w:val="000000"/>
          <w:sz w:val="24"/>
          <w:szCs w:val="24"/>
          <w:lang w:eastAsia="ru-RU"/>
        </w:rPr>
        <w:t>{Статтю 21 доповнено частиною згідно із Законом </w:t>
      </w:r>
      <w:hyperlink r:id="rId75" w:tgtFrame="_blank" w:history="1">
        <w:r w:rsidRPr="006D6464">
          <w:rPr>
            <w:rFonts w:ascii="Times New Roman" w:eastAsia="Times New Roman" w:hAnsi="Times New Roman" w:cs="Times New Roman"/>
            <w:i/>
            <w:iCs/>
            <w:color w:val="000099"/>
            <w:sz w:val="24"/>
            <w:szCs w:val="24"/>
            <w:u w:val="single"/>
            <w:lang w:eastAsia="ru-RU"/>
          </w:rPr>
          <w:t>№ 2562-VI від 23.09.2010</w:t>
        </w:r>
      </w:hyperlink>
      <w:r w:rsidRPr="006D6464">
        <w:rPr>
          <w:rFonts w:ascii="Times New Roman" w:eastAsia="Times New Roman" w:hAnsi="Times New Roman" w:cs="Times New Roman"/>
          <w:i/>
          <w:iCs/>
          <w:color w:val="000000"/>
          <w:sz w:val="24"/>
          <w:szCs w:val="24"/>
          <w:lang w:eastAsia="ru-RU"/>
        </w:rPr>
        <w:t>; із змінами, внесеними згідно із Законом </w:t>
      </w:r>
      <w:hyperlink r:id="rId76" w:tgtFrame="_blank" w:history="1">
        <w:r w:rsidRPr="006D6464">
          <w:rPr>
            <w:rFonts w:ascii="Times New Roman" w:eastAsia="Times New Roman" w:hAnsi="Times New Roman" w:cs="Times New Roman"/>
            <w:i/>
            <w:iCs/>
            <w:color w:val="000099"/>
            <w:sz w:val="24"/>
            <w:szCs w:val="24"/>
            <w:u w:val="single"/>
            <w:lang w:eastAsia="ru-RU"/>
          </w:rPr>
          <w:t>№ 3395-VI від 19.05.2011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3"/>
      <w:bookmarkEnd w:id="201"/>
      <w:r w:rsidRPr="006D6464">
        <w:rPr>
          <w:rFonts w:ascii="Times New Roman" w:eastAsia="Times New Roman" w:hAnsi="Times New Roman" w:cs="Times New Roman"/>
          <w:b/>
          <w:bCs/>
          <w:color w:val="000000"/>
          <w:sz w:val="24"/>
          <w:szCs w:val="24"/>
          <w:lang w:eastAsia="ru-RU"/>
        </w:rPr>
        <w:t>Стаття 22.</w:t>
      </w:r>
      <w:r w:rsidRPr="006D6464">
        <w:rPr>
          <w:rFonts w:ascii="Times New Roman" w:eastAsia="Times New Roman" w:hAnsi="Times New Roman" w:cs="Times New Roman"/>
          <w:color w:val="000000"/>
          <w:sz w:val="24"/>
          <w:szCs w:val="24"/>
          <w:lang w:eastAsia="ru-RU"/>
        </w:rPr>
        <w:t> Розслідування та облік нещасних випадків, професійних захворювань і аварій</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4"/>
      <w:bookmarkEnd w:id="202"/>
      <w:r w:rsidRPr="006D6464">
        <w:rPr>
          <w:rFonts w:ascii="Times New Roman" w:eastAsia="Times New Roman" w:hAnsi="Times New Roman" w:cs="Times New Roman"/>
          <w:color w:val="000000"/>
          <w:sz w:val="24"/>
          <w:szCs w:val="24"/>
          <w:lang w:eastAsia="ru-RU"/>
        </w:rPr>
        <w:t>Роботодавець повинен організовувати розслідування та вести облік нещасних випадків, професійних захворювань і аварій відповідно до положення, що затверджується Кабінетом Міністрів України за погодженням з всеукраїнськими об'єднаннями профспілок.</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5"/>
      <w:bookmarkEnd w:id="203"/>
      <w:r w:rsidRPr="006D6464">
        <w:rPr>
          <w:rFonts w:ascii="Times New Roman" w:eastAsia="Times New Roman" w:hAnsi="Times New Roman" w:cs="Times New Roman"/>
          <w:color w:val="000000"/>
          <w:sz w:val="24"/>
          <w:szCs w:val="24"/>
          <w:lang w:eastAsia="ru-RU"/>
        </w:rPr>
        <w:t>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моменту закінчення розслідування.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6"/>
      <w:bookmarkEnd w:id="204"/>
      <w:r w:rsidRPr="006D6464">
        <w:rPr>
          <w:rFonts w:ascii="Times New Roman" w:eastAsia="Times New Roman" w:hAnsi="Times New Roman" w:cs="Times New Roman"/>
          <w:color w:val="000000"/>
          <w:sz w:val="24"/>
          <w:szCs w:val="24"/>
          <w:lang w:eastAsia="ru-RU"/>
        </w:rPr>
        <w:t>У разі відмови роботодавця скласти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є обов'язковим для роботодавця.</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7"/>
      <w:bookmarkEnd w:id="205"/>
      <w:r w:rsidRPr="006D6464">
        <w:rPr>
          <w:rFonts w:ascii="Times New Roman" w:eastAsia="Times New Roman" w:hAnsi="Times New Roman" w:cs="Times New Roman"/>
          <w:color w:val="000000"/>
          <w:sz w:val="24"/>
          <w:szCs w:val="24"/>
          <w:lang w:eastAsia="ru-RU"/>
        </w:rPr>
        <w:t>Рішення посадової особи органу державного нагляду за охороною праці може бути оскаржене у судовому порядку.</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08"/>
      <w:bookmarkEnd w:id="206"/>
      <w:r w:rsidRPr="006D6464">
        <w:rPr>
          <w:rFonts w:ascii="Times New Roman" w:eastAsia="Times New Roman" w:hAnsi="Times New Roman" w:cs="Times New Roman"/>
          <w:b/>
          <w:bCs/>
          <w:color w:val="000000"/>
          <w:sz w:val="24"/>
          <w:szCs w:val="24"/>
          <w:lang w:eastAsia="ru-RU"/>
        </w:rPr>
        <w:t>Стаття 23.</w:t>
      </w:r>
      <w:r w:rsidRPr="006D6464">
        <w:rPr>
          <w:rFonts w:ascii="Times New Roman" w:eastAsia="Times New Roman" w:hAnsi="Times New Roman" w:cs="Times New Roman"/>
          <w:color w:val="000000"/>
          <w:sz w:val="24"/>
          <w:szCs w:val="24"/>
          <w:lang w:eastAsia="ru-RU"/>
        </w:rPr>
        <w:t> Інформація та звітність про стан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09"/>
      <w:bookmarkEnd w:id="207"/>
      <w:r w:rsidRPr="006D6464">
        <w:rPr>
          <w:rFonts w:ascii="Times New Roman" w:eastAsia="Times New Roman" w:hAnsi="Times New Roman" w:cs="Times New Roman"/>
          <w:color w:val="000000"/>
          <w:sz w:val="24"/>
          <w:szCs w:val="24"/>
          <w:lang w:eastAsia="ru-RU"/>
        </w:rPr>
        <w:t xml:space="preserve">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w:t>
      </w:r>
      <w:r w:rsidRPr="006D6464">
        <w:rPr>
          <w:rFonts w:ascii="Times New Roman" w:eastAsia="Times New Roman" w:hAnsi="Times New Roman" w:cs="Times New Roman"/>
          <w:color w:val="000000"/>
          <w:sz w:val="24"/>
          <w:szCs w:val="24"/>
          <w:lang w:eastAsia="ru-RU"/>
        </w:rPr>
        <w:lastRenderedPageBreak/>
        <w:t>охорони праці, та Фонд соціального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10"/>
      <w:bookmarkEnd w:id="208"/>
      <w:r w:rsidRPr="006D6464">
        <w:rPr>
          <w:rFonts w:ascii="Times New Roman" w:eastAsia="Times New Roman" w:hAnsi="Times New Roman" w:cs="Times New Roman"/>
          <w:color w:val="000000"/>
          <w:sz w:val="24"/>
          <w:szCs w:val="24"/>
          <w:lang w:eastAsia="ru-RU"/>
        </w:rPr>
        <w:t>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11"/>
      <w:bookmarkEnd w:id="209"/>
      <w:r w:rsidRPr="006D6464">
        <w:rPr>
          <w:rFonts w:ascii="Times New Roman" w:eastAsia="Times New Roman" w:hAnsi="Times New Roman" w:cs="Times New Roman"/>
          <w:i/>
          <w:iCs/>
          <w:color w:val="000000"/>
          <w:sz w:val="24"/>
          <w:szCs w:val="24"/>
          <w:lang w:eastAsia="ru-RU"/>
        </w:rPr>
        <w:t>{Частина друга статті 23 із змінами, внесеними згідно із Законом </w:t>
      </w:r>
      <w:hyperlink r:id="rId77" w:anchor="n152"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12"/>
      <w:bookmarkEnd w:id="210"/>
      <w:r w:rsidRPr="006D6464">
        <w:rPr>
          <w:rFonts w:ascii="Times New Roman" w:eastAsia="Times New Roman" w:hAnsi="Times New Roman" w:cs="Times New Roman"/>
          <w:color w:val="000000"/>
          <w:sz w:val="24"/>
          <w:szCs w:val="24"/>
          <w:lang w:eastAsia="ru-RU"/>
        </w:rPr>
        <w:t>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 життя та здоров'я працівників.</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3"/>
      <w:bookmarkEnd w:id="211"/>
      <w:r w:rsidRPr="006D6464">
        <w:rPr>
          <w:rFonts w:ascii="Times New Roman" w:eastAsia="Times New Roman" w:hAnsi="Times New Roman" w:cs="Times New Roman"/>
          <w:color w:val="000000"/>
          <w:sz w:val="24"/>
          <w:szCs w:val="24"/>
          <w:lang w:eastAsia="ru-RU"/>
        </w:rPr>
        <w:t>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політику у сфері охорони праці, професійними спілками та Фондом соціального страхування України.</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4"/>
      <w:bookmarkEnd w:id="212"/>
      <w:r w:rsidRPr="006D6464">
        <w:rPr>
          <w:rFonts w:ascii="Times New Roman" w:eastAsia="Times New Roman" w:hAnsi="Times New Roman" w:cs="Times New Roman"/>
          <w:b/>
          <w:bCs/>
          <w:color w:val="000000"/>
          <w:sz w:val="24"/>
          <w:szCs w:val="24"/>
          <w:lang w:eastAsia="ru-RU"/>
        </w:rPr>
        <w:t>Стаття 24.</w:t>
      </w:r>
      <w:r w:rsidRPr="006D6464">
        <w:rPr>
          <w:rFonts w:ascii="Times New Roman" w:eastAsia="Times New Roman" w:hAnsi="Times New Roman" w:cs="Times New Roman"/>
          <w:color w:val="000000"/>
          <w:sz w:val="24"/>
          <w:szCs w:val="24"/>
          <w:lang w:eastAsia="ru-RU"/>
        </w:rPr>
        <w:t> Добровільні об'єднання громадян, працівників і спеціалістів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5"/>
      <w:bookmarkEnd w:id="213"/>
      <w:r w:rsidRPr="006D6464">
        <w:rPr>
          <w:rFonts w:ascii="Times New Roman" w:eastAsia="Times New Roman" w:hAnsi="Times New Roman" w:cs="Times New Roman"/>
          <w:color w:val="000000"/>
          <w:sz w:val="24"/>
          <w:szCs w:val="24"/>
          <w:lang w:eastAsia="ru-RU"/>
        </w:rPr>
        <w:t>З метою об'єднання зусиль найманих працівників, учених, спеціалістів з охорони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4" w:name="n216"/>
      <w:bookmarkEnd w:id="214"/>
      <w:r w:rsidRPr="006D6464">
        <w:rPr>
          <w:rFonts w:ascii="Times New Roman" w:eastAsia="Times New Roman" w:hAnsi="Times New Roman" w:cs="Times New Roman"/>
          <w:b/>
          <w:bCs/>
          <w:color w:val="000000"/>
          <w:sz w:val="28"/>
          <w:lang w:eastAsia="ru-RU"/>
        </w:rPr>
        <w:t>Розділ IV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8"/>
          <w:lang w:eastAsia="ru-RU"/>
        </w:rPr>
        <w:t>СТИМУЛЮВАННЯ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7"/>
      <w:bookmarkEnd w:id="215"/>
      <w:r w:rsidRPr="006D6464">
        <w:rPr>
          <w:rFonts w:ascii="Times New Roman" w:eastAsia="Times New Roman" w:hAnsi="Times New Roman" w:cs="Times New Roman"/>
          <w:b/>
          <w:bCs/>
          <w:color w:val="000000"/>
          <w:sz w:val="24"/>
          <w:szCs w:val="24"/>
          <w:lang w:eastAsia="ru-RU"/>
        </w:rPr>
        <w:t>Стаття 25.</w:t>
      </w:r>
      <w:r w:rsidRPr="006D6464">
        <w:rPr>
          <w:rFonts w:ascii="Times New Roman" w:eastAsia="Times New Roman" w:hAnsi="Times New Roman" w:cs="Times New Roman"/>
          <w:color w:val="000000"/>
          <w:sz w:val="24"/>
          <w:szCs w:val="24"/>
          <w:lang w:eastAsia="ru-RU"/>
        </w:rPr>
        <w:t> Економічне стимулювання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18"/>
      <w:bookmarkEnd w:id="216"/>
      <w:r w:rsidRPr="006D6464">
        <w:rPr>
          <w:rFonts w:ascii="Times New Roman" w:eastAsia="Times New Roman" w:hAnsi="Times New Roman" w:cs="Times New Roman"/>
          <w:color w:val="000000"/>
          <w:sz w:val="24"/>
          <w:szCs w:val="24"/>
          <w:lang w:eastAsia="ru-RU"/>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19"/>
      <w:bookmarkEnd w:id="217"/>
      <w:r w:rsidRPr="006D6464">
        <w:rPr>
          <w:rFonts w:ascii="Times New Roman" w:eastAsia="Times New Roman" w:hAnsi="Times New Roman" w:cs="Times New Roman"/>
          <w:color w:val="000000"/>
          <w:sz w:val="24"/>
          <w:szCs w:val="24"/>
          <w:lang w:eastAsia="ru-RU"/>
        </w:rPr>
        <w:t>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 неналежний стан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20"/>
      <w:bookmarkEnd w:id="218"/>
      <w:r w:rsidRPr="006D6464">
        <w:rPr>
          <w:rFonts w:ascii="Times New Roman" w:eastAsia="Times New Roman" w:hAnsi="Times New Roman" w:cs="Times New Roman"/>
          <w:color w:val="000000"/>
          <w:sz w:val="24"/>
          <w:szCs w:val="24"/>
          <w:lang w:eastAsia="ru-RU"/>
        </w:rPr>
        <w:t>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21"/>
      <w:bookmarkEnd w:id="219"/>
      <w:r w:rsidRPr="006D6464">
        <w:rPr>
          <w:rFonts w:ascii="Times New Roman" w:eastAsia="Times New Roman" w:hAnsi="Times New Roman" w:cs="Times New Roman"/>
          <w:b/>
          <w:bCs/>
          <w:color w:val="000000"/>
          <w:sz w:val="24"/>
          <w:szCs w:val="24"/>
          <w:lang w:eastAsia="ru-RU"/>
        </w:rPr>
        <w:lastRenderedPageBreak/>
        <w:t>Стаття 26.</w:t>
      </w:r>
      <w:r w:rsidRPr="006D6464">
        <w:rPr>
          <w:rFonts w:ascii="Times New Roman" w:eastAsia="Times New Roman" w:hAnsi="Times New Roman" w:cs="Times New Roman"/>
          <w:color w:val="000000"/>
          <w:sz w:val="24"/>
          <w:szCs w:val="24"/>
          <w:lang w:eastAsia="ru-RU"/>
        </w:rPr>
        <w:t> Відшкодування юридичним, фізичним особам і державі збитків, завданих порушенням вимог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22"/>
      <w:bookmarkEnd w:id="220"/>
      <w:r w:rsidRPr="006D6464">
        <w:rPr>
          <w:rFonts w:ascii="Times New Roman" w:eastAsia="Times New Roman" w:hAnsi="Times New Roman" w:cs="Times New Roman"/>
          <w:color w:val="000000"/>
          <w:sz w:val="24"/>
          <w:szCs w:val="24"/>
          <w:lang w:eastAsia="ru-RU"/>
        </w:rPr>
        <w:t>Роботодавець зобов'язаний відшкодувати збитки, завдані порушенням вимог з охорони праці іншим юридичним, фізичним особам і державі, на загальних підставах, передбачених законом.</w:t>
      </w:r>
    </w:p>
    <w:p w:rsidR="006D6464" w:rsidRPr="006D6464" w:rsidRDefault="006D6464" w:rsidP="006D6464">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3"/>
      <w:bookmarkEnd w:id="221"/>
      <w:r w:rsidRPr="006D6464">
        <w:rPr>
          <w:rFonts w:ascii="Times New Roman" w:eastAsia="Times New Roman" w:hAnsi="Times New Roman" w:cs="Times New Roman"/>
          <w:color w:val="000000"/>
          <w:sz w:val="24"/>
          <w:szCs w:val="24"/>
          <w:lang w:eastAsia="ru-RU"/>
        </w:rPr>
        <w:t>Роботодавець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витрати, передбачені законодавством.</w:t>
      </w:r>
    </w:p>
    <w:p w:rsidR="006D6464" w:rsidRPr="006D6464" w:rsidRDefault="006D6464" w:rsidP="006D6464">
      <w:pPr>
        <w:spacing w:after="0" w:line="240" w:lineRule="auto"/>
        <w:rPr>
          <w:rFonts w:ascii="Times New Roman" w:eastAsia="Times New Roman" w:hAnsi="Times New Roman" w:cs="Times New Roman"/>
          <w:sz w:val="24"/>
          <w:szCs w:val="24"/>
          <w:lang w:eastAsia="ru-RU"/>
        </w:rPr>
      </w:pPr>
      <w:r w:rsidRPr="006D6464">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r w:rsidRPr="006D6464">
        <w:rPr>
          <w:rFonts w:ascii="Times New Roman" w:eastAsia="Times New Roman" w:hAnsi="Times New Roman" w:cs="Times New Roman"/>
          <w:b/>
          <w:bCs/>
          <w:color w:val="000000"/>
          <w:sz w:val="28"/>
          <w:lang w:eastAsia="ru-RU"/>
        </w:rPr>
        <w:t>Розділ V </w:t>
      </w:r>
      <w:r w:rsidRPr="006D6464">
        <w:rPr>
          <w:rFonts w:ascii="Times New Roman" w:eastAsia="Times New Roman" w:hAnsi="Times New Roman" w:cs="Times New Roman"/>
          <w:sz w:val="24"/>
          <w:szCs w:val="24"/>
          <w:lang w:eastAsia="ru-RU"/>
        </w:rPr>
        <w:br/>
      </w:r>
      <w:r w:rsidRPr="006D6464">
        <w:rPr>
          <w:rFonts w:ascii="Times New Roman" w:eastAsia="Times New Roman" w:hAnsi="Times New Roman" w:cs="Times New Roman"/>
          <w:b/>
          <w:bCs/>
          <w:color w:val="000000"/>
          <w:sz w:val="28"/>
          <w:lang w:eastAsia="ru-RU"/>
        </w:rPr>
        <w:t>НОРМАТИВНО-ПРАВОВІ АКТИ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2" w:name="n225"/>
      <w:bookmarkEnd w:id="222"/>
      <w:r w:rsidRPr="006D6464">
        <w:rPr>
          <w:rFonts w:ascii="Times New Roman" w:eastAsia="Times New Roman" w:hAnsi="Times New Roman" w:cs="Times New Roman"/>
          <w:b/>
          <w:bCs/>
          <w:color w:val="000000"/>
          <w:sz w:val="24"/>
          <w:szCs w:val="24"/>
          <w:lang w:eastAsia="ru-RU"/>
        </w:rPr>
        <w:t>Стаття 27.</w:t>
      </w:r>
      <w:r w:rsidRPr="006D6464">
        <w:rPr>
          <w:rFonts w:ascii="Times New Roman" w:eastAsia="Times New Roman" w:hAnsi="Times New Roman" w:cs="Times New Roman"/>
          <w:sz w:val="24"/>
          <w:szCs w:val="24"/>
          <w:lang w:eastAsia="ru-RU"/>
        </w:rPr>
        <w:t> Документи, що належать до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3" w:name="n226"/>
      <w:bookmarkEnd w:id="223"/>
      <w:r w:rsidRPr="006D6464">
        <w:rPr>
          <w:rFonts w:ascii="Times New Roman" w:eastAsia="Times New Roman" w:hAnsi="Times New Roman" w:cs="Times New Roman"/>
          <w:sz w:val="24"/>
          <w:szCs w:val="24"/>
          <w:lang w:eastAsia="ru-RU"/>
        </w:rPr>
        <w:t>Нормативно-правові акти з охорони праці - це правила, норми, регламенти, положення, стандарти, інструкції та інші документи, обов'язкові для виконання.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4" w:name="n227"/>
      <w:bookmarkEnd w:id="224"/>
      <w:r w:rsidRPr="006D6464">
        <w:rPr>
          <w:rFonts w:ascii="Times New Roman" w:eastAsia="Times New Roman" w:hAnsi="Times New Roman" w:cs="Times New Roman"/>
          <w:b/>
          <w:bCs/>
          <w:color w:val="000000"/>
          <w:sz w:val="24"/>
          <w:szCs w:val="24"/>
          <w:lang w:eastAsia="ru-RU"/>
        </w:rPr>
        <w:t>Стаття 28.</w:t>
      </w:r>
      <w:r w:rsidRPr="006D6464">
        <w:rPr>
          <w:rFonts w:ascii="Times New Roman" w:eastAsia="Times New Roman" w:hAnsi="Times New Roman" w:cs="Times New Roman"/>
          <w:sz w:val="24"/>
          <w:szCs w:val="24"/>
          <w:lang w:eastAsia="ru-RU"/>
        </w:rPr>
        <w:t> Опрацювання, прийняття та скасування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5" w:name="n228"/>
      <w:bookmarkEnd w:id="225"/>
      <w:r w:rsidRPr="006D6464">
        <w:rPr>
          <w:rFonts w:ascii="Times New Roman" w:eastAsia="Times New Roman" w:hAnsi="Times New Roman" w:cs="Times New Roman"/>
          <w:sz w:val="24"/>
          <w:szCs w:val="24"/>
          <w:lang w:eastAsia="ru-RU"/>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6" w:name="n229"/>
      <w:bookmarkEnd w:id="226"/>
      <w:r w:rsidRPr="006D6464">
        <w:rPr>
          <w:rFonts w:ascii="Times New Roman" w:eastAsia="Times New Roman" w:hAnsi="Times New Roman" w:cs="Times New Roman"/>
          <w:i/>
          <w:iCs/>
          <w:color w:val="000000"/>
          <w:sz w:val="24"/>
          <w:szCs w:val="24"/>
          <w:lang w:eastAsia="ru-RU"/>
        </w:rPr>
        <w:t>{Частина перша статті 28 із змінами, внесеними згідно із Законом </w:t>
      </w:r>
      <w:hyperlink r:id="rId78" w:anchor="n146"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7" w:name="n230"/>
      <w:bookmarkEnd w:id="227"/>
      <w:r w:rsidRPr="006D6464">
        <w:rPr>
          <w:rFonts w:ascii="Times New Roman" w:eastAsia="Times New Roman" w:hAnsi="Times New Roman" w:cs="Times New Roman"/>
          <w:sz w:val="24"/>
          <w:szCs w:val="24"/>
          <w:lang w:eastAsia="ru-RU"/>
        </w:rPr>
        <w:t>Санітарні правила та норми затверджуються центральним органом виконавчої влади, що забезпечує формування державної політики у сфері охорони здоров'я.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8" w:name="n231"/>
      <w:bookmarkEnd w:id="228"/>
      <w:r w:rsidRPr="006D6464">
        <w:rPr>
          <w:rFonts w:ascii="Times New Roman" w:eastAsia="Times New Roman" w:hAnsi="Times New Roman" w:cs="Times New Roman"/>
          <w:sz w:val="24"/>
          <w:szCs w:val="24"/>
          <w:lang w:eastAsia="ru-RU"/>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29" w:name="n232"/>
      <w:bookmarkEnd w:id="229"/>
      <w:r w:rsidRPr="006D6464">
        <w:rPr>
          <w:rFonts w:ascii="Times New Roman" w:eastAsia="Times New Roman" w:hAnsi="Times New Roman" w:cs="Times New Roman"/>
          <w:sz w:val="24"/>
          <w:szCs w:val="24"/>
          <w:lang w:eastAsia="ru-RU"/>
        </w:rPr>
        <w:t>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0" w:name="n233"/>
      <w:bookmarkEnd w:id="230"/>
      <w:r w:rsidRPr="006D6464">
        <w:rPr>
          <w:rFonts w:ascii="Times New Roman" w:eastAsia="Times New Roman" w:hAnsi="Times New Roman" w:cs="Times New Roman"/>
          <w:b/>
          <w:bCs/>
          <w:color w:val="000000"/>
          <w:sz w:val="24"/>
          <w:szCs w:val="24"/>
          <w:lang w:eastAsia="ru-RU"/>
        </w:rPr>
        <w:t>Стаття 29.</w:t>
      </w:r>
      <w:r w:rsidRPr="006D6464">
        <w:rPr>
          <w:rFonts w:ascii="Times New Roman" w:eastAsia="Times New Roman" w:hAnsi="Times New Roman" w:cs="Times New Roman"/>
          <w:sz w:val="24"/>
          <w:szCs w:val="24"/>
          <w:lang w:eastAsia="ru-RU"/>
        </w:rPr>
        <w:t> Тимчасове припинення чинності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1" w:name="n234"/>
      <w:bookmarkEnd w:id="231"/>
      <w:r w:rsidRPr="006D6464">
        <w:rPr>
          <w:rFonts w:ascii="Times New Roman" w:eastAsia="Times New Roman" w:hAnsi="Times New Roman" w:cs="Times New Roman"/>
          <w:sz w:val="24"/>
          <w:szCs w:val="24"/>
          <w:lang w:eastAsia="ru-RU"/>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2" w:name="n235"/>
      <w:bookmarkEnd w:id="232"/>
      <w:r w:rsidRPr="006D6464">
        <w:rPr>
          <w:rFonts w:ascii="Times New Roman" w:eastAsia="Times New Roman" w:hAnsi="Times New Roman" w:cs="Times New Roman"/>
          <w:sz w:val="24"/>
          <w:szCs w:val="24"/>
          <w:lang w:eastAsia="ru-RU"/>
        </w:rPr>
        <w:t>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нормативних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3" w:name="n236"/>
      <w:bookmarkEnd w:id="233"/>
      <w:r w:rsidRPr="006D6464">
        <w:rPr>
          <w:rFonts w:ascii="Times New Roman" w:eastAsia="Times New Roman" w:hAnsi="Times New Roman" w:cs="Times New Roman"/>
          <w:sz w:val="24"/>
          <w:szCs w:val="24"/>
          <w:lang w:eastAsia="ru-RU"/>
        </w:rPr>
        <w:lastRenderedPageBreak/>
        <w:t>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4" w:name="n237"/>
      <w:bookmarkEnd w:id="234"/>
      <w:r w:rsidRPr="006D6464">
        <w:rPr>
          <w:rFonts w:ascii="Times New Roman" w:eastAsia="Times New Roman" w:hAnsi="Times New Roman" w:cs="Times New Roman"/>
          <w:b/>
          <w:bCs/>
          <w:color w:val="000000"/>
          <w:sz w:val="24"/>
          <w:szCs w:val="24"/>
          <w:lang w:eastAsia="ru-RU"/>
        </w:rPr>
        <w:t>Стаття 30.</w:t>
      </w:r>
      <w:r w:rsidRPr="006D6464">
        <w:rPr>
          <w:rFonts w:ascii="Times New Roman" w:eastAsia="Times New Roman" w:hAnsi="Times New Roman" w:cs="Times New Roman"/>
          <w:sz w:val="24"/>
          <w:szCs w:val="24"/>
          <w:lang w:eastAsia="ru-RU"/>
        </w:rPr>
        <w:t> Поширення дії нормативно-правових актів з охорони праці на сферу трудового і професійного навчання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5" w:name="n238"/>
      <w:bookmarkEnd w:id="235"/>
      <w:r w:rsidRPr="006D6464">
        <w:rPr>
          <w:rFonts w:ascii="Times New Roman" w:eastAsia="Times New Roman" w:hAnsi="Times New Roman" w:cs="Times New Roman"/>
          <w:sz w:val="24"/>
          <w:szCs w:val="24"/>
          <w:lang w:eastAsia="ru-RU"/>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навчальних закладах.</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6" w:name="n239"/>
      <w:bookmarkEnd w:id="236"/>
      <w:r w:rsidRPr="006D6464">
        <w:rPr>
          <w:rFonts w:ascii="Times New Roman" w:eastAsia="Times New Roman" w:hAnsi="Times New Roman" w:cs="Times New Roman"/>
          <w:sz w:val="24"/>
          <w:szCs w:val="24"/>
          <w:lang w:eastAsia="ru-RU"/>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влади, що забезпечує формування державної політики у сфері освіти і науки, за погодженням з відповідним профспілковим органом.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7" w:name="n240"/>
      <w:bookmarkEnd w:id="237"/>
      <w:r w:rsidRPr="006D6464">
        <w:rPr>
          <w:rFonts w:ascii="Times New Roman" w:eastAsia="Times New Roman" w:hAnsi="Times New Roman" w:cs="Times New Roman"/>
          <w:sz w:val="24"/>
          <w:szCs w:val="24"/>
          <w:lang w:eastAsia="ru-RU"/>
        </w:rPr>
        <w:t>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bookmarkStart w:id="238" w:name="n241"/>
      <w:bookmarkEnd w:id="238"/>
      <w:r w:rsidRPr="006D6464">
        <w:rPr>
          <w:rFonts w:ascii="Times New Roman" w:eastAsia="Times New Roman" w:hAnsi="Times New Roman" w:cs="Times New Roman"/>
          <w:b/>
          <w:bCs/>
          <w:color w:val="000000"/>
          <w:sz w:val="28"/>
          <w:lang w:eastAsia="ru-RU"/>
        </w:rPr>
        <w:t>Розділ VI </w:t>
      </w:r>
      <w:r w:rsidRPr="006D6464">
        <w:rPr>
          <w:rFonts w:ascii="Times New Roman" w:eastAsia="Times New Roman" w:hAnsi="Times New Roman" w:cs="Times New Roman"/>
          <w:sz w:val="24"/>
          <w:szCs w:val="24"/>
          <w:lang w:eastAsia="ru-RU"/>
        </w:rPr>
        <w:br/>
      </w:r>
      <w:r w:rsidRPr="006D6464">
        <w:rPr>
          <w:rFonts w:ascii="Times New Roman" w:eastAsia="Times New Roman" w:hAnsi="Times New Roman" w:cs="Times New Roman"/>
          <w:b/>
          <w:bCs/>
          <w:color w:val="000000"/>
          <w:sz w:val="28"/>
          <w:lang w:eastAsia="ru-RU"/>
        </w:rPr>
        <w:t>ДЕРЖАВНЕ УПРАВЛІННЯ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39" w:name="n242"/>
      <w:bookmarkEnd w:id="239"/>
      <w:r w:rsidRPr="006D6464">
        <w:rPr>
          <w:rFonts w:ascii="Times New Roman" w:eastAsia="Times New Roman" w:hAnsi="Times New Roman" w:cs="Times New Roman"/>
          <w:b/>
          <w:bCs/>
          <w:color w:val="000000"/>
          <w:sz w:val="24"/>
          <w:szCs w:val="24"/>
          <w:lang w:eastAsia="ru-RU"/>
        </w:rPr>
        <w:t>Стаття 31.</w:t>
      </w:r>
      <w:r w:rsidRPr="006D6464">
        <w:rPr>
          <w:rFonts w:ascii="Times New Roman" w:eastAsia="Times New Roman" w:hAnsi="Times New Roman" w:cs="Times New Roman"/>
          <w:sz w:val="24"/>
          <w:szCs w:val="24"/>
          <w:lang w:eastAsia="ru-RU"/>
        </w:rPr>
        <w:t> Органи державного управління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0" w:name="n243"/>
      <w:bookmarkEnd w:id="240"/>
      <w:r w:rsidRPr="006D6464">
        <w:rPr>
          <w:rFonts w:ascii="Times New Roman" w:eastAsia="Times New Roman" w:hAnsi="Times New Roman" w:cs="Times New Roman"/>
          <w:sz w:val="24"/>
          <w:szCs w:val="24"/>
          <w:lang w:eastAsia="ru-RU"/>
        </w:rPr>
        <w:t>Державне управління охороною праці здійснюють:</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1" w:name="n244"/>
      <w:bookmarkEnd w:id="241"/>
      <w:r w:rsidRPr="006D6464">
        <w:rPr>
          <w:rFonts w:ascii="Times New Roman" w:eastAsia="Times New Roman" w:hAnsi="Times New Roman" w:cs="Times New Roman"/>
          <w:sz w:val="24"/>
          <w:szCs w:val="24"/>
          <w:lang w:eastAsia="ru-RU"/>
        </w:rPr>
        <w:t>Кабінет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2" w:name="n245"/>
      <w:bookmarkEnd w:id="242"/>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3" w:name="n246"/>
      <w:bookmarkEnd w:id="243"/>
      <w:r w:rsidRPr="006D6464">
        <w:rPr>
          <w:rFonts w:ascii="Times New Roman" w:eastAsia="Times New Roman" w:hAnsi="Times New Roman" w:cs="Times New Roman"/>
          <w:sz w:val="24"/>
          <w:szCs w:val="24"/>
          <w:lang w:eastAsia="ru-RU"/>
        </w:rPr>
        <w:t>міністерства та інші центральні органи виконавчої влади;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4" w:name="n247"/>
      <w:bookmarkEnd w:id="244"/>
      <w:r w:rsidRPr="006D6464">
        <w:rPr>
          <w:rFonts w:ascii="Times New Roman" w:eastAsia="Times New Roman" w:hAnsi="Times New Roman" w:cs="Times New Roman"/>
          <w:sz w:val="24"/>
          <w:szCs w:val="24"/>
          <w:lang w:eastAsia="ru-RU"/>
        </w:rPr>
        <w:t>Рада міністрів Автономної Республіки Крим, місцеві державні адміністрації та органи місцевого самоврядування.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5" w:name="n248"/>
      <w:bookmarkEnd w:id="245"/>
      <w:r w:rsidRPr="006D6464">
        <w:rPr>
          <w:rFonts w:ascii="Times New Roman" w:eastAsia="Times New Roman" w:hAnsi="Times New Roman" w:cs="Times New Roman"/>
          <w:b/>
          <w:bCs/>
          <w:color w:val="000000"/>
          <w:sz w:val="24"/>
          <w:szCs w:val="24"/>
          <w:lang w:eastAsia="ru-RU"/>
        </w:rPr>
        <w:t>Стаття 32.</w:t>
      </w:r>
      <w:r w:rsidRPr="006D6464">
        <w:rPr>
          <w:rFonts w:ascii="Times New Roman" w:eastAsia="Times New Roman" w:hAnsi="Times New Roman" w:cs="Times New Roman"/>
          <w:sz w:val="24"/>
          <w:szCs w:val="24"/>
          <w:lang w:eastAsia="ru-RU"/>
        </w:rPr>
        <w:t> Компетенція Кабінету Міністрів України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6" w:name="n249"/>
      <w:bookmarkEnd w:id="246"/>
      <w:r w:rsidRPr="006D6464">
        <w:rPr>
          <w:rFonts w:ascii="Times New Roman" w:eastAsia="Times New Roman" w:hAnsi="Times New Roman" w:cs="Times New Roman"/>
          <w:sz w:val="24"/>
          <w:szCs w:val="24"/>
          <w:lang w:eastAsia="ru-RU"/>
        </w:rPr>
        <w:t>Кабінет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7" w:name="n250"/>
      <w:bookmarkEnd w:id="247"/>
      <w:r w:rsidRPr="006D6464">
        <w:rPr>
          <w:rFonts w:ascii="Times New Roman" w:eastAsia="Times New Roman" w:hAnsi="Times New Roman" w:cs="Times New Roman"/>
          <w:sz w:val="24"/>
          <w:szCs w:val="24"/>
          <w:lang w:eastAsia="ru-RU"/>
        </w:rPr>
        <w:t>забезпечує проведення державної політики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8" w:name="n251"/>
      <w:bookmarkEnd w:id="248"/>
      <w:r w:rsidRPr="006D6464">
        <w:rPr>
          <w:rFonts w:ascii="Times New Roman" w:eastAsia="Times New Roman" w:hAnsi="Times New Roman" w:cs="Times New Roman"/>
          <w:i/>
          <w:iCs/>
          <w:color w:val="000000"/>
          <w:sz w:val="24"/>
          <w:szCs w:val="24"/>
          <w:lang w:eastAsia="ru-RU"/>
        </w:rPr>
        <w:t>{Абзац другий частини першої статті 32 із змінами, внесеними згідно із Законом </w:t>
      </w:r>
      <w:hyperlink r:id="rId79" w:anchor="n154"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49" w:name="n252"/>
      <w:bookmarkEnd w:id="249"/>
      <w:r w:rsidRPr="006D6464">
        <w:rPr>
          <w:rFonts w:ascii="Times New Roman" w:eastAsia="Times New Roman" w:hAnsi="Times New Roman" w:cs="Times New Roman"/>
          <w:sz w:val="24"/>
          <w:szCs w:val="24"/>
          <w:lang w:eastAsia="ru-RU"/>
        </w:rPr>
        <w:t>подає на затвердження Верховною Радою України загальнодержавну програму поліпшення стану безпеки, гігієни праці та виробничого середовища;</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0" w:name="n253"/>
      <w:bookmarkEnd w:id="250"/>
      <w:r w:rsidRPr="006D6464">
        <w:rPr>
          <w:rFonts w:ascii="Times New Roman" w:eastAsia="Times New Roman" w:hAnsi="Times New Roman" w:cs="Times New Roman"/>
          <w:sz w:val="24"/>
          <w:szCs w:val="24"/>
          <w:lang w:eastAsia="ru-RU"/>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1" w:name="n254"/>
      <w:bookmarkEnd w:id="251"/>
      <w:r w:rsidRPr="006D6464">
        <w:rPr>
          <w:rFonts w:ascii="Times New Roman" w:eastAsia="Times New Roman" w:hAnsi="Times New Roman" w:cs="Times New Roman"/>
          <w:sz w:val="24"/>
          <w:szCs w:val="24"/>
          <w:lang w:eastAsia="ru-RU"/>
        </w:rPr>
        <w:t>встановлює єдину державну статистичну звітність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2" w:name="n255"/>
      <w:bookmarkEnd w:id="252"/>
      <w:r w:rsidRPr="006D6464">
        <w:rPr>
          <w:rFonts w:ascii="Times New Roman" w:eastAsia="Times New Roman" w:hAnsi="Times New Roman" w:cs="Times New Roman"/>
          <w:i/>
          <w:iCs/>
          <w:color w:val="000000"/>
          <w:sz w:val="24"/>
          <w:szCs w:val="24"/>
          <w:lang w:eastAsia="ru-RU"/>
        </w:rPr>
        <w:t>{Частину другу статті 32 виключено на підставі Закону </w:t>
      </w:r>
      <w:hyperlink r:id="rId80" w:anchor="n155"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3" w:name="n256"/>
      <w:bookmarkEnd w:id="253"/>
      <w:r w:rsidRPr="006D6464">
        <w:rPr>
          <w:rFonts w:ascii="Times New Roman" w:eastAsia="Times New Roman" w:hAnsi="Times New Roman" w:cs="Times New Roman"/>
          <w:b/>
          <w:bCs/>
          <w:color w:val="000000"/>
          <w:sz w:val="24"/>
          <w:szCs w:val="24"/>
          <w:lang w:eastAsia="ru-RU"/>
        </w:rPr>
        <w:t>Стаття 33.</w:t>
      </w:r>
      <w:r w:rsidRPr="006D6464">
        <w:rPr>
          <w:rFonts w:ascii="Times New Roman" w:eastAsia="Times New Roman" w:hAnsi="Times New Roman" w:cs="Times New Roman"/>
          <w:sz w:val="24"/>
          <w:szCs w:val="24"/>
          <w:lang w:eastAsia="ru-RU"/>
        </w:rPr>
        <w:t> Повноваження міністерств та інших центральних органів виконавчої влади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4" w:name="n257"/>
      <w:bookmarkEnd w:id="254"/>
      <w:r w:rsidRPr="006D6464">
        <w:rPr>
          <w:rFonts w:ascii="Times New Roman" w:eastAsia="Times New Roman" w:hAnsi="Times New Roman" w:cs="Times New Roman"/>
          <w:sz w:val="24"/>
          <w:szCs w:val="24"/>
          <w:lang w:eastAsia="ru-RU"/>
        </w:rPr>
        <w:t>Міністерства та інші центральні органи виконавчої влади: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5" w:name="n258"/>
      <w:bookmarkEnd w:id="255"/>
      <w:r w:rsidRPr="006D6464">
        <w:rPr>
          <w:rFonts w:ascii="Times New Roman" w:eastAsia="Times New Roman" w:hAnsi="Times New Roman" w:cs="Times New Roman"/>
          <w:sz w:val="24"/>
          <w:szCs w:val="24"/>
          <w:lang w:eastAsia="ru-RU"/>
        </w:rPr>
        <w:t>проводять єдину науково-технічну політику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6" w:name="n259"/>
      <w:bookmarkEnd w:id="256"/>
      <w:r w:rsidRPr="006D6464">
        <w:rPr>
          <w:rFonts w:ascii="Times New Roman" w:eastAsia="Times New Roman" w:hAnsi="Times New Roman" w:cs="Times New Roman"/>
          <w:sz w:val="24"/>
          <w:szCs w:val="24"/>
          <w:lang w:eastAsia="ru-RU"/>
        </w:rPr>
        <w:lastRenderedPageBreak/>
        <w:t>розробляють і реалізують галузеві програми поліпшення стану безпеки, гігієни праці та виробничого середовища за участю профспілок;</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7" w:name="n260"/>
      <w:bookmarkEnd w:id="257"/>
      <w:r w:rsidRPr="006D6464">
        <w:rPr>
          <w:rFonts w:ascii="Times New Roman" w:eastAsia="Times New Roman" w:hAnsi="Times New Roman" w:cs="Times New Roman"/>
          <w:sz w:val="24"/>
          <w:szCs w:val="24"/>
          <w:lang w:eastAsia="ru-RU"/>
        </w:rPr>
        <w:t>здійснюють методичне керівництво діяльністю підприємств галузі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8" w:name="n261"/>
      <w:bookmarkEnd w:id="258"/>
      <w:r w:rsidRPr="006D6464">
        <w:rPr>
          <w:rFonts w:ascii="Times New Roman" w:eastAsia="Times New Roman" w:hAnsi="Times New Roman" w:cs="Times New Roman"/>
          <w:sz w:val="24"/>
          <w:szCs w:val="24"/>
          <w:lang w:eastAsia="ru-RU"/>
        </w:rPr>
        <w:t>укладають з відповідними галузевими профспілками угоди з питань поліпшення умов і безпеки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59" w:name="n262"/>
      <w:bookmarkEnd w:id="259"/>
      <w:r w:rsidRPr="006D6464">
        <w:rPr>
          <w:rFonts w:ascii="Times New Roman" w:eastAsia="Times New Roman" w:hAnsi="Times New Roman" w:cs="Times New Roman"/>
          <w:sz w:val="24"/>
          <w:szCs w:val="24"/>
          <w:lang w:eastAsia="ru-RU"/>
        </w:rPr>
        <w:t>беруть участь в опрацюванні та перегляді нормативно-правових актів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0" w:name="n263"/>
      <w:bookmarkEnd w:id="260"/>
      <w:r w:rsidRPr="006D6464">
        <w:rPr>
          <w:rFonts w:ascii="Times New Roman" w:eastAsia="Times New Roman" w:hAnsi="Times New Roman" w:cs="Times New Roman"/>
          <w:sz w:val="24"/>
          <w:szCs w:val="24"/>
          <w:lang w:eastAsia="ru-RU"/>
        </w:rPr>
        <w:t>організовують навчання і перевірку знань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1" w:name="n264"/>
      <w:bookmarkEnd w:id="261"/>
      <w:r w:rsidRPr="006D6464">
        <w:rPr>
          <w:rFonts w:ascii="Times New Roman" w:eastAsia="Times New Roman" w:hAnsi="Times New Roman" w:cs="Times New Roman"/>
          <w:sz w:val="24"/>
          <w:szCs w:val="24"/>
          <w:lang w:eastAsia="ru-RU"/>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справи;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2" w:name="n265"/>
      <w:bookmarkEnd w:id="262"/>
      <w:r w:rsidRPr="006D6464">
        <w:rPr>
          <w:rFonts w:ascii="Times New Roman" w:eastAsia="Times New Roman" w:hAnsi="Times New Roman" w:cs="Times New Roman"/>
          <w:sz w:val="24"/>
          <w:szCs w:val="24"/>
          <w:lang w:eastAsia="ru-RU"/>
        </w:rPr>
        <w:t>здійснюють відомчий контроль за станом охорони праці на підприємствах галузі.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3" w:name="n266"/>
      <w:bookmarkEnd w:id="263"/>
      <w:r w:rsidRPr="006D6464">
        <w:rPr>
          <w:rFonts w:ascii="Times New Roman" w:eastAsia="Times New Roman" w:hAnsi="Times New Roman" w:cs="Times New Roman"/>
          <w:sz w:val="24"/>
          <w:szCs w:val="24"/>
          <w:lang w:eastAsia="ru-RU"/>
        </w:rPr>
        <w:t>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посадових осіб відповідних органів.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4" w:name="n267"/>
      <w:bookmarkEnd w:id="264"/>
      <w:r w:rsidRPr="006D6464">
        <w:rPr>
          <w:rFonts w:ascii="Times New Roman" w:eastAsia="Times New Roman" w:hAnsi="Times New Roman" w:cs="Times New Roman"/>
          <w:i/>
          <w:iCs/>
          <w:color w:val="000000"/>
          <w:sz w:val="24"/>
          <w:szCs w:val="24"/>
          <w:lang w:eastAsia="ru-RU"/>
        </w:rPr>
        <w:t>{Частина друга статті 33 в редакції Закону </w:t>
      </w:r>
      <w:hyperlink r:id="rId81" w:anchor="n157"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5" w:name="n268"/>
      <w:bookmarkEnd w:id="265"/>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експертизи умов праці із залученням центрального органу виконавчої влади, що реалізує державну політику у сфері санітарного та епідемічного благополуччя населення, здійснює контроль за якістю проведення атестації робочих місць за умовами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6" w:name="n269"/>
      <w:bookmarkEnd w:id="266"/>
      <w:r w:rsidRPr="006D6464">
        <w:rPr>
          <w:rFonts w:ascii="Times New Roman" w:eastAsia="Times New Roman" w:hAnsi="Times New Roman" w:cs="Times New Roman"/>
          <w:i/>
          <w:iCs/>
          <w:color w:val="000000"/>
          <w:sz w:val="24"/>
          <w:szCs w:val="24"/>
          <w:lang w:eastAsia="ru-RU"/>
        </w:rPr>
        <w:t>{Частина третя статті 33 в редакції Закону </w:t>
      </w:r>
      <w:hyperlink r:id="rId82" w:anchor="n157"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7" w:name="n270"/>
      <w:bookmarkEnd w:id="267"/>
      <w:r w:rsidRPr="006D6464">
        <w:rPr>
          <w:rFonts w:ascii="Times New Roman" w:eastAsia="Times New Roman" w:hAnsi="Times New Roman" w:cs="Times New Roman"/>
          <w:sz w:val="24"/>
          <w:szCs w:val="24"/>
          <w:lang w:eastAsia="ru-RU"/>
        </w:rPr>
        <w:t>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політики у сфері трудових відносин та соціального захисту населення.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8" w:name="n271"/>
      <w:bookmarkEnd w:id="268"/>
      <w:r w:rsidRPr="006D6464">
        <w:rPr>
          <w:rFonts w:ascii="Times New Roman" w:eastAsia="Times New Roman" w:hAnsi="Times New Roman" w:cs="Times New Roman"/>
          <w:i/>
          <w:iCs/>
          <w:color w:val="000000"/>
          <w:sz w:val="24"/>
          <w:szCs w:val="24"/>
          <w:lang w:eastAsia="ru-RU"/>
        </w:rPr>
        <w:t>{Частина статті 33 в редакції Закону </w:t>
      </w:r>
      <w:hyperlink r:id="rId83" w:anchor="n157"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69" w:name="n272"/>
      <w:bookmarkEnd w:id="269"/>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0" w:name="n273"/>
      <w:bookmarkEnd w:id="270"/>
      <w:r w:rsidRPr="006D6464">
        <w:rPr>
          <w:rFonts w:ascii="Times New Roman" w:eastAsia="Times New Roman" w:hAnsi="Times New Roman" w:cs="Times New Roman"/>
          <w:sz w:val="24"/>
          <w:szCs w:val="24"/>
          <w:lang w:eastAsia="ru-RU"/>
        </w:rPr>
        <w:t>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органами місцевого самоврядування;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1" w:name="n274"/>
      <w:bookmarkEnd w:id="271"/>
      <w:r w:rsidRPr="006D6464">
        <w:rPr>
          <w:rFonts w:ascii="Times New Roman" w:eastAsia="Times New Roman" w:hAnsi="Times New Roman" w:cs="Times New Roman"/>
          <w:sz w:val="24"/>
          <w:szCs w:val="24"/>
          <w:lang w:eastAsia="ru-RU"/>
        </w:rPr>
        <w:t>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поліпшення стану безпеки, гігієни праці та виробничого середовища і контролює її виконання;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2" w:name="n275"/>
      <w:bookmarkEnd w:id="272"/>
      <w:r w:rsidRPr="006D6464">
        <w:rPr>
          <w:rFonts w:ascii="Times New Roman" w:eastAsia="Times New Roman" w:hAnsi="Times New Roman" w:cs="Times New Roman"/>
          <w:sz w:val="24"/>
          <w:szCs w:val="24"/>
          <w:lang w:eastAsia="ru-RU"/>
        </w:rPr>
        <w:t>здійснює нормопроектну діяльність, розробляє правила, норми, положення, інструкції та інші нормативно-правові акти з охорони праці або зміни до них та вносить відповідні пропозиції на розгляд центрального органу виконавчої влади, що забезпечує формування державної політики у зазначеній сфері;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3" w:name="n276"/>
      <w:bookmarkEnd w:id="273"/>
      <w:r w:rsidRPr="006D6464">
        <w:rPr>
          <w:rFonts w:ascii="Times New Roman" w:eastAsia="Times New Roman" w:hAnsi="Times New Roman" w:cs="Times New Roman"/>
          <w:i/>
          <w:iCs/>
          <w:color w:val="000000"/>
          <w:sz w:val="24"/>
          <w:szCs w:val="24"/>
          <w:lang w:eastAsia="ru-RU"/>
        </w:rPr>
        <w:lastRenderedPageBreak/>
        <w:t>{Абзац четвертий частини п'ятої статті 33 в редакції Закону </w:t>
      </w:r>
      <w:hyperlink r:id="rId84" w:anchor="n162"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4" w:name="n277"/>
      <w:bookmarkEnd w:id="274"/>
      <w:r w:rsidRPr="006D6464">
        <w:rPr>
          <w:rFonts w:ascii="Times New Roman" w:eastAsia="Times New Roman" w:hAnsi="Times New Roman" w:cs="Times New Roman"/>
          <w:sz w:val="24"/>
          <w:szCs w:val="24"/>
          <w:lang w:eastAsia="ru-RU"/>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підприємницької діяльності в галузі безпеки, гігієни праці та виробничого середовища;</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5" w:name="n278"/>
      <w:bookmarkEnd w:id="275"/>
      <w:r w:rsidRPr="006D6464">
        <w:rPr>
          <w:rFonts w:ascii="Times New Roman" w:eastAsia="Times New Roman" w:hAnsi="Times New Roman" w:cs="Times New Roman"/>
          <w:sz w:val="24"/>
          <w:szCs w:val="24"/>
          <w:lang w:eastAsia="ru-RU"/>
        </w:rPr>
        <w:t>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виконання покладених на нього завдань;</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6" w:name="n279"/>
      <w:bookmarkEnd w:id="276"/>
      <w:r w:rsidRPr="006D6464">
        <w:rPr>
          <w:rFonts w:ascii="Times New Roman" w:eastAsia="Times New Roman" w:hAnsi="Times New Roman" w:cs="Times New Roman"/>
          <w:sz w:val="24"/>
          <w:szCs w:val="24"/>
          <w:lang w:eastAsia="ru-RU"/>
        </w:rPr>
        <w:t>видає дозволи на початок виконання робіт підвищеної небезпеки та початок експлуатації (застосування) машин, механізмів, устаткування підвищеної небезпеки;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7" w:name="n280"/>
      <w:bookmarkEnd w:id="277"/>
      <w:r w:rsidRPr="006D6464">
        <w:rPr>
          <w:rFonts w:ascii="Times New Roman" w:eastAsia="Times New Roman" w:hAnsi="Times New Roman" w:cs="Times New Roman"/>
          <w:i/>
          <w:iCs/>
          <w:color w:val="000000"/>
          <w:sz w:val="24"/>
          <w:szCs w:val="24"/>
          <w:lang w:eastAsia="ru-RU"/>
        </w:rPr>
        <w:t>{Частину статті 33 доповнено абзацом згідно із Законом </w:t>
      </w:r>
      <w:hyperlink r:id="rId85" w:tgtFrame="_blank" w:history="1">
        <w:r w:rsidRPr="006D6464">
          <w:rPr>
            <w:rFonts w:ascii="Times New Roman" w:eastAsia="Times New Roman" w:hAnsi="Times New Roman" w:cs="Times New Roman"/>
            <w:i/>
            <w:iCs/>
            <w:color w:val="000099"/>
            <w:sz w:val="24"/>
            <w:szCs w:val="24"/>
            <w:u w:val="single"/>
            <w:lang w:eastAsia="ru-RU"/>
          </w:rPr>
          <w:t>№ 1454-VI від 04.06.2009</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8" w:name="n281"/>
      <w:bookmarkEnd w:id="278"/>
      <w:r w:rsidRPr="006D6464">
        <w:rPr>
          <w:rFonts w:ascii="Times New Roman" w:eastAsia="Times New Roman" w:hAnsi="Times New Roman" w:cs="Times New Roman"/>
          <w:sz w:val="24"/>
          <w:szCs w:val="24"/>
          <w:lang w:eastAsia="ru-RU"/>
        </w:rPr>
        <w:t>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міжнародних та європейських норм.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79" w:name="n282"/>
      <w:bookmarkEnd w:id="279"/>
      <w:r w:rsidRPr="006D6464">
        <w:rPr>
          <w:rFonts w:ascii="Times New Roman" w:eastAsia="Times New Roman" w:hAnsi="Times New Roman" w:cs="Times New Roman"/>
          <w:sz w:val="24"/>
          <w:szCs w:val="24"/>
          <w:lang w:eastAsia="ru-RU"/>
        </w:rPr>
        <w:t>Рішення, прийняті центральним органом виконавчої влади, що реалізує державну політику у сфері охорони праці, 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особами, які відповідно до законодавства використовують найману працю.</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0" w:name="n283"/>
      <w:bookmarkEnd w:id="280"/>
      <w:r w:rsidRPr="006D6464">
        <w:rPr>
          <w:rFonts w:ascii="Times New Roman" w:eastAsia="Times New Roman" w:hAnsi="Times New Roman" w:cs="Times New Roman"/>
          <w:b/>
          <w:bCs/>
          <w:color w:val="000000"/>
          <w:sz w:val="24"/>
          <w:szCs w:val="24"/>
          <w:lang w:eastAsia="ru-RU"/>
        </w:rPr>
        <w:t>Стаття 34.</w:t>
      </w:r>
      <w:r w:rsidRPr="006D6464">
        <w:rPr>
          <w:rFonts w:ascii="Times New Roman" w:eastAsia="Times New Roman" w:hAnsi="Times New Roman" w:cs="Times New Roman"/>
          <w:sz w:val="24"/>
          <w:szCs w:val="24"/>
          <w:lang w:eastAsia="ru-RU"/>
        </w:rPr>
        <w:t> Повноваження Ради міністрів Автономної Республіки Крим та місцевих державних адміністрацій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1" w:name="n284"/>
      <w:bookmarkEnd w:id="281"/>
      <w:r w:rsidRPr="006D6464">
        <w:rPr>
          <w:rFonts w:ascii="Times New Roman" w:eastAsia="Times New Roman" w:hAnsi="Times New Roman" w:cs="Times New Roman"/>
          <w:sz w:val="24"/>
          <w:szCs w:val="24"/>
          <w:lang w:eastAsia="ru-RU"/>
        </w:rPr>
        <w:t>Рада міністрів Автономної Республіки Крим, місцеві державні адміністрації у межах відповідних територій:</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2" w:name="n285"/>
      <w:bookmarkEnd w:id="282"/>
      <w:r w:rsidRPr="006D6464">
        <w:rPr>
          <w:rFonts w:ascii="Times New Roman" w:eastAsia="Times New Roman" w:hAnsi="Times New Roman" w:cs="Times New Roman"/>
          <w:sz w:val="24"/>
          <w:szCs w:val="24"/>
          <w:lang w:eastAsia="ru-RU"/>
        </w:rPr>
        <w:t>забезпечують виконання законів та реалізацію державної політики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3" w:name="n286"/>
      <w:bookmarkEnd w:id="283"/>
      <w:r w:rsidRPr="006D6464">
        <w:rPr>
          <w:rFonts w:ascii="Times New Roman" w:eastAsia="Times New Roman" w:hAnsi="Times New Roman" w:cs="Times New Roman"/>
          <w:sz w:val="24"/>
          <w:szCs w:val="24"/>
          <w:lang w:eastAsia="ru-RU"/>
        </w:rPr>
        <w:t>формують за участю представників профспілок, Фонду соціального страхування України 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4" w:name="n287"/>
      <w:bookmarkEnd w:id="284"/>
      <w:r w:rsidRPr="006D6464">
        <w:rPr>
          <w:rFonts w:ascii="Times New Roman" w:eastAsia="Times New Roman" w:hAnsi="Times New Roman" w:cs="Times New Roman"/>
          <w:sz w:val="24"/>
          <w:szCs w:val="24"/>
          <w:lang w:eastAsia="ru-RU"/>
        </w:rPr>
        <w:t>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5" w:name="n288"/>
      <w:bookmarkEnd w:id="285"/>
      <w:r w:rsidRPr="006D6464">
        <w:rPr>
          <w:rFonts w:ascii="Times New Roman" w:eastAsia="Times New Roman" w:hAnsi="Times New Roman" w:cs="Times New Roman"/>
          <w:sz w:val="24"/>
          <w:szCs w:val="24"/>
          <w:lang w:eastAsia="ru-RU"/>
        </w:rPr>
        <w:t>вносять пропозиції щодо створення регіональних (комунальних) аварійно-рятувальних служб для обслуговування відповідних територій та об'єктів комунальної власності;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6" w:name="n289"/>
      <w:bookmarkEnd w:id="286"/>
      <w:r w:rsidRPr="006D6464">
        <w:rPr>
          <w:rFonts w:ascii="Times New Roman" w:eastAsia="Times New Roman" w:hAnsi="Times New Roman" w:cs="Times New Roman"/>
          <w:sz w:val="24"/>
          <w:szCs w:val="24"/>
          <w:lang w:eastAsia="ru-RU"/>
        </w:rPr>
        <w:t>здійснюють контроль за додержанням суб'єктами підприємницької діяльності нормативно-правових актів про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7" w:name="n290"/>
      <w:bookmarkEnd w:id="287"/>
      <w:r w:rsidRPr="006D6464">
        <w:rPr>
          <w:rFonts w:ascii="Times New Roman" w:eastAsia="Times New Roman" w:hAnsi="Times New Roman" w:cs="Times New Roman"/>
          <w:sz w:val="24"/>
          <w:szCs w:val="24"/>
          <w:lang w:eastAsia="ru-RU"/>
        </w:rPr>
        <w:t xml:space="preserve">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w:t>
      </w:r>
      <w:r w:rsidRPr="006D6464">
        <w:rPr>
          <w:rFonts w:ascii="Times New Roman" w:eastAsia="Times New Roman" w:hAnsi="Times New Roman" w:cs="Times New Roman"/>
          <w:sz w:val="24"/>
          <w:szCs w:val="24"/>
          <w:lang w:eastAsia="ru-RU"/>
        </w:rPr>
        <w:lastRenderedPageBreak/>
        <w:t>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підрозділів чи окремих посадових осіб відповідних органів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8" w:name="n291"/>
      <w:bookmarkEnd w:id="288"/>
      <w:r w:rsidRPr="006D6464">
        <w:rPr>
          <w:rFonts w:ascii="Times New Roman" w:eastAsia="Times New Roman" w:hAnsi="Times New Roman" w:cs="Times New Roman"/>
          <w:i/>
          <w:iCs/>
          <w:color w:val="000000"/>
          <w:sz w:val="24"/>
          <w:szCs w:val="24"/>
          <w:lang w:eastAsia="ru-RU"/>
        </w:rPr>
        <w:t>{Частина друга статті 34 в редакції Закону </w:t>
      </w:r>
      <w:hyperlink r:id="rId86" w:anchor="n164"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89" w:name="n292"/>
      <w:bookmarkEnd w:id="289"/>
      <w:r w:rsidRPr="006D6464">
        <w:rPr>
          <w:rFonts w:ascii="Times New Roman" w:eastAsia="Times New Roman" w:hAnsi="Times New Roman" w:cs="Times New Roman"/>
          <w:b/>
          <w:bCs/>
          <w:color w:val="000000"/>
          <w:sz w:val="24"/>
          <w:szCs w:val="24"/>
          <w:lang w:eastAsia="ru-RU"/>
        </w:rPr>
        <w:t>Стаття 35.</w:t>
      </w:r>
      <w:r w:rsidRPr="006D6464">
        <w:rPr>
          <w:rFonts w:ascii="Times New Roman" w:eastAsia="Times New Roman" w:hAnsi="Times New Roman" w:cs="Times New Roman"/>
          <w:sz w:val="24"/>
          <w:szCs w:val="24"/>
          <w:lang w:eastAsia="ru-RU"/>
        </w:rPr>
        <w:t> Повноваження органів місцевого самоврядування в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0" w:name="n293"/>
      <w:bookmarkEnd w:id="290"/>
      <w:r w:rsidRPr="006D6464">
        <w:rPr>
          <w:rFonts w:ascii="Times New Roman" w:eastAsia="Times New Roman" w:hAnsi="Times New Roman" w:cs="Times New Roman"/>
          <w:sz w:val="24"/>
          <w:szCs w:val="24"/>
          <w:lang w:eastAsia="ru-RU"/>
        </w:rPr>
        <w:t>Органи місцевого самоврядування у межах своєї компетенції:</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1" w:name="n294"/>
      <w:bookmarkEnd w:id="291"/>
      <w:r w:rsidRPr="006D6464">
        <w:rPr>
          <w:rFonts w:ascii="Times New Roman" w:eastAsia="Times New Roman" w:hAnsi="Times New Roman" w:cs="Times New Roman"/>
          <w:sz w:val="24"/>
          <w:szCs w:val="24"/>
          <w:lang w:eastAsia="ru-RU"/>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соціально-економічного і культурного розвитку регіонів;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2" w:name="n295"/>
      <w:bookmarkEnd w:id="292"/>
      <w:r w:rsidRPr="006D6464">
        <w:rPr>
          <w:rFonts w:ascii="Times New Roman" w:eastAsia="Times New Roman" w:hAnsi="Times New Roman" w:cs="Times New Roman"/>
          <w:sz w:val="24"/>
          <w:szCs w:val="24"/>
          <w:lang w:eastAsia="ru-RU"/>
        </w:rPr>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3" w:name="n296"/>
      <w:bookmarkEnd w:id="293"/>
      <w:r w:rsidRPr="006D6464">
        <w:rPr>
          <w:rFonts w:ascii="Times New Roman" w:eastAsia="Times New Roman" w:hAnsi="Times New Roman" w:cs="Times New Roman"/>
          <w:sz w:val="24"/>
          <w:szCs w:val="24"/>
          <w:lang w:eastAsia="ru-RU"/>
        </w:rPr>
        <w:t>Виконавчі органи сільських, селищних, міських рад забезпечують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охорони праці працівників, зайнятих на цих об'єктах.</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4" w:name="n297"/>
      <w:bookmarkEnd w:id="294"/>
      <w:r w:rsidRPr="006D6464">
        <w:rPr>
          <w:rFonts w:ascii="Times New Roman" w:eastAsia="Times New Roman" w:hAnsi="Times New Roman" w:cs="Times New Roman"/>
          <w:sz w:val="24"/>
          <w:szCs w:val="24"/>
          <w:lang w:eastAsia="ru-RU"/>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5" w:name="n298"/>
      <w:bookmarkEnd w:id="295"/>
      <w:r w:rsidRPr="006D6464">
        <w:rPr>
          <w:rFonts w:ascii="Times New Roman" w:eastAsia="Times New Roman" w:hAnsi="Times New Roman" w:cs="Times New Roman"/>
          <w:b/>
          <w:bCs/>
          <w:color w:val="000000"/>
          <w:sz w:val="24"/>
          <w:szCs w:val="24"/>
          <w:lang w:eastAsia="ru-RU"/>
        </w:rPr>
        <w:t>Стаття 36.</w:t>
      </w:r>
      <w:r w:rsidRPr="006D6464">
        <w:rPr>
          <w:rFonts w:ascii="Times New Roman" w:eastAsia="Times New Roman" w:hAnsi="Times New Roman" w:cs="Times New Roman"/>
          <w:sz w:val="24"/>
          <w:szCs w:val="24"/>
          <w:lang w:eastAsia="ru-RU"/>
        </w:rPr>
        <w:t> Повноваження об'єднань підприємств у галузі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6" w:name="n299"/>
      <w:bookmarkEnd w:id="296"/>
      <w:r w:rsidRPr="006D6464">
        <w:rPr>
          <w:rFonts w:ascii="Times New Roman" w:eastAsia="Times New Roman" w:hAnsi="Times New Roman" w:cs="Times New Roman"/>
          <w:sz w:val="24"/>
          <w:szCs w:val="24"/>
          <w:lang w:eastAsia="ru-RU"/>
        </w:rPr>
        <w:t>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делегованих об'єднанням функцій в їх апаратах створюються служби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7" w:name="n300"/>
      <w:bookmarkEnd w:id="297"/>
      <w:r w:rsidRPr="006D6464">
        <w:rPr>
          <w:rFonts w:ascii="Times New Roman" w:eastAsia="Times New Roman" w:hAnsi="Times New Roman" w:cs="Times New Roman"/>
          <w:b/>
          <w:bCs/>
          <w:color w:val="000000"/>
          <w:sz w:val="24"/>
          <w:szCs w:val="24"/>
          <w:lang w:eastAsia="ru-RU"/>
        </w:rPr>
        <w:t>Стаття 37.</w:t>
      </w:r>
      <w:r w:rsidRPr="006D6464">
        <w:rPr>
          <w:rFonts w:ascii="Times New Roman" w:eastAsia="Times New Roman" w:hAnsi="Times New Roman" w:cs="Times New Roman"/>
          <w:sz w:val="24"/>
          <w:szCs w:val="24"/>
          <w:lang w:eastAsia="ru-RU"/>
        </w:rPr>
        <w:t> Організація наукових досліджень з проблем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298" w:name="n301"/>
      <w:bookmarkEnd w:id="298"/>
      <w:r w:rsidRPr="006D6464">
        <w:rPr>
          <w:rFonts w:ascii="Times New Roman" w:eastAsia="Times New Roman" w:hAnsi="Times New Roman" w:cs="Times New Roman"/>
          <w:sz w:val="24"/>
          <w:szCs w:val="24"/>
          <w:lang w:eastAsia="ru-RU"/>
        </w:rPr>
        <w:t>Фундаментальні та прикладні наукові дослідження з проблем охорони праці, ідентифікації професійної небезпечності організуються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bookmarkStart w:id="299" w:name="n302"/>
      <w:bookmarkEnd w:id="299"/>
      <w:r w:rsidRPr="006D6464">
        <w:rPr>
          <w:rFonts w:ascii="Times New Roman" w:eastAsia="Times New Roman" w:hAnsi="Times New Roman" w:cs="Times New Roman"/>
          <w:b/>
          <w:bCs/>
          <w:color w:val="000000"/>
          <w:sz w:val="28"/>
          <w:lang w:eastAsia="ru-RU"/>
        </w:rPr>
        <w:t>Розділ VII </w:t>
      </w:r>
      <w:r w:rsidRPr="006D6464">
        <w:rPr>
          <w:rFonts w:ascii="Times New Roman" w:eastAsia="Times New Roman" w:hAnsi="Times New Roman" w:cs="Times New Roman"/>
          <w:sz w:val="24"/>
          <w:szCs w:val="24"/>
          <w:lang w:eastAsia="ru-RU"/>
        </w:rPr>
        <w:br/>
      </w:r>
      <w:r w:rsidRPr="006D6464">
        <w:rPr>
          <w:rFonts w:ascii="Times New Roman" w:eastAsia="Times New Roman" w:hAnsi="Times New Roman" w:cs="Times New Roman"/>
          <w:b/>
          <w:bCs/>
          <w:color w:val="000000"/>
          <w:sz w:val="28"/>
          <w:lang w:eastAsia="ru-RU"/>
        </w:rPr>
        <w:t>ДЕРЖАВНИЙ НАГЛЯД І ГРОМАДСЬКИЙ КОНТРОЛЬ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0" w:name="n303"/>
      <w:bookmarkEnd w:id="300"/>
      <w:r w:rsidRPr="006D6464">
        <w:rPr>
          <w:rFonts w:ascii="Times New Roman" w:eastAsia="Times New Roman" w:hAnsi="Times New Roman" w:cs="Times New Roman"/>
          <w:b/>
          <w:bCs/>
          <w:color w:val="000000"/>
          <w:sz w:val="24"/>
          <w:szCs w:val="24"/>
          <w:lang w:eastAsia="ru-RU"/>
        </w:rPr>
        <w:t>Стаття 38.</w:t>
      </w:r>
      <w:r w:rsidRPr="006D6464">
        <w:rPr>
          <w:rFonts w:ascii="Times New Roman" w:eastAsia="Times New Roman" w:hAnsi="Times New Roman" w:cs="Times New Roman"/>
          <w:sz w:val="24"/>
          <w:szCs w:val="24"/>
          <w:lang w:eastAsia="ru-RU"/>
        </w:rPr>
        <w:t> Органи державного нагляду за охороною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1" w:name="n304"/>
      <w:bookmarkEnd w:id="301"/>
      <w:r w:rsidRPr="006D6464">
        <w:rPr>
          <w:rFonts w:ascii="Times New Roman" w:eastAsia="Times New Roman" w:hAnsi="Times New Roman" w:cs="Times New Roman"/>
          <w:sz w:val="24"/>
          <w:szCs w:val="24"/>
          <w:lang w:eastAsia="ru-RU"/>
        </w:rPr>
        <w:t>Державний нагляд за додержанням законів та інших нормативно-правових актів про охорону праці здійснюють:</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2" w:name="n305"/>
      <w:bookmarkEnd w:id="302"/>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3" w:name="n306"/>
      <w:bookmarkEnd w:id="303"/>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ядерної та радіаційної безпеки;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4" w:name="n307"/>
      <w:bookmarkEnd w:id="304"/>
      <w:r w:rsidRPr="006D6464">
        <w:rPr>
          <w:rFonts w:ascii="Times New Roman" w:eastAsia="Times New Roman" w:hAnsi="Times New Roman" w:cs="Times New Roman"/>
          <w:sz w:val="24"/>
          <w:szCs w:val="24"/>
          <w:lang w:eastAsia="ru-RU"/>
        </w:rPr>
        <w:t>центральний орган виконавчої влади, що реалізує державну політику з питань нагляду та контролю за додержанням законодавства у сферах пожежної і техногенної безпеки;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5" w:name="n308"/>
      <w:bookmarkEnd w:id="305"/>
      <w:r w:rsidRPr="006D6464">
        <w:rPr>
          <w:rFonts w:ascii="Times New Roman" w:eastAsia="Times New Roman" w:hAnsi="Times New Roman" w:cs="Times New Roman"/>
          <w:sz w:val="24"/>
          <w:szCs w:val="24"/>
          <w:lang w:eastAsia="ru-RU"/>
        </w:rPr>
        <w:lastRenderedPageBreak/>
        <w:t>центральний орган виконавчої влади, що реалізує державну політику у сфері санітарного та епідемічного благополуччя населення.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6" w:name="n309"/>
      <w:bookmarkEnd w:id="306"/>
      <w:r w:rsidRPr="006D6464">
        <w:rPr>
          <w:rFonts w:ascii="Times New Roman" w:eastAsia="Times New Roman" w:hAnsi="Times New Roman" w:cs="Times New Roman"/>
          <w:i/>
          <w:iCs/>
          <w:color w:val="000000"/>
          <w:sz w:val="24"/>
          <w:szCs w:val="24"/>
          <w:lang w:eastAsia="ru-RU"/>
        </w:rPr>
        <w:t>{Частина перша статті 38 в редакції Закону </w:t>
      </w:r>
      <w:hyperlink r:id="rId87" w:anchor="n167"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7" w:name="n310"/>
      <w:bookmarkEnd w:id="307"/>
      <w:r w:rsidRPr="006D6464">
        <w:rPr>
          <w:rFonts w:ascii="Times New Roman" w:eastAsia="Times New Roman" w:hAnsi="Times New Roman" w:cs="Times New Roman"/>
          <w:sz w:val="24"/>
          <w:szCs w:val="24"/>
          <w:lang w:eastAsia="ru-RU"/>
        </w:rPr>
        <w:t>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не підзвітні і не підконтрольні.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8" w:name="n311"/>
      <w:bookmarkEnd w:id="308"/>
      <w:r w:rsidRPr="006D6464">
        <w:rPr>
          <w:rFonts w:ascii="Times New Roman" w:eastAsia="Times New Roman" w:hAnsi="Times New Roman" w:cs="Times New Roman"/>
          <w:sz w:val="24"/>
          <w:szCs w:val="24"/>
          <w:lang w:eastAsia="ru-RU"/>
        </w:rPr>
        <w:t>Діяльність органів державного нагляду за охороною праці регулюється цим Законом, законами України </w:t>
      </w:r>
      <w:hyperlink r:id="rId88" w:tgtFrame="_blank" w:history="1">
        <w:r w:rsidRPr="006D6464">
          <w:rPr>
            <w:rFonts w:ascii="Times New Roman" w:eastAsia="Times New Roman" w:hAnsi="Times New Roman" w:cs="Times New Roman"/>
            <w:color w:val="000099"/>
            <w:sz w:val="24"/>
            <w:szCs w:val="24"/>
            <w:u w:val="single"/>
            <w:lang w:eastAsia="ru-RU"/>
          </w:rPr>
          <w:t>"Про використання ядерної енергії і радіаційну безпеку"</w:t>
        </w:r>
      </w:hyperlink>
      <w:r w:rsidRPr="006D6464">
        <w:rPr>
          <w:rFonts w:ascii="Times New Roman" w:eastAsia="Times New Roman" w:hAnsi="Times New Roman" w:cs="Times New Roman"/>
          <w:sz w:val="24"/>
          <w:szCs w:val="24"/>
          <w:lang w:eastAsia="ru-RU"/>
        </w:rPr>
        <w:t>, </w:t>
      </w:r>
      <w:hyperlink r:id="rId89" w:tgtFrame="_blank" w:history="1">
        <w:r w:rsidRPr="006D6464">
          <w:rPr>
            <w:rFonts w:ascii="Times New Roman" w:eastAsia="Times New Roman" w:hAnsi="Times New Roman" w:cs="Times New Roman"/>
            <w:color w:val="000099"/>
            <w:sz w:val="24"/>
            <w:szCs w:val="24"/>
            <w:u w:val="single"/>
            <w:lang w:eastAsia="ru-RU"/>
          </w:rPr>
          <w:t>"Про пожежну безпеку"</w:t>
        </w:r>
      </w:hyperlink>
      <w:r w:rsidRPr="006D6464">
        <w:rPr>
          <w:rFonts w:ascii="Times New Roman" w:eastAsia="Times New Roman" w:hAnsi="Times New Roman" w:cs="Times New Roman"/>
          <w:sz w:val="24"/>
          <w:szCs w:val="24"/>
          <w:lang w:eastAsia="ru-RU"/>
        </w:rPr>
        <w:t>, </w:t>
      </w:r>
      <w:hyperlink r:id="rId90" w:tgtFrame="_blank" w:history="1">
        <w:r w:rsidRPr="006D6464">
          <w:rPr>
            <w:rFonts w:ascii="Times New Roman" w:eastAsia="Times New Roman" w:hAnsi="Times New Roman" w:cs="Times New Roman"/>
            <w:color w:val="000099"/>
            <w:sz w:val="24"/>
            <w:szCs w:val="24"/>
            <w:u w:val="single"/>
            <w:lang w:eastAsia="ru-RU"/>
          </w:rPr>
          <w:t>"Про забезпечення санітарного та епідемічного благополуччя населення"</w:t>
        </w:r>
      </w:hyperlink>
      <w:r w:rsidRPr="006D6464">
        <w:rPr>
          <w:rFonts w:ascii="Times New Roman" w:eastAsia="Times New Roman" w:hAnsi="Times New Roman" w:cs="Times New Roman"/>
          <w:sz w:val="24"/>
          <w:szCs w:val="24"/>
          <w:lang w:eastAsia="ru-RU"/>
        </w:rPr>
        <w:t>, іншими нормативно-правовими актами та положеннями про ці органи, що затверджуються Президентом України.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09" w:name="n312"/>
      <w:bookmarkEnd w:id="309"/>
      <w:r w:rsidRPr="006D6464">
        <w:rPr>
          <w:rFonts w:ascii="Times New Roman" w:eastAsia="Times New Roman" w:hAnsi="Times New Roman" w:cs="Times New Roman"/>
          <w:i/>
          <w:iCs/>
          <w:color w:val="000000"/>
          <w:sz w:val="24"/>
          <w:szCs w:val="24"/>
          <w:lang w:eastAsia="ru-RU"/>
        </w:rPr>
        <w:t>{Частина третя статті 38 із змінами, внесеними згідно із Законом </w:t>
      </w:r>
      <w:hyperlink r:id="rId91" w:anchor="n173"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0" w:name="n313"/>
      <w:bookmarkEnd w:id="310"/>
      <w:r w:rsidRPr="006D6464">
        <w:rPr>
          <w:rFonts w:ascii="Times New Roman" w:eastAsia="Times New Roman" w:hAnsi="Times New Roman" w:cs="Times New Roman"/>
          <w:b/>
          <w:bCs/>
          <w:color w:val="000000"/>
          <w:sz w:val="24"/>
          <w:szCs w:val="24"/>
          <w:lang w:eastAsia="ru-RU"/>
        </w:rPr>
        <w:t>Стаття 39.</w:t>
      </w:r>
      <w:r w:rsidRPr="006D6464">
        <w:rPr>
          <w:rFonts w:ascii="Times New Roman" w:eastAsia="Times New Roman" w:hAnsi="Times New Roman" w:cs="Times New Roman"/>
          <w:sz w:val="24"/>
          <w:szCs w:val="24"/>
          <w:lang w:eastAsia="ru-RU"/>
        </w:rPr>
        <w:t> Права і відповідальність посадових осіб центрального органу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1" w:name="n314"/>
      <w:bookmarkEnd w:id="311"/>
      <w:r w:rsidRPr="006D6464">
        <w:rPr>
          <w:rFonts w:ascii="Times New Roman" w:eastAsia="Times New Roman" w:hAnsi="Times New Roman" w:cs="Times New Roman"/>
          <w:sz w:val="24"/>
          <w:szCs w:val="24"/>
          <w:lang w:eastAsia="ru-RU"/>
        </w:rPr>
        <w:t>Посадові особи центрального органу виконавчої влади, що реалізує державну політику у сфері охорони праці, мають право:</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2" w:name="n315"/>
      <w:bookmarkEnd w:id="312"/>
      <w:r w:rsidRPr="006D6464">
        <w:rPr>
          <w:rFonts w:ascii="Times New Roman" w:eastAsia="Times New Roman" w:hAnsi="Times New Roman" w:cs="Times New Roman"/>
          <w:sz w:val="24"/>
          <w:szCs w:val="24"/>
          <w:lang w:eastAsia="ru-RU"/>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присутності роботодавця або його представника перевірку додержання законодавства з питань, віднесених до їх компетенції;</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3" w:name="n316"/>
      <w:bookmarkEnd w:id="313"/>
      <w:r w:rsidRPr="006D6464">
        <w:rPr>
          <w:rFonts w:ascii="Times New Roman" w:eastAsia="Times New Roman" w:hAnsi="Times New Roman" w:cs="Times New Roman"/>
          <w:sz w:val="24"/>
          <w:szCs w:val="24"/>
          <w:lang w:eastAsia="ru-RU"/>
        </w:rPr>
        <w:t>одержувати від роботодавця і посадових осіб письмові чи усні пояснення, висновки експертних обстежень, аудитів, матеріали та інформацію з відповідних питань, звіти про рівень і стан профілактичної роботи, причини порушень законодавства та вжиті заходи щодо їх усунення;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4" w:name="n317"/>
      <w:bookmarkEnd w:id="314"/>
      <w:r w:rsidRPr="006D6464">
        <w:rPr>
          <w:rFonts w:ascii="Times New Roman" w:eastAsia="Times New Roman" w:hAnsi="Times New Roman" w:cs="Times New Roman"/>
          <w:sz w:val="24"/>
          <w:szCs w:val="24"/>
          <w:lang w:eastAsia="ru-RU"/>
        </w:rPr>
        <w:t>видавати в установленому порядку роботодавцям, керівникам та іншим посадовим особам юридичних 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приписи (розпорядження) про усунення порушень і недоліків в галузі охорони праці, охорони надр, безпечної експлуатації об'єктів підвищеної небезпеки;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5" w:name="n318"/>
      <w:bookmarkEnd w:id="315"/>
      <w:r w:rsidRPr="006D6464">
        <w:rPr>
          <w:rFonts w:ascii="Times New Roman" w:eastAsia="Times New Roman" w:hAnsi="Times New Roman" w:cs="Times New Roman"/>
          <w:sz w:val="24"/>
          <w:szCs w:val="24"/>
          <w:lang w:eastAsia="ru-RU"/>
        </w:rPr>
        <w:t>забороняти, зупиняти, припиняти, обмежувати експлуатацію підприємств, окремих виробництв,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 виданих ними дозволів і ліцензій до усунення порушень, які створюють загрозу життю працюючих;</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6" w:name="n319"/>
      <w:bookmarkEnd w:id="316"/>
      <w:r w:rsidRPr="006D6464">
        <w:rPr>
          <w:rFonts w:ascii="Times New Roman" w:eastAsia="Times New Roman" w:hAnsi="Times New Roman" w:cs="Times New Roman"/>
          <w:sz w:val="24"/>
          <w:szCs w:val="24"/>
          <w:lang w:eastAsia="ru-RU"/>
        </w:rPr>
        <w:t>притягати до адміністративної відповідальності працівників, винних у порушенні законодавства про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7" w:name="n320"/>
      <w:bookmarkEnd w:id="317"/>
      <w:r w:rsidRPr="006D6464">
        <w:rPr>
          <w:rFonts w:ascii="Times New Roman" w:eastAsia="Times New Roman" w:hAnsi="Times New Roman" w:cs="Times New Roman"/>
          <w:sz w:val="24"/>
          <w:szCs w:val="24"/>
          <w:lang w:eastAsia="ru-RU"/>
        </w:rPr>
        <w:t>надсилати роботодавцям подання про невідповідність окремих посадових осіб займаній посаді, передавати матеріали відповідним органам для притягнення цих осіб до відповідальності згідно із законом.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8" w:name="n360"/>
      <w:bookmarkEnd w:id="318"/>
      <w:r w:rsidRPr="006D6464">
        <w:rPr>
          <w:rFonts w:ascii="Times New Roman" w:eastAsia="Times New Roman" w:hAnsi="Times New Roman" w:cs="Times New Roman"/>
          <w:i/>
          <w:iCs/>
          <w:color w:val="000000"/>
          <w:sz w:val="24"/>
          <w:szCs w:val="24"/>
          <w:lang w:eastAsia="ru-RU"/>
        </w:rPr>
        <w:lastRenderedPageBreak/>
        <w:t>{Абзац сьомий частини першої статті 39 із змінами, внесеними згідно із Законом </w:t>
      </w:r>
      <w:hyperlink r:id="rId92" w:anchor="n1163" w:tgtFrame="_blank" w:history="1">
        <w:r w:rsidRPr="006D6464">
          <w:rPr>
            <w:rFonts w:ascii="Times New Roman" w:eastAsia="Times New Roman" w:hAnsi="Times New Roman" w:cs="Times New Roman"/>
            <w:i/>
            <w:iCs/>
            <w:color w:val="000099"/>
            <w:sz w:val="24"/>
            <w:szCs w:val="24"/>
            <w:u w:val="single"/>
            <w:lang w:eastAsia="ru-RU"/>
          </w:rPr>
          <w:t>№ 1697-VII від 14.10.2014</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19" w:name="n321"/>
      <w:bookmarkEnd w:id="319"/>
      <w:r w:rsidRPr="006D6464">
        <w:rPr>
          <w:rFonts w:ascii="Times New Roman" w:eastAsia="Times New Roman" w:hAnsi="Times New Roman" w:cs="Times New Roman"/>
          <w:sz w:val="24"/>
          <w:szCs w:val="24"/>
          <w:lang w:eastAsia="ru-RU"/>
        </w:rPr>
        <w:t>Рішення посадових осіб центрального органу виконавчої влади, що реалізує державну політику у сфері охорони праці, за необхідності обгрунтовуються результатами роботи та висновками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експертні організації. Наукова підтримка наглядової діяльності здійснюється відповідними науково-дослідними установами.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0" w:name="n322"/>
      <w:bookmarkEnd w:id="320"/>
      <w:r w:rsidRPr="006D6464">
        <w:rPr>
          <w:rFonts w:ascii="Times New Roman" w:eastAsia="Times New Roman" w:hAnsi="Times New Roman" w:cs="Times New Roman"/>
          <w:sz w:val="24"/>
          <w:szCs w:val="24"/>
          <w:lang w:eastAsia="ru-RU"/>
        </w:rPr>
        <w:t>Посадові особи центрального органу виконавчої влади, що реалізує державну політику у сфері охорони праці, є державними службовцями, і на них поширюється дія </w:t>
      </w:r>
      <w:hyperlink r:id="rId93" w:tgtFrame="_blank" w:history="1">
        <w:r w:rsidRPr="006D6464">
          <w:rPr>
            <w:rFonts w:ascii="Times New Roman" w:eastAsia="Times New Roman" w:hAnsi="Times New Roman" w:cs="Times New Roman"/>
            <w:color w:val="000099"/>
            <w:sz w:val="24"/>
            <w:szCs w:val="24"/>
            <w:u w:val="single"/>
            <w:lang w:eastAsia="ru-RU"/>
          </w:rPr>
          <w:t>Закону України "Про державну службу"</w:t>
        </w:r>
      </w:hyperlink>
      <w:r w:rsidRPr="006D6464">
        <w:rPr>
          <w:rFonts w:ascii="Times New Roman" w:eastAsia="Times New Roman" w:hAnsi="Times New Roman" w:cs="Times New Roman"/>
          <w:sz w:val="24"/>
          <w:szCs w:val="24"/>
          <w:lang w:eastAsia="ru-RU"/>
        </w:rPr>
        <w:t>. Вони несуть відповідальність згідно із законом за виконання покладених на них обов'язків.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затверджуються Кабінетом Міністрів України.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1" w:name="n323"/>
      <w:bookmarkEnd w:id="321"/>
      <w:r w:rsidRPr="006D6464">
        <w:rPr>
          <w:rFonts w:ascii="Times New Roman" w:eastAsia="Times New Roman" w:hAnsi="Times New Roman" w:cs="Times New Roman"/>
          <w:b/>
          <w:bCs/>
          <w:color w:val="000000"/>
          <w:sz w:val="24"/>
          <w:szCs w:val="24"/>
          <w:lang w:eastAsia="ru-RU"/>
        </w:rPr>
        <w:t>Стаття 40.</w:t>
      </w:r>
      <w:r w:rsidRPr="006D6464">
        <w:rPr>
          <w:rFonts w:ascii="Times New Roman" w:eastAsia="Times New Roman" w:hAnsi="Times New Roman" w:cs="Times New Roman"/>
          <w:sz w:val="24"/>
          <w:szCs w:val="24"/>
          <w:lang w:eastAsia="ru-RU"/>
        </w:rPr>
        <w:t> Соціальний захист посадових осіб центрального органу виконавчої влади, що реалізує державну політику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2" w:name="n324"/>
      <w:bookmarkEnd w:id="322"/>
      <w:r w:rsidRPr="006D6464">
        <w:rPr>
          <w:rFonts w:ascii="Times New Roman" w:eastAsia="Times New Roman" w:hAnsi="Times New Roman" w:cs="Times New Roman"/>
          <w:sz w:val="24"/>
          <w:szCs w:val="24"/>
          <w:lang w:eastAsia="ru-RU"/>
        </w:rPr>
        <w:t>Посадовим особам центрального органу виконавчої влади, що реалізує державну політику у сфері охорони праці, держава гарантує соціальний захист.</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3" w:name="n325"/>
      <w:bookmarkEnd w:id="323"/>
      <w:r w:rsidRPr="006D6464">
        <w:rPr>
          <w:rFonts w:ascii="Times New Roman" w:eastAsia="Times New Roman" w:hAnsi="Times New Roman" w:cs="Times New Roman"/>
          <w:sz w:val="24"/>
          <w:szCs w:val="24"/>
          <w:lang w:eastAsia="ru-RU"/>
        </w:rPr>
        <w:t>Працівники правоохоронних органів 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сімей, завдають шкоди їх майну.</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4" w:name="n326"/>
      <w:bookmarkEnd w:id="324"/>
      <w:r w:rsidRPr="006D6464">
        <w:rPr>
          <w:rFonts w:ascii="Times New Roman" w:eastAsia="Times New Roman" w:hAnsi="Times New Roman" w:cs="Times New Roman"/>
          <w:sz w:val="24"/>
          <w:szCs w:val="24"/>
          <w:lang w:eastAsia="ru-RU"/>
        </w:rPr>
        <w:t>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пільги згідно з законодавством.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5" w:name="n327"/>
      <w:bookmarkEnd w:id="325"/>
      <w:r w:rsidRPr="006D6464">
        <w:rPr>
          <w:rFonts w:ascii="Times New Roman" w:eastAsia="Times New Roman" w:hAnsi="Times New Roman" w:cs="Times New Roman"/>
          <w:sz w:val="24"/>
          <w:szCs w:val="24"/>
          <w:lang w:eastAsia="ru-RU"/>
        </w:rPr>
        <w:t>Пенсійне забезпечення посадових осіб органів державного нагляду здійснюється згідно з законодавством за рахунок держави.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6" w:name="n328"/>
      <w:bookmarkEnd w:id="326"/>
      <w:r w:rsidRPr="006D6464">
        <w:rPr>
          <w:rFonts w:ascii="Times New Roman" w:eastAsia="Times New Roman" w:hAnsi="Times New Roman" w:cs="Times New Roman"/>
          <w:b/>
          <w:bCs/>
          <w:color w:val="000000"/>
          <w:sz w:val="24"/>
          <w:szCs w:val="24"/>
          <w:lang w:eastAsia="ru-RU"/>
        </w:rPr>
        <w:t>Стаття 41.</w:t>
      </w:r>
      <w:r w:rsidRPr="006D6464">
        <w:rPr>
          <w:rFonts w:ascii="Times New Roman" w:eastAsia="Times New Roman" w:hAnsi="Times New Roman" w:cs="Times New Roman"/>
          <w:sz w:val="24"/>
          <w:szCs w:val="24"/>
          <w:lang w:eastAsia="ru-RU"/>
        </w:rPr>
        <w:t> Громадський контроль за додержанням законодавства про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7" w:name="n329"/>
      <w:bookmarkEnd w:id="327"/>
      <w:r w:rsidRPr="006D6464">
        <w:rPr>
          <w:rFonts w:ascii="Times New Roman" w:eastAsia="Times New Roman" w:hAnsi="Times New Roman" w:cs="Times New Roman"/>
          <w:sz w:val="24"/>
          <w:szCs w:val="24"/>
          <w:lang w:eastAsia="ru-RU"/>
        </w:rPr>
        <w:t>Громадський контроль за додержанням законодавства про охорону праці здійснюють професійні спілки, їх об'єднання в особі своїх виборних органів і представників.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8" w:name="n330"/>
      <w:bookmarkEnd w:id="328"/>
      <w:r w:rsidRPr="006D6464">
        <w:rPr>
          <w:rFonts w:ascii="Times New Roman" w:eastAsia="Times New Roman" w:hAnsi="Times New Roman" w:cs="Times New Roman"/>
          <w:sz w:val="24"/>
          <w:szCs w:val="24"/>
          <w:lang w:eastAsia="ru-RU"/>
        </w:rPr>
        <w:t>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загрози життю або здоров'ю працівників.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29" w:name="n331"/>
      <w:bookmarkEnd w:id="329"/>
      <w:r w:rsidRPr="006D6464">
        <w:rPr>
          <w:rFonts w:ascii="Times New Roman" w:eastAsia="Times New Roman" w:hAnsi="Times New Roman" w:cs="Times New Roman"/>
          <w:sz w:val="24"/>
          <w:szCs w:val="24"/>
          <w:lang w:eastAsia="ru-RU"/>
        </w:rPr>
        <w:t xml:space="preserve">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w:t>
      </w:r>
      <w:r w:rsidRPr="006D6464">
        <w:rPr>
          <w:rFonts w:ascii="Times New Roman" w:eastAsia="Times New Roman" w:hAnsi="Times New Roman" w:cs="Times New Roman"/>
          <w:sz w:val="24"/>
          <w:szCs w:val="24"/>
          <w:lang w:eastAsia="ru-RU"/>
        </w:rPr>
        <w:lastRenderedPageBreak/>
        <w:t>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від них аргументовану відповідь.</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0" w:name="n332"/>
      <w:bookmarkEnd w:id="330"/>
      <w:r w:rsidRPr="006D6464">
        <w:rPr>
          <w:rFonts w:ascii="Times New Roman" w:eastAsia="Times New Roman" w:hAnsi="Times New Roman" w:cs="Times New Roman"/>
          <w:sz w:val="24"/>
          <w:szCs w:val="24"/>
          <w:lang w:eastAsia="ru-RU"/>
        </w:rPr>
        <w:t>У разі відсутності професійної спілки на підприємстві громадський контроль за додержанням законодавства про охорону праці здійснює уповноважена найманими працівниками особа.</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1" w:name="n333"/>
      <w:bookmarkEnd w:id="331"/>
      <w:r w:rsidRPr="006D6464">
        <w:rPr>
          <w:rFonts w:ascii="Times New Roman" w:eastAsia="Times New Roman" w:hAnsi="Times New Roman" w:cs="Times New Roman"/>
          <w:sz w:val="24"/>
          <w:szCs w:val="24"/>
          <w:lang w:eastAsia="ru-RU"/>
        </w:rPr>
        <w:t>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w:t>
      </w:r>
      <w:hyperlink r:id="rId94" w:tgtFrame="_blank" w:history="1">
        <w:r w:rsidRPr="006D6464">
          <w:rPr>
            <w:rFonts w:ascii="Times New Roman" w:eastAsia="Times New Roman" w:hAnsi="Times New Roman" w:cs="Times New Roman"/>
            <w:color w:val="000099"/>
            <w:sz w:val="24"/>
            <w:szCs w:val="24"/>
            <w:u w:val="single"/>
            <w:lang w:eastAsia="ru-RU"/>
          </w:rPr>
          <w:t>Закону України "Про підвищення престижності шахтарської праці"</w:t>
        </w:r>
      </w:hyperlink>
      <w:r w:rsidRPr="006D6464">
        <w:rPr>
          <w:rFonts w:ascii="Times New Roman" w:eastAsia="Times New Roman" w:hAnsi="Times New Roman" w:cs="Times New Roman"/>
          <w:sz w:val="24"/>
          <w:szCs w:val="24"/>
          <w:lang w:eastAsia="ru-RU"/>
        </w:rPr>
        <w:t>, зупиняти ведення робіт на підприємстві у разі грубих порушень правил техніки безпеки та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2" w:name="n334"/>
      <w:bookmarkEnd w:id="332"/>
      <w:r w:rsidRPr="006D6464">
        <w:rPr>
          <w:rFonts w:ascii="Times New Roman" w:eastAsia="Times New Roman" w:hAnsi="Times New Roman" w:cs="Times New Roman"/>
          <w:i/>
          <w:iCs/>
          <w:color w:val="000000"/>
          <w:sz w:val="24"/>
          <w:szCs w:val="24"/>
          <w:lang w:eastAsia="ru-RU"/>
        </w:rPr>
        <w:t>{Статтю 41 доповнено частиною п'ятою згідно із Законом </w:t>
      </w:r>
      <w:hyperlink r:id="rId95" w:tgtFrame="_blank" w:history="1">
        <w:r w:rsidRPr="006D6464">
          <w:rPr>
            <w:rFonts w:ascii="Times New Roman" w:eastAsia="Times New Roman" w:hAnsi="Times New Roman" w:cs="Times New Roman"/>
            <w:i/>
            <w:iCs/>
            <w:color w:val="000099"/>
            <w:sz w:val="24"/>
            <w:szCs w:val="24"/>
            <w:u w:val="single"/>
            <w:lang w:eastAsia="ru-RU"/>
          </w:rPr>
          <w:t>№ 345-VI від 02.09.2008</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3" w:name="n335"/>
      <w:bookmarkEnd w:id="333"/>
      <w:r w:rsidRPr="006D6464">
        <w:rPr>
          <w:rFonts w:ascii="Times New Roman" w:eastAsia="Times New Roman" w:hAnsi="Times New Roman" w:cs="Times New Roman"/>
          <w:b/>
          <w:bCs/>
          <w:color w:val="000000"/>
          <w:sz w:val="24"/>
          <w:szCs w:val="24"/>
          <w:lang w:eastAsia="ru-RU"/>
        </w:rPr>
        <w:t>Стаття 42.</w:t>
      </w:r>
      <w:r w:rsidRPr="006D6464">
        <w:rPr>
          <w:rFonts w:ascii="Times New Roman" w:eastAsia="Times New Roman" w:hAnsi="Times New Roman" w:cs="Times New Roman"/>
          <w:sz w:val="24"/>
          <w:szCs w:val="24"/>
          <w:lang w:eastAsia="ru-RU"/>
        </w:rPr>
        <w:t> Уповноважені найманими працівниками особи з питань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4" w:name="n336"/>
      <w:bookmarkEnd w:id="334"/>
      <w:r w:rsidRPr="006D6464">
        <w:rPr>
          <w:rFonts w:ascii="Times New Roman" w:eastAsia="Times New Roman" w:hAnsi="Times New Roman" w:cs="Times New Roman"/>
          <w:sz w:val="24"/>
          <w:szCs w:val="24"/>
          <w:lang w:eastAsia="ru-RU"/>
        </w:rPr>
        <w:t>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5" w:name="n337"/>
      <w:bookmarkEnd w:id="335"/>
      <w:r w:rsidRPr="006D6464">
        <w:rPr>
          <w:rFonts w:ascii="Times New Roman" w:eastAsia="Times New Roman" w:hAnsi="Times New Roman" w:cs="Times New Roman"/>
          <w:sz w:val="24"/>
          <w:szCs w:val="24"/>
          <w:lang w:eastAsia="ru-RU"/>
        </w:rPr>
        <w:t>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середнього заробітку.</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6" w:name="n338"/>
      <w:bookmarkEnd w:id="336"/>
      <w:r w:rsidRPr="006D6464">
        <w:rPr>
          <w:rFonts w:ascii="Times New Roman" w:eastAsia="Times New Roman" w:hAnsi="Times New Roman" w:cs="Times New Roman"/>
          <w:sz w:val="24"/>
          <w:szCs w:val="24"/>
          <w:lang w:eastAsia="ru-RU"/>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7" w:name="n339"/>
      <w:bookmarkEnd w:id="337"/>
      <w:r w:rsidRPr="006D6464">
        <w:rPr>
          <w:rFonts w:ascii="Times New Roman" w:eastAsia="Times New Roman" w:hAnsi="Times New Roman" w:cs="Times New Roman"/>
          <w:sz w:val="24"/>
          <w:szCs w:val="24"/>
          <w:lang w:eastAsia="ru-RU"/>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використовують найману працю, цими органами.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8" w:name="n340"/>
      <w:bookmarkEnd w:id="338"/>
      <w:r w:rsidRPr="006D6464">
        <w:rPr>
          <w:rFonts w:ascii="Times New Roman" w:eastAsia="Times New Roman" w:hAnsi="Times New Roman" w:cs="Times New Roman"/>
          <w:sz w:val="24"/>
          <w:szCs w:val="24"/>
          <w:lang w:eastAsia="ru-RU"/>
        </w:rPr>
        <w:t>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39" w:name="n341"/>
      <w:bookmarkEnd w:id="339"/>
      <w:r w:rsidRPr="006D6464">
        <w:rPr>
          <w:rFonts w:ascii="Times New Roman" w:eastAsia="Times New Roman" w:hAnsi="Times New Roman" w:cs="Times New Roman"/>
          <w:i/>
          <w:iCs/>
          <w:color w:val="000000"/>
          <w:sz w:val="24"/>
          <w:szCs w:val="24"/>
          <w:lang w:eastAsia="ru-RU"/>
        </w:rPr>
        <w:t>{Частина п'ята статті 42 із змінами, внесеними згідно із Законом </w:t>
      </w:r>
      <w:hyperlink r:id="rId96" w:anchor="n174" w:tgtFrame="_blank" w:history="1">
        <w:r w:rsidRPr="006D6464">
          <w:rPr>
            <w:rFonts w:ascii="Times New Roman" w:eastAsia="Times New Roman" w:hAnsi="Times New Roman" w:cs="Times New Roman"/>
            <w:i/>
            <w:iCs/>
            <w:color w:val="000099"/>
            <w:sz w:val="24"/>
            <w:szCs w:val="24"/>
            <w:u w:val="single"/>
            <w:lang w:eastAsia="ru-RU"/>
          </w:rPr>
          <w:t>№ 5459-VI від 16.10.2012</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bookmarkStart w:id="340" w:name="n342"/>
      <w:bookmarkEnd w:id="340"/>
      <w:r w:rsidRPr="006D6464">
        <w:rPr>
          <w:rFonts w:ascii="Times New Roman" w:eastAsia="Times New Roman" w:hAnsi="Times New Roman" w:cs="Times New Roman"/>
          <w:b/>
          <w:bCs/>
          <w:color w:val="000000"/>
          <w:sz w:val="28"/>
          <w:lang w:eastAsia="ru-RU"/>
        </w:rPr>
        <w:t>Розділ VIII </w:t>
      </w:r>
      <w:r w:rsidRPr="006D6464">
        <w:rPr>
          <w:rFonts w:ascii="Times New Roman" w:eastAsia="Times New Roman" w:hAnsi="Times New Roman" w:cs="Times New Roman"/>
          <w:sz w:val="24"/>
          <w:szCs w:val="24"/>
          <w:lang w:eastAsia="ru-RU"/>
        </w:rPr>
        <w:br/>
      </w:r>
      <w:r w:rsidRPr="006D6464">
        <w:rPr>
          <w:rFonts w:ascii="Times New Roman" w:eastAsia="Times New Roman" w:hAnsi="Times New Roman" w:cs="Times New Roman"/>
          <w:b/>
          <w:bCs/>
          <w:color w:val="000000"/>
          <w:sz w:val="28"/>
          <w:lang w:eastAsia="ru-RU"/>
        </w:rPr>
        <w:t>ВІДПОВІДАЛЬНІСТЬ ЗА ПОРУШЕННЯ ЗАКОНОДАВСТВА ПРО ОХОРОНУ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1" w:name="n343"/>
      <w:bookmarkEnd w:id="341"/>
      <w:r w:rsidRPr="006D6464">
        <w:rPr>
          <w:rFonts w:ascii="Times New Roman" w:eastAsia="Times New Roman" w:hAnsi="Times New Roman" w:cs="Times New Roman"/>
          <w:b/>
          <w:bCs/>
          <w:color w:val="000000"/>
          <w:sz w:val="24"/>
          <w:szCs w:val="24"/>
          <w:lang w:eastAsia="ru-RU"/>
        </w:rPr>
        <w:t>Стаття 43.</w:t>
      </w:r>
      <w:r w:rsidRPr="006D6464">
        <w:rPr>
          <w:rFonts w:ascii="Times New Roman" w:eastAsia="Times New Roman" w:hAnsi="Times New Roman" w:cs="Times New Roman"/>
          <w:sz w:val="24"/>
          <w:szCs w:val="24"/>
          <w:lang w:eastAsia="ru-RU"/>
        </w:rPr>
        <w:t> Штрафні санкції до юридичних та фізичних осіб, які відповідно до законодавства використовують найману працю, посадових осіб та працівників</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2" w:name="n344"/>
      <w:bookmarkEnd w:id="342"/>
      <w:r w:rsidRPr="006D6464">
        <w:rPr>
          <w:rFonts w:ascii="Times New Roman" w:eastAsia="Times New Roman" w:hAnsi="Times New Roman" w:cs="Times New Roman"/>
          <w:sz w:val="24"/>
          <w:szCs w:val="24"/>
          <w:lang w:eastAsia="ru-RU"/>
        </w:rPr>
        <w:t xml:space="preserve">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w:t>
      </w:r>
      <w:r w:rsidRPr="006D6464">
        <w:rPr>
          <w:rFonts w:ascii="Times New Roman" w:eastAsia="Times New Roman" w:hAnsi="Times New Roman" w:cs="Times New Roman"/>
          <w:sz w:val="24"/>
          <w:szCs w:val="24"/>
          <w:lang w:eastAsia="ru-RU"/>
        </w:rPr>
        <w:lastRenderedPageBreak/>
        <w:t>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3" w:name="n345"/>
      <w:bookmarkEnd w:id="343"/>
      <w:r w:rsidRPr="006D6464">
        <w:rPr>
          <w:rFonts w:ascii="Times New Roman" w:eastAsia="Times New Roman" w:hAnsi="Times New Roman" w:cs="Times New Roman"/>
          <w:sz w:val="24"/>
          <w:szCs w:val="24"/>
          <w:lang w:eastAsia="ru-RU"/>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законодавства використовує найману працю.</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4" w:name="n346"/>
      <w:bookmarkEnd w:id="344"/>
      <w:r w:rsidRPr="006D6464">
        <w:rPr>
          <w:rFonts w:ascii="Times New Roman" w:eastAsia="Times New Roman" w:hAnsi="Times New Roman" w:cs="Times New Roman"/>
          <w:sz w:val="24"/>
          <w:szCs w:val="24"/>
          <w:lang w:eastAsia="ru-RU"/>
        </w:rPr>
        <w:t>За порушення вимог, передбачених </w:t>
      </w:r>
      <w:hyperlink r:id="rId97" w:anchor="n141" w:history="1">
        <w:r w:rsidRPr="006D6464">
          <w:rPr>
            <w:rFonts w:ascii="Times New Roman" w:eastAsia="Times New Roman" w:hAnsi="Times New Roman" w:cs="Times New Roman"/>
            <w:color w:val="006600"/>
            <w:sz w:val="24"/>
            <w:szCs w:val="24"/>
            <w:u w:val="single"/>
            <w:lang w:eastAsia="ru-RU"/>
          </w:rPr>
          <w:t>частинами третьою</w:t>
        </w:r>
      </w:hyperlink>
      <w:r w:rsidRPr="006D6464">
        <w:rPr>
          <w:rFonts w:ascii="Times New Roman" w:eastAsia="Times New Roman" w:hAnsi="Times New Roman" w:cs="Times New Roman"/>
          <w:sz w:val="24"/>
          <w:szCs w:val="24"/>
          <w:lang w:eastAsia="ru-RU"/>
        </w:rPr>
        <w:t> і </w:t>
      </w:r>
      <w:hyperlink r:id="rId98" w:anchor="n144" w:history="1">
        <w:r w:rsidRPr="006D6464">
          <w:rPr>
            <w:rFonts w:ascii="Times New Roman" w:eastAsia="Times New Roman" w:hAnsi="Times New Roman" w:cs="Times New Roman"/>
            <w:color w:val="006600"/>
            <w:sz w:val="24"/>
            <w:szCs w:val="24"/>
            <w:u w:val="single"/>
            <w:lang w:eastAsia="ru-RU"/>
          </w:rPr>
          <w:t>четвертою статті 19</w:t>
        </w:r>
      </w:hyperlink>
      <w:r w:rsidRPr="006D6464">
        <w:rPr>
          <w:rFonts w:ascii="Times New Roman" w:eastAsia="Times New Roman" w:hAnsi="Times New Roman" w:cs="Times New Roman"/>
          <w:sz w:val="24"/>
          <w:szCs w:val="24"/>
          <w:lang w:eastAsia="ru-RU"/>
        </w:rPr>
        <w:t>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сумою цих витрат за такий період.</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5" w:name="n347"/>
      <w:bookmarkEnd w:id="345"/>
      <w:r w:rsidRPr="006D6464">
        <w:rPr>
          <w:rFonts w:ascii="Times New Roman" w:eastAsia="Times New Roman" w:hAnsi="Times New Roman" w:cs="Times New Roman"/>
          <w:sz w:val="24"/>
          <w:szCs w:val="24"/>
          <w:lang w:eastAsia="ru-RU"/>
        </w:rPr>
        <w:t>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несплати, за кожен день прострочення.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6" w:name="n348"/>
      <w:bookmarkEnd w:id="346"/>
      <w:r w:rsidRPr="006D6464">
        <w:rPr>
          <w:rFonts w:ascii="Times New Roman" w:eastAsia="Times New Roman" w:hAnsi="Times New Roman" w:cs="Times New Roman"/>
          <w:sz w:val="24"/>
          <w:szCs w:val="24"/>
          <w:lang w:eastAsia="ru-RU"/>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7" w:name="n349"/>
      <w:bookmarkEnd w:id="347"/>
      <w:r w:rsidRPr="006D6464">
        <w:rPr>
          <w:rFonts w:ascii="Times New Roman" w:eastAsia="Times New Roman" w:hAnsi="Times New Roman" w:cs="Times New Roman"/>
          <w:sz w:val="24"/>
          <w:szCs w:val="24"/>
          <w:lang w:eastAsia="ru-RU"/>
        </w:rPr>
        <w:t>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w:t>
      </w:r>
      <w:hyperlink r:id="rId99" w:tgtFrame="_blank" w:history="1">
        <w:r w:rsidRPr="006D6464">
          <w:rPr>
            <w:rFonts w:ascii="Times New Roman" w:eastAsia="Times New Roman" w:hAnsi="Times New Roman" w:cs="Times New Roman"/>
            <w:color w:val="000099"/>
            <w:sz w:val="24"/>
            <w:szCs w:val="24"/>
            <w:u w:val="single"/>
            <w:lang w:eastAsia="ru-RU"/>
          </w:rPr>
          <w:t>Кодексу України про адміністративні правопорушення</w:t>
        </w:r>
      </w:hyperlink>
      <w:r w:rsidRPr="006D6464">
        <w:rPr>
          <w:rFonts w:ascii="Times New Roman" w:eastAsia="Times New Roman" w:hAnsi="Times New Roman" w:cs="Times New Roman"/>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8" w:name="n350"/>
      <w:bookmarkEnd w:id="348"/>
      <w:r w:rsidRPr="006D6464">
        <w:rPr>
          <w:rFonts w:ascii="Times New Roman" w:eastAsia="Times New Roman" w:hAnsi="Times New Roman" w:cs="Times New Roman"/>
          <w:i/>
          <w:iCs/>
          <w:color w:val="000000"/>
          <w:sz w:val="24"/>
          <w:szCs w:val="24"/>
          <w:lang w:eastAsia="ru-RU"/>
        </w:rPr>
        <w:t>{Стаття 43 в редакції Закону </w:t>
      </w:r>
      <w:hyperlink r:id="rId100" w:tgtFrame="_blank" w:history="1">
        <w:r w:rsidRPr="006D6464">
          <w:rPr>
            <w:rFonts w:ascii="Times New Roman" w:eastAsia="Times New Roman" w:hAnsi="Times New Roman" w:cs="Times New Roman"/>
            <w:i/>
            <w:iCs/>
            <w:color w:val="000099"/>
            <w:sz w:val="24"/>
            <w:szCs w:val="24"/>
            <w:u w:val="single"/>
            <w:lang w:eastAsia="ru-RU"/>
          </w:rPr>
          <w:t>№ 3458-VI від 02.06.2011</w:t>
        </w:r>
      </w:hyperlink>
      <w:r w:rsidRPr="006D6464">
        <w:rPr>
          <w:rFonts w:ascii="Times New Roman" w:eastAsia="Times New Roman" w:hAnsi="Times New Roman" w:cs="Times New Roman"/>
          <w:i/>
          <w:iCs/>
          <w:color w:val="000000"/>
          <w:sz w:val="24"/>
          <w:szCs w:val="24"/>
          <w:lang w:eastAsia="ru-RU"/>
        </w:rPr>
        <w:t>}</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49" w:name="n351"/>
      <w:bookmarkEnd w:id="349"/>
      <w:r w:rsidRPr="006D6464">
        <w:rPr>
          <w:rFonts w:ascii="Times New Roman" w:eastAsia="Times New Roman" w:hAnsi="Times New Roman" w:cs="Times New Roman"/>
          <w:b/>
          <w:bCs/>
          <w:color w:val="000000"/>
          <w:sz w:val="24"/>
          <w:szCs w:val="24"/>
          <w:lang w:eastAsia="ru-RU"/>
        </w:rPr>
        <w:t>Стаття 44.</w:t>
      </w:r>
      <w:r w:rsidRPr="006D6464">
        <w:rPr>
          <w:rFonts w:ascii="Times New Roman" w:eastAsia="Times New Roman" w:hAnsi="Times New Roman" w:cs="Times New Roman"/>
          <w:sz w:val="24"/>
          <w:szCs w:val="24"/>
          <w:lang w:eastAsia="ru-RU"/>
        </w:rPr>
        <w:t> Відповідальність за порушення вимог щодо охорони праці</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0" w:name="n352"/>
      <w:bookmarkEnd w:id="350"/>
      <w:r w:rsidRPr="006D6464">
        <w:rPr>
          <w:rFonts w:ascii="Times New Roman" w:eastAsia="Times New Roman" w:hAnsi="Times New Roman" w:cs="Times New Roman"/>
          <w:sz w:val="24"/>
          <w:szCs w:val="24"/>
          <w:lang w:eastAsia="ru-RU"/>
        </w:rPr>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rsidR="006D6464" w:rsidRPr="006D6464" w:rsidRDefault="006D6464" w:rsidP="006D6464">
      <w:pPr>
        <w:spacing w:before="150" w:after="150" w:line="240" w:lineRule="auto"/>
        <w:ind w:left="450" w:right="450"/>
        <w:jc w:val="center"/>
        <w:rPr>
          <w:rFonts w:ascii="Times New Roman" w:eastAsia="Times New Roman" w:hAnsi="Times New Roman" w:cs="Times New Roman"/>
          <w:sz w:val="24"/>
          <w:szCs w:val="24"/>
          <w:lang w:eastAsia="ru-RU"/>
        </w:rPr>
      </w:pPr>
      <w:bookmarkStart w:id="351" w:name="n353"/>
      <w:bookmarkEnd w:id="351"/>
      <w:r w:rsidRPr="006D6464">
        <w:rPr>
          <w:rFonts w:ascii="Times New Roman" w:eastAsia="Times New Roman" w:hAnsi="Times New Roman" w:cs="Times New Roman"/>
          <w:b/>
          <w:bCs/>
          <w:color w:val="000000"/>
          <w:sz w:val="28"/>
          <w:lang w:eastAsia="ru-RU"/>
        </w:rPr>
        <w:t>Розділ IX </w:t>
      </w:r>
      <w:r w:rsidRPr="006D6464">
        <w:rPr>
          <w:rFonts w:ascii="Times New Roman" w:eastAsia="Times New Roman" w:hAnsi="Times New Roman" w:cs="Times New Roman"/>
          <w:sz w:val="24"/>
          <w:szCs w:val="24"/>
          <w:lang w:eastAsia="ru-RU"/>
        </w:rPr>
        <w:br/>
      </w:r>
      <w:r w:rsidRPr="006D6464">
        <w:rPr>
          <w:rFonts w:ascii="Times New Roman" w:eastAsia="Times New Roman" w:hAnsi="Times New Roman" w:cs="Times New Roman"/>
          <w:b/>
          <w:bCs/>
          <w:color w:val="000000"/>
          <w:sz w:val="28"/>
          <w:lang w:eastAsia="ru-RU"/>
        </w:rPr>
        <w:t>ПРИКІНЦЕВІ ПОЛОЖЕННЯ</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2" w:name="n354"/>
      <w:bookmarkEnd w:id="352"/>
      <w:r w:rsidRPr="006D6464">
        <w:rPr>
          <w:rFonts w:ascii="Times New Roman" w:eastAsia="Times New Roman" w:hAnsi="Times New Roman" w:cs="Times New Roman"/>
          <w:sz w:val="24"/>
          <w:szCs w:val="24"/>
          <w:lang w:eastAsia="ru-RU"/>
        </w:rPr>
        <w:t>1. Цей Закон набирає чинності з дня його опублікування, крім </w:t>
      </w:r>
      <w:hyperlink r:id="rId101" w:anchor="n144" w:history="1">
        <w:r w:rsidRPr="006D6464">
          <w:rPr>
            <w:rFonts w:ascii="Times New Roman" w:eastAsia="Times New Roman" w:hAnsi="Times New Roman" w:cs="Times New Roman"/>
            <w:color w:val="006600"/>
            <w:sz w:val="24"/>
            <w:szCs w:val="24"/>
            <w:u w:val="single"/>
            <w:lang w:eastAsia="ru-RU"/>
          </w:rPr>
          <w:t>частини четвертої статті 19</w:t>
        </w:r>
      </w:hyperlink>
      <w:r w:rsidRPr="006D6464">
        <w:rPr>
          <w:rFonts w:ascii="Times New Roman" w:eastAsia="Times New Roman" w:hAnsi="Times New Roman" w:cs="Times New Roman"/>
          <w:sz w:val="24"/>
          <w:szCs w:val="24"/>
          <w:lang w:eastAsia="ru-RU"/>
        </w:rPr>
        <w:t>, яка набирає чинності з 1 січня 2003 року.</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3" w:name="n355"/>
      <w:bookmarkEnd w:id="353"/>
      <w:r w:rsidRPr="006D6464">
        <w:rPr>
          <w:rFonts w:ascii="Times New Roman" w:eastAsia="Times New Roman" w:hAnsi="Times New Roman" w:cs="Times New Roman"/>
          <w:sz w:val="24"/>
          <w:szCs w:val="24"/>
          <w:lang w:eastAsia="ru-RU"/>
        </w:rPr>
        <w:t>2. Кабінету Міністрів України у тримісячний строк з часу набрання чинності цим Законом: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4" w:name="n356"/>
      <w:bookmarkEnd w:id="354"/>
      <w:r w:rsidRPr="006D6464">
        <w:rPr>
          <w:rFonts w:ascii="Times New Roman" w:eastAsia="Times New Roman" w:hAnsi="Times New Roman" w:cs="Times New Roman"/>
          <w:sz w:val="24"/>
          <w:szCs w:val="24"/>
          <w:lang w:eastAsia="ru-RU"/>
        </w:rPr>
        <w:t>внести до Верховної Ради України пропозиції щодо приведення законодавчих актів у відповідність із цим Законом;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5" w:name="n357"/>
      <w:bookmarkEnd w:id="355"/>
      <w:r w:rsidRPr="006D6464">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6D6464" w:rsidRPr="006D6464" w:rsidRDefault="006D6464" w:rsidP="006D6464">
      <w:pPr>
        <w:spacing w:after="150" w:line="240" w:lineRule="auto"/>
        <w:ind w:firstLine="450"/>
        <w:jc w:val="both"/>
        <w:rPr>
          <w:rFonts w:ascii="Times New Roman" w:eastAsia="Times New Roman" w:hAnsi="Times New Roman" w:cs="Times New Roman"/>
          <w:sz w:val="24"/>
          <w:szCs w:val="24"/>
          <w:lang w:eastAsia="ru-RU"/>
        </w:rPr>
      </w:pPr>
      <w:bookmarkStart w:id="356" w:name="n358"/>
      <w:bookmarkEnd w:id="356"/>
      <w:r w:rsidRPr="006D6464">
        <w:rPr>
          <w:rFonts w:ascii="Times New Roman" w:eastAsia="Times New Roman" w:hAnsi="Times New Roman" w:cs="Times New Roman"/>
          <w:sz w:val="24"/>
          <w:szCs w:val="24"/>
          <w:lang w:eastAsia="ru-RU"/>
        </w:rPr>
        <w:t>забезпечити приведення органами виконавчої влади прийнятих ними нормативно-правових актів у відповідність із цим Законом.</w:t>
      </w:r>
    </w:p>
    <w:tbl>
      <w:tblPr>
        <w:tblW w:w="5000" w:type="pct"/>
        <w:tblCellMar>
          <w:left w:w="0" w:type="dxa"/>
          <w:right w:w="0" w:type="dxa"/>
        </w:tblCellMar>
        <w:tblLook w:val="04A0"/>
      </w:tblPr>
      <w:tblGrid>
        <w:gridCol w:w="2808"/>
        <w:gridCol w:w="6553"/>
      </w:tblGrid>
      <w:tr w:rsidR="006D6464" w:rsidRPr="006D6464" w:rsidTr="006D6464">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D6464" w:rsidRPr="006D6464" w:rsidRDefault="006D6464" w:rsidP="006D6464">
            <w:pPr>
              <w:spacing w:before="300" w:after="150" w:line="240" w:lineRule="auto"/>
              <w:jc w:val="center"/>
              <w:rPr>
                <w:rFonts w:ascii="Times New Roman" w:eastAsia="Times New Roman" w:hAnsi="Times New Roman" w:cs="Times New Roman"/>
                <w:sz w:val="24"/>
                <w:szCs w:val="24"/>
                <w:lang w:eastAsia="ru-RU"/>
              </w:rPr>
            </w:pPr>
            <w:bookmarkStart w:id="357" w:name="n359"/>
            <w:bookmarkEnd w:id="357"/>
            <w:r w:rsidRPr="006D6464">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D6464" w:rsidRPr="006D6464" w:rsidRDefault="006D6464" w:rsidP="006D6464">
            <w:pPr>
              <w:spacing w:before="300" w:after="0" w:line="240" w:lineRule="auto"/>
              <w:jc w:val="right"/>
              <w:rPr>
                <w:rFonts w:ascii="Times New Roman" w:eastAsia="Times New Roman" w:hAnsi="Times New Roman" w:cs="Times New Roman"/>
                <w:sz w:val="24"/>
                <w:szCs w:val="24"/>
                <w:lang w:eastAsia="ru-RU"/>
              </w:rPr>
            </w:pPr>
            <w:r w:rsidRPr="006D6464">
              <w:rPr>
                <w:rFonts w:ascii="Times New Roman" w:eastAsia="Times New Roman" w:hAnsi="Times New Roman" w:cs="Times New Roman"/>
                <w:b/>
                <w:bCs/>
                <w:color w:val="000000"/>
                <w:sz w:val="24"/>
                <w:szCs w:val="24"/>
                <w:lang w:eastAsia="ru-RU"/>
              </w:rPr>
              <w:t>Л.КРАВЧУК</w:t>
            </w:r>
          </w:p>
        </w:tc>
      </w:tr>
      <w:tr w:rsidR="006D6464" w:rsidRPr="006D6464" w:rsidTr="006D6464">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6464" w:rsidRPr="006D6464" w:rsidRDefault="006D6464" w:rsidP="006D6464">
            <w:pPr>
              <w:spacing w:before="300" w:after="150" w:line="240" w:lineRule="auto"/>
              <w:jc w:val="center"/>
              <w:rPr>
                <w:rFonts w:ascii="Times New Roman" w:eastAsia="Times New Roman" w:hAnsi="Times New Roman" w:cs="Times New Roman"/>
                <w:color w:val="000000"/>
                <w:sz w:val="24"/>
                <w:szCs w:val="24"/>
                <w:lang w:eastAsia="ru-RU"/>
              </w:rPr>
            </w:pPr>
            <w:r w:rsidRPr="006D6464">
              <w:rPr>
                <w:rFonts w:ascii="Times New Roman" w:eastAsia="Times New Roman" w:hAnsi="Times New Roman" w:cs="Times New Roman"/>
                <w:b/>
                <w:bCs/>
                <w:color w:val="000000"/>
                <w:sz w:val="24"/>
                <w:szCs w:val="24"/>
                <w:lang w:eastAsia="ru-RU"/>
              </w:rPr>
              <w:lastRenderedPageBreak/>
              <w:t>м. Київ</w:t>
            </w:r>
            <w:r w:rsidRPr="006D6464">
              <w:rPr>
                <w:rFonts w:ascii="Times New Roman" w:eastAsia="Times New Roman" w:hAnsi="Times New Roman" w:cs="Times New Roman"/>
                <w:color w:val="000000"/>
                <w:sz w:val="24"/>
                <w:szCs w:val="24"/>
                <w:lang w:eastAsia="ru-RU"/>
              </w:rPr>
              <w:t>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4"/>
                <w:szCs w:val="24"/>
                <w:lang w:eastAsia="ru-RU"/>
              </w:rPr>
              <w:t>14 жовтня 1992 року</w:t>
            </w:r>
            <w:r w:rsidRPr="006D6464">
              <w:rPr>
                <w:rFonts w:ascii="Times New Roman" w:eastAsia="Times New Roman" w:hAnsi="Times New Roman" w:cs="Times New Roman"/>
                <w:color w:val="000000"/>
                <w:sz w:val="24"/>
                <w:szCs w:val="24"/>
                <w:lang w:eastAsia="ru-RU"/>
              </w:rPr>
              <w:t> </w:t>
            </w:r>
            <w:r w:rsidRPr="006D6464">
              <w:rPr>
                <w:rFonts w:ascii="Times New Roman" w:eastAsia="Times New Roman" w:hAnsi="Times New Roman" w:cs="Times New Roman"/>
                <w:color w:val="000000"/>
                <w:sz w:val="24"/>
                <w:szCs w:val="24"/>
                <w:lang w:eastAsia="ru-RU"/>
              </w:rPr>
              <w:br/>
            </w:r>
            <w:r w:rsidRPr="006D6464">
              <w:rPr>
                <w:rFonts w:ascii="Times New Roman" w:eastAsia="Times New Roman" w:hAnsi="Times New Roman" w:cs="Times New Roman"/>
                <w:b/>
                <w:bCs/>
                <w:color w:val="000000"/>
                <w:sz w:val="24"/>
                <w:szCs w:val="24"/>
                <w:lang w:eastAsia="ru-RU"/>
              </w:rPr>
              <w:t>№ 2694-XII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D6464" w:rsidRPr="006D6464" w:rsidRDefault="006D6464" w:rsidP="006D6464">
            <w:pPr>
              <w:spacing w:after="0" w:line="240" w:lineRule="auto"/>
              <w:jc w:val="both"/>
              <w:rPr>
                <w:rFonts w:ascii="Times New Roman" w:eastAsia="Times New Roman" w:hAnsi="Times New Roman" w:cs="Times New Roman"/>
                <w:color w:val="000000"/>
                <w:sz w:val="24"/>
                <w:szCs w:val="24"/>
                <w:lang w:eastAsia="ru-RU"/>
              </w:rPr>
            </w:pPr>
          </w:p>
        </w:tc>
      </w:tr>
    </w:tbl>
    <w:p w:rsidR="00673F34" w:rsidRDefault="00673F34"/>
    <w:sectPr w:rsidR="00673F34"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464"/>
    <w:rsid w:val="00000EC6"/>
    <w:rsid w:val="0000258B"/>
    <w:rsid w:val="00006898"/>
    <w:rsid w:val="00006D3A"/>
    <w:rsid w:val="0001084A"/>
    <w:rsid w:val="00014BF1"/>
    <w:rsid w:val="00017EA8"/>
    <w:rsid w:val="0002214B"/>
    <w:rsid w:val="00026B8F"/>
    <w:rsid w:val="00034A52"/>
    <w:rsid w:val="0003627B"/>
    <w:rsid w:val="000368E6"/>
    <w:rsid w:val="00037CE2"/>
    <w:rsid w:val="00046961"/>
    <w:rsid w:val="00047F09"/>
    <w:rsid w:val="00051066"/>
    <w:rsid w:val="00052A9D"/>
    <w:rsid w:val="00056381"/>
    <w:rsid w:val="0005741B"/>
    <w:rsid w:val="000628E3"/>
    <w:rsid w:val="00063107"/>
    <w:rsid w:val="00064743"/>
    <w:rsid w:val="0006590A"/>
    <w:rsid w:val="00066945"/>
    <w:rsid w:val="0006779E"/>
    <w:rsid w:val="00067A13"/>
    <w:rsid w:val="0007594B"/>
    <w:rsid w:val="00081D0D"/>
    <w:rsid w:val="000850CC"/>
    <w:rsid w:val="00086484"/>
    <w:rsid w:val="00086558"/>
    <w:rsid w:val="000934E2"/>
    <w:rsid w:val="00096F3D"/>
    <w:rsid w:val="00097320"/>
    <w:rsid w:val="000A1A32"/>
    <w:rsid w:val="000A3063"/>
    <w:rsid w:val="000A72FD"/>
    <w:rsid w:val="000B23AB"/>
    <w:rsid w:val="000B3108"/>
    <w:rsid w:val="000C33BC"/>
    <w:rsid w:val="000C5733"/>
    <w:rsid w:val="000C5822"/>
    <w:rsid w:val="000C6A94"/>
    <w:rsid w:val="000C785A"/>
    <w:rsid w:val="000D4894"/>
    <w:rsid w:val="000D5F74"/>
    <w:rsid w:val="000D75F3"/>
    <w:rsid w:val="000E3932"/>
    <w:rsid w:val="000E5B1A"/>
    <w:rsid w:val="000F3FB5"/>
    <w:rsid w:val="000F49B0"/>
    <w:rsid w:val="000F570D"/>
    <w:rsid w:val="000F633F"/>
    <w:rsid w:val="000F7741"/>
    <w:rsid w:val="000F7C5E"/>
    <w:rsid w:val="00100433"/>
    <w:rsid w:val="00101500"/>
    <w:rsid w:val="0010260A"/>
    <w:rsid w:val="0010279C"/>
    <w:rsid w:val="00111642"/>
    <w:rsid w:val="001124CD"/>
    <w:rsid w:val="00112D01"/>
    <w:rsid w:val="00114899"/>
    <w:rsid w:val="00116E26"/>
    <w:rsid w:val="00120EEA"/>
    <w:rsid w:val="00122C1E"/>
    <w:rsid w:val="001232B7"/>
    <w:rsid w:val="0012367F"/>
    <w:rsid w:val="00124A67"/>
    <w:rsid w:val="00124AB5"/>
    <w:rsid w:val="001253E3"/>
    <w:rsid w:val="00126B59"/>
    <w:rsid w:val="00127C7F"/>
    <w:rsid w:val="001316E1"/>
    <w:rsid w:val="00134A64"/>
    <w:rsid w:val="00140177"/>
    <w:rsid w:val="001420F3"/>
    <w:rsid w:val="001423E0"/>
    <w:rsid w:val="0014249C"/>
    <w:rsid w:val="00142BE0"/>
    <w:rsid w:val="001447BC"/>
    <w:rsid w:val="001456AE"/>
    <w:rsid w:val="00150044"/>
    <w:rsid w:val="00152EA3"/>
    <w:rsid w:val="00155BC1"/>
    <w:rsid w:val="00157A83"/>
    <w:rsid w:val="00160A18"/>
    <w:rsid w:val="00165374"/>
    <w:rsid w:val="00171F33"/>
    <w:rsid w:val="00175278"/>
    <w:rsid w:val="001771AE"/>
    <w:rsid w:val="00183040"/>
    <w:rsid w:val="0018460E"/>
    <w:rsid w:val="001846A6"/>
    <w:rsid w:val="00184DFB"/>
    <w:rsid w:val="001912E0"/>
    <w:rsid w:val="00194D4F"/>
    <w:rsid w:val="00194FE3"/>
    <w:rsid w:val="00195FE4"/>
    <w:rsid w:val="001A020A"/>
    <w:rsid w:val="001A150D"/>
    <w:rsid w:val="001A21F6"/>
    <w:rsid w:val="001A3B96"/>
    <w:rsid w:val="001A66DC"/>
    <w:rsid w:val="001B069F"/>
    <w:rsid w:val="001B3E06"/>
    <w:rsid w:val="001B41F8"/>
    <w:rsid w:val="001B4BE1"/>
    <w:rsid w:val="001B4F01"/>
    <w:rsid w:val="001B587B"/>
    <w:rsid w:val="001B6E0A"/>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41DD"/>
    <w:rsid w:val="00215FF5"/>
    <w:rsid w:val="00222B7B"/>
    <w:rsid w:val="002238D9"/>
    <w:rsid w:val="00224997"/>
    <w:rsid w:val="002273E2"/>
    <w:rsid w:val="00227EF3"/>
    <w:rsid w:val="002308FB"/>
    <w:rsid w:val="00232C1A"/>
    <w:rsid w:val="00233079"/>
    <w:rsid w:val="002454A4"/>
    <w:rsid w:val="00245716"/>
    <w:rsid w:val="002525FC"/>
    <w:rsid w:val="00252DAD"/>
    <w:rsid w:val="00257C9C"/>
    <w:rsid w:val="00260054"/>
    <w:rsid w:val="00262634"/>
    <w:rsid w:val="002630F3"/>
    <w:rsid w:val="00275662"/>
    <w:rsid w:val="0027680D"/>
    <w:rsid w:val="00280624"/>
    <w:rsid w:val="00281FEC"/>
    <w:rsid w:val="002878B2"/>
    <w:rsid w:val="00292B44"/>
    <w:rsid w:val="002970DE"/>
    <w:rsid w:val="0029783D"/>
    <w:rsid w:val="00297D6B"/>
    <w:rsid w:val="002A1489"/>
    <w:rsid w:val="002A3BE5"/>
    <w:rsid w:val="002A4EEB"/>
    <w:rsid w:val="002A5D49"/>
    <w:rsid w:val="002A6B33"/>
    <w:rsid w:val="002B1679"/>
    <w:rsid w:val="002B3A17"/>
    <w:rsid w:val="002B4A9B"/>
    <w:rsid w:val="002B5DC8"/>
    <w:rsid w:val="002B62BA"/>
    <w:rsid w:val="002B65A6"/>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114"/>
    <w:rsid w:val="002F3F54"/>
    <w:rsid w:val="002F6B5B"/>
    <w:rsid w:val="003051D3"/>
    <w:rsid w:val="003115DD"/>
    <w:rsid w:val="00313CA5"/>
    <w:rsid w:val="003142BE"/>
    <w:rsid w:val="003167C9"/>
    <w:rsid w:val="0032194A"/>
    <w:rsid w:val="0032355F"/>
    <w:rsid w:val="00323796"/>
    <w:rsid w:val="003238FB"/>
    <w:rsid w:val="00326798"/>
    <w:rsid w:val="00326CCF"/>
    <w:rsid w:val="00342932"/>
    <w:rsid w:val="00350656"/>
    <w:rsid w:val="003530C4"/>
    <w:rsid w:val="00354034"/>
    <w:rsid w:val="00354F11"/>
    <w:rsid w:val="00355936"/>
    <w:rsid w:val="0036058C"/>
    <w:rsid w:val="00360F49"/>
    <w:rsid w:val="00361846"/>
    <w:rsid w:val="00362EFB"/>
    <w:rsid w:val="003670C1"/>
    <w:rsid w:val="003673BF"/>
    <w:rsid w:val="00370D92"/>
    <w:rsid w:val="00372FA2"/>
    <w:rsid w:val="0038051A"/>
    <w:rsid w:val="003807AA"/>
    <w:rsid w:val="0038138B"/>
    <w:rsid w:val="00382F81"/>
    <w:rsid w:val="003835AA"/>
    <w:rsid w:val="003863E0"/>
    <w:rsid w:val="00386A1A"/>
    <w:rsid w:val="0038766A"/>
    <w:rsid w:val="00391C48"/>
    <w:rsid w:val="003921E2"/>
    <w:rsid w:val="00393007"/>
    <w:rsid w:val="003932E6"/>
    <w:rsid w:val="00396130"/>
    <w:rsid w:val="003A62A3"/>
    <w:rsid w:val="003B0DB5"/>
    <w:rsid w:val="003B1293"/>
    <w:rsid w:val="003B44E0"/>
    <w:rsid w:val="003B6AA4"/>
    <w:rsid w:val="003B71A4"/>
    <w:rsid w:val="003B7703"/>
    <w:rsid w:val="003C2C46"/>
    <w:rsid w:val="003C315F"/>
    <w:rsid w:val="003C32A8"/>
    <w:rsid w:val="003C34AC"/>
    <w:rsid w:val="003C562D"/>
    <w:rsid w:val="003C64F9"/>
    <w:rsid w:val="003C68B9"/>
    <w:rsid w:val="003D03D2"/>
    <w:rsid w:val="003D0D5A"/>
    <w:rsid w:val="003D20A3"/>
    <w:rsid w:val="003D2F9F"/>
    <w:rsid w:val="003D5480"/>
    <w:rsid w:val="003D5BFA"/>
    <w:rsid w:val="003D6ED8"/>
    <w:rsid w:val="003E0188"/>
    <w:rsid w:val="003E0AE6"/>
    <w:rsid w:val="003E66C2"/>
    <w:rsid w:val="003F12E6"/>
    <w:rsid w:val="003F3C35"/>
    <w:rsid w:val="003F5808"/>
    <w:rsid w:val="003F60A2"/>
    <w:rsid w:val="003F6686"/>
    <w:rsid w:val="003F6B05"/>
    <w:rsid w:val="004012E8"/>
    <w:rsid w:val="00404B66"/>
    <w:rsid w:val="00404E3E"/>
    <w:rsid w:val="00406B92"/>
    <w:rsid w:val="0041451F"/>
    <w:rsid w:val="00416D23"/>
    <w:rsid w:val="00420F8F"/>
    <w:rsid w:val="00421485"/>
    <w:rsid w:val="0042285D"/>
    <w:rsid w:val="00422B46"/>
    <w:rsid w:val="004232ED"/>
    <w:rsid w:val="00423737"/>
    <w:rsid w:val="00424046"/>
    <w:rsid w:val="0042607E"/>
    <w:rsid w:val="00426D1B"/>
    <w:rsid w:val="00434963"/>
    <w:rsid w:val="00435D34"/>
    <w:rsid w:val="0043747E"/>
    <w:rsid w:val="00437B31"/>
    <w:rsid w:val="00442178"/>
    <w:rsid w:val="004427D4"/>
    <w:rsid w:val="00446614"/>
    <w:rsid w:val="00452634"/>
    <w:rsid w:val="00452976"/>
    <w:rsid w:val="00457F52"/>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25D8"/>
    <w:rsid w:val="004B3209"/>
    <w:rsid w:val="004B6DE5"/>
    <w:rsid w:val="004B79B2"/>
    <w:rsid w:val="004C3A3F"/>
    <w:rsid w:val="004C6E93"/>
    <w:rsid w:val="004D04F3"/>
    <w:rsid w:val="004D0B92"/>
    <w:rsid w:val="004D5006"/>
    <w:rsid w:val="004E3EE8"/>
    <w:rsid w:val="004E536E"/>
    <w:rsid w:val="004F3511"/>
    <w:rsid w:val="004F4C00"/>
    <w:rsid w:val="004F662B"/>
    <w:rsid w:val="004F75AA"/>
    <w:rsid w:val="00500902"/>
    <w:rsid w:val="00504F9E"/>
    <w:rsid w:val="00506FA7"/>
    <w:rsid w:val="00510BF2"/>
    <w:rsid w:val="0051218E"/>
    <w:rsid w:val="00512EA8"/>
    <w:rsid w:val="005166EA"/>
    <w:rsid w:val="00520D61"/>
    <w:rsid w:val="0052347B"/>
    <w:rsid w:val="00526ACD"/>
    <w:rsid w:val="00531D63"/>
    <w:rsid w:val="005323C1"/>
    <w:rsid w:val="00533237"/>
    <w:rsid w:val="00536A4A"/>
    <w:rsid w:val="0054106C"/>
    <w:rsid w:val="0054227E"/>
    <w:rsid w:val="00543F96"/>
    <w:rsid w:val="005444F7"/>
    <w:rsid w:val="00550D17"/>
    <w:rsid w:val="00553EC9"/>
    <w:rsid w:val="005603A0"/>
    <w:rsid w:val="005607EB"/>
    <w:rsid w:val="00560D2B"/>
    <w:rsid w:val="0056115C"/>
    <w:rsid w:val="00563448"/>
    <w:rsid w:val="00570A6D"/>
    <w:rsid w:val="005712DB"/>
    <w:rsid w:val="00571C89"/>
    <w:rsid w:val="00572CB6"/>
    <w:rsid w:val="00577BE9"/>
    <w:rsid w:val="00584E37"/>
    <w:rsid w:val="00585824"/>
    <w:rsid w:val="00586FDA"/>
    <w:rsid w:val="00591B2B"/>
    <w:rsid w:val="00593BA1"/>
    <w:rsid w:val="0059441B"/>
    <w:rsid w:val="00596AF3"/>
    <w:rsid w:val="005A375E"/>
    <w:rsid w:val="005A3EAD"/>
    <w:rsid w:val="005A5C62"/>
    <w:rsid w:val="005A7468"/>
    <w:rsid w:val="005A7C5F"/>
    <w:rsid w:val="005B381E"/>
    <w:rsid w:val="005B444B"/>
    <w:rsid w:val="005C389E"/>
    <w:rsid w:val="005C3CBF"/>
    <w:rsid w:val="005C4E14"/>
    <w:rsid w:val="005C7526"/>
    <w:rsid w:val="005C7F3B"/>
    <w:rsid w:val="005D1F77"/>
    <w:rsid w:val="005D33EE"/>
    <w:rsid w:val="005D3FB4"/>
    <w:rsid w:val="005D41C7"/>
    <w:rsid w:val="005E24D0"/>
    <w:rsid w:val="005E4608"/>
    <w:rsid w:val="0060014A"/>
    <w:rsid w:val="0060400F"/>
    <w:rsid w:val="00604FBA"/>
    <w:rsid w:val="006060D0"/>
    <w:rsid w:val="006068BC"/>
    <w:rsid w:val="00610C19"/>
    <w:rsid w:val="00611EE7"/>
    <w:rsid w:val="006120C3"/>
    <w:rsid w:val="006133FA"/>
    <w:rsid w:val="00620B81"/>
    <w:rsid w:val="00625937"/>
    <w:rsid w:val="00626928"/>
    <w:rsid w:val="00627BBD"/>
    <w:rsid w:val="00630AE1"/>
    <w:rsid w:val="00633152"/>
    <w:rsid w:val="00636815"/>
    <w:rsid w:val="00636BEE"/>
    <w:rsid w:val="006419E9"/>
    <w:rsid w:val="00641FA9"/>
    <w:rsid w:val="006427B5"/>
    <w:rsid w:val="00643C40"/>
    <w:rsid w:val="00644EFD"/>
    <w:rsid w:val="006509EC"/>
    <w:rsid w:val="006521E3"/>
    <w:rsid w:val="00655895"/>
    <w:rsid w:val="00656C98"/>
    <w:rsid w:val="0065715E"/>
    <w:rsid w:val="0066483B"/>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474D"/>
    <w:rsid w:val="006C4E0E"/>
    <w:rsid w:val="006C57BE"/>
    <w:rsid w:val="006C6B03"/>
    <w:rsid w:val="006D07BA"/>
    <w:rsid w:val="006D204A"/>
    <w:rsid w:val="006D401F"/>
    <w:rsid w:val="006D5A7B"/>
    <w:rsid w:val="006D5F8E"/>
    <w:rsid w:val="006D6464"/>
    <w:rsid w:val="006D6A3C"/>
    <w:rsid w:val="006E5374"/>
    <w:rsid w:val="006F191A"/>
    <w:rsid w:val="006F208C"/>
    <w:rsid w:val="006F39BF"/>
    <w:rsid w:val="006F53EE"/>
    <w:rsid w:val="007002B6"/>
    <w:rsid w:val="00703D63"/>
    <w:rsid w:val="00707D44"/>
    <w:rsid w:val="00710C02"/>
    <w:rsid w:val="0071296D"/>
    <w:rsid w:val="007156E5"/>
    <w:rsid w:val="00716184"/>
    <w:rsid w:val="00716AC8"/>
    <w:rsid w:val="00721974"/>
    <w:rsid w:val="00721FFC"/>
    <w:rsid w:val="0072216F"/>
    <w:rsid w:val="007251E9"/>
    <w:rsid w:val="0072746E"/>
    <w:rsid w:val="00731046"/>
    <w:rsid w:val="00740BC9"/>
    <w:rsid w:val="00743635"/>
    <w:rsid w:val="0074401F"/>
    <w:rsid w:val="00751F5C"/>
    <w:rsid w:val="00752593"/>
    <w:rsid w:val="00752948"/>
    <w:rsid w:val="00754111"/>
    <w:rsid w:val="007543AE"/>
    <w:rsid w:val="00755FAD"/>
    <w:rsid w:val="007572BE"/>
    <w:rsid w:val="0076068F"/>
    <w:rsid w:val="00760E9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4B7E"/>
    <w:rsid w:val="0079677E"/>
    <w:rsid w:val="007A2DD6"/>
    <w:rsid w:val="007A34A7"/>
    <w:rsid w:val="007A642F"/>
    <w:rsid w:val="007B0855"/>
    <w:rsid w:val="007B0879"/>
    <w:rsid w:val="007B2DBD"/>
    <w:rsid w:val="007B7D34"/>
    <w:rsid w:val="007C241A"/>
    <w:rsid w:val="007C51B0"/>
    <w:rsid w:val="007D12CE"/>
    <w:rsid w:val="007D1AEF"/>
    <w:rsid w:val="007D22AC"/>
    <w:rsid w:val="007D240A"/>
    <w:rsid w:val="007D4C46"/>
    <w:rsid w:val="007D698B"/>
    <w:rsid w:val="007D6C34"/>
    <w:rsid w:val="007E2E4D"/>
    <w:rsid w:val="007E3874"/>
    <w:rsid w:val="007E4770"/>
    <w:rsid w:val="007E7FCE"/>
    <w:rsid w:val="007F7583"/>
    <w:rsid w:val="007F7B70"/>
    <w:rsid w:val="00805118"/>
    <w:rsid w:val="00806B1B"/>
    <w:rsid w:val="00812732"/>
    <w:rsid w:val="00815166"/>
    <w:rsid w:val="00815682"/>
    <w:rsid w:val="008165B0"/>
    <w:rsid w:val="00816730"/>
    <w:rsid w:val="00823505"/>
    <w:rsid w:val="00824B36"/>
    <w:rsid w:val="008252DC"/>
    <w:rsid w:val="0083275E"/>
    <w:rsid w:val="00833701"/>
    <w:rsid w:val="00833C69"/>
    <w:rsid w:val="00840B8E"/>
    <w:rsid w:val="008416D8"/>
    <w:rsid w:val="00841E78"/>
    <w:rsid w:val="00842DDE"/>
    <w:rsid w:val="00843D8D"/>
    <w:rsid w:val="008445D8"/>
    <w:rsid w:val="00853CF1"/>
    <w:rsid w:val="0086041E"/>
    <w:rsid w:val="0086091E"/>
    <w:rsid w:val="00862367"/>
    <w:rsid w:val="00862B6D"/>
    <w:rsid w:val="00864040"/>
    <w:rsid w:val="00865DAE"/>
    <w:rsid w:val="008667AA"/>
    <w:rsid w:val="008704E7"/>
    <w:rsid w:val="00873E47"/>
    <w:rsid w:val="00875C06"/>
    <w:rsid w:val="00876D59"/>
    <w:rsid w:val="00880852"/>
    <w:rsid w:val="00886F00"/>
    <w:rsid w:val="00890C0E"/>
    <w:rsid w:val="00892295"/>
    <w:rsid w:val="00897623"/>
    <w:rsid w:val="008A229D"/>
    <w:rsid w:val="008A795C"/>
    <w:rsid w:val="008A7ABF"/>
    <w:rsid w:val="008B373F"/>
    <w:rsid w:val="008B5D9A"/>
    <w:rsid w:val="008B5F28"/>
    <w:rsid w:val="008C27F0"/>
    <w:rsid w:val="008C2CAC"/>
    <w:rsid w:val="008D0FAD"/>
    <w:rsid w:val="008D23FA"/>
    <w:rsid w:val="008D2536"/>
    <w:rsid w:val="008D368C"/>
    <w:rsid w:val="008D7918"/>
    <w:rsid w:val="008E070A"/>
    <w:rsid w:val="008E429B"/>
    <w:rsid w:val="008E6B72"/>
    <w:rsid w:val="008E6D63"/>
    <w:rsid w:val="008F2C68"/>
    <w:rsid w:val="008F5546"/>
    <w:rsid w:val="008F7C93"/>
    <w:rsid w:val="00901FB5"/>
    <w:rsid w:val="0090242C"/>
    <w:rsid w:val="0090408A"/>
    <w:rsid w:val="0091156F"/>
    <w:rsid w:val="009119F3"/>
    <w:rsid w:val="00911D6A"/>
    <w:rsid w:val="0091453E"/>
    <w:rsid w:val="0091544E"/>
    <w:rsid w:val="00921E9A"/>
    <w:rsid w:val="009224D3"/>
    <w:rsid w:val="0092260C"/>
    <w:rsid w:val="00922886"/>
    <w:rsid w:val="009253A0"/>
    <w:rsid w:val="00926317"/>
    <w:rsid w:val="0093396F"/>
    <w:rsid w:val="00934B42"/>
    <w:rsid w:val="0093570C"/>
    <w:rsid w:val="00936B76"/>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618F"/>
    <w:rsid w:val="009767FD"/>
    <w:rsid w:val="00981964"/>
    <w:rsid w:val="0098448B"/>
    <w:rsid w:val="00984BF8"/>
    <w:rsid w:val="0098533B"/>
    <w:rsid w:val="00985B13"/>
    <w:rsid w:val="00986798"/>
    <w:rsid w:val="009873D0"/>
    <w:rsid w:val="00987B7B"/>
    <w:rsid w:val="0099138A"/>
    <w:rsid w:val="00992F9B"/>
    <w:rsid w:val="00993373"/>
    <w:rsid w:val="00995E5C"/>
    <w:rsid w:val="009A0715"/>
    <w:rsid w:val="009A256A"/>
    <w:rsid w:val="009A4D43"/>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45E8"/>
    <w:rsid w:val="009E6293"/>
    <w:rsid w:val="009E652A"/>
    <w:rsid w:val="009E7932"/>
    <w:rsid w:val="009E7B00"/>
    <w:rsid w:val="009F1CEE"/>
    <w:rsid w:val="009F70BE"/>
    <w:rsid w:val="00A03BE1"/>
    <w:rsid w:val="00A056CC"/>
    <w:rsid w:val="00A061AA"/>
    <w:rsid w:val="00A06E56"/>
    <w:rsid w:val="00A07B57"/>
    <w:rsid w:val="00A13073"/>
    <w:rsid w:val="00A13B34"/>
    <w:rsid w:val="00A16203"/>
    <w:rsid w:val="00A175CD"/>
    <w:rsid w:val="00A20D83"/>
    <w:rsid w:val="00A21F9C"/>
    <w:rsid w:val="00A2245D"/>
    <w:rsid w:val="00A24EA8"/>
    <w:rsid w:val="00A25941"/>
    <w:rsid w:val="00A25BED"/>
    <w:rsid w:val="00A26694"/>
    <w:rsid w:val="00A27A2A"/>
    <w:rsid w:val="00A30012"/>
    <w:rsid w:val="00A31B4F"/>
    <w:rsid w:val="00A357DC"/>
    <w:rsid w:val="00A41C4B"/>
    <w:rsid w:val="00A449B7"/>
    <w:rsid w:val="00A47E3C"/>
    <w:rsid w:val="00A532A6"/>
    <w:rsid w:val="00A54363"/>
    <w:rsid w:val="00A559EE"/>
    <w:rsid w:val="00A56A55"/>
    <w:rsid w:val="00A6197B"/>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A648F"/>
    <w:rsid w:val="00AB2430"/>
    <w:rsid w:val="00AB2C0F"/>
    <w:rsid w:val="00AB3386"/>
    <w:rsid w:val="00AB383B"/>
    <w:rsid w:val="00AB3C6B"/>
    <w:rsid w:val="00AC448C"/>
    <w:rsid w:val="00AC4CC7"/>
    <w:rsid w:val="00AD166E"/>
    <w:rsid w:val="00AD50AB"/>
    <w:rsid w:val="00AD567A"/>
    <w:rsid w:val="00AE1844"/>
    <w:rsid w:val="00AE225E"/>
    <w:rsid w:val="00AE4B91"/>
    <w:rsid w:val="00AE77A2"/>
    <w:rsid w:val="00AF1102"/>
    <w:rsid w:val="00AF211F"/>
    <w:rsid w:val="00B0084B"/>
    <w:rsid w:val="00B077C8"/>
    <w:rsid w:val="00B101EC"/>
    <w:rsid w:val="00B114AC"/>
    <w:rsid w:val="00B13800"/>
    <w:rsid w:val="00B173C5"/>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3FA2"/>
    <w:rsid w:val="00B650E6"/>
    <w:rsid w:val="00B71E22"/>
    <w:rsid w:val="00B72846"/>
    <w:rsid w:val="00B75A19"/>
    <w:rsid w:val="00B764CE"/>
    <w:rsid w:val="00B77D32"/>
    <w:rsid w:val="00B8222D"/>
    <w:rsid w:val="00B82BCC"/>
    <w:rsid w:val="00B9240F"/>
    <w:rsid w:val="00B92C3C"/>
    <w:rsid w:val="00B93F7F"/>
    <w:rsid w:val="00B96AF8"/>
    <w:rsid w:val="00BA13AA"/>
    <w:rsid w:val="00BA1F86"/>
    <w:rsid w:val="00BA337F"/>
    <w:rsid w:val="00BA4940"/>
    <w:rsid w:val="00BA5551"/>
    <w:rsid w:val="00BB2430"/>
    <w:rsid w:val="00BB27C0"/>
    <w:rsid w:val="00BB2CB7"/>
    <w:rsid w:val="00BB4658"/>
    <w:rsid w:val="00BC1CA8"/>
    <w:rsid w:val="00BC285C"/>
    <w:rsid w:val="00BC377B"/>
    <w:rsid w:val="00BC53D2"/>
    <w:rsid w:val="00BD17D1"/>
    <w:rsid w:val="00BD19C4"/>
    <w:rsid w:val="00BD7B3B"/>
    <w:rsid w:val="00BD7EFC"/>
    <w:rsid w:val="00BE33DA"/>
    <w:rsid w:val="00BE6BEA"/>
    <w:rsid w:val="00BF073C"/>
    <w:rsid w:val="00BF0ADF"/>
    <w:rsid w:val="00BF19A9"/>
    <w:rsid w:val="00BF2C55"/>
    <w:rsid w:val="00BF3051"/>
    <w:rsid w:val="00BF7869"/>
    <w:rsid w:val="00C01328"/>
    <w:rsid w:val="00C0314C"/>
    <w:rsid w:val="00C11DB1"/>
    <w:rsid w:val="00C13A04"/>
    <w:rsid w:val="00C13B1D"/>
    <w:rsid w:val="00C14541"/>
    <w:rsid w:val="00C20785"/>
    <w:rsid w:val="00C21CB8"/>
    <w:rsid w:val="00C21E97"/>
    <w:rsid w:val="00C222B4"/>
    <w:rsid w:val="00C23A70"/>
    <w:rsid w:val="00C26B43"/>
    <w:rsid w:val="00C302FD"/>
    <w:rsid w:val="00C3203B"/>
    <w:rsid w:val="00C419BE"/>
    <w:rsid w:val="00C41BB8"/>
    <w:rsid w:val="00C517D5"/>
    <w:rsid w:val="00C528EB"/>
    <w:rsid w:val="00C61142"/>
    <w:rsid w:val="00C61F8D"/>
    <w:rsid w:val="00C63A52"/>
    <w:rsid w:val="00C67312"/>
    <w:rsid w:val="00C7071F"/>
    <w:rsid w:val="00C72E0C"/>
    <w:rsid w:val="00C73217"/>
    <w:rsid w:val="00C74CF2"/>
    <w:rsid w:val="00C75024"/>
    <w:rsid w:val="00C77676"/>
    <w:rsid w:val="00C81495"/>
    <w:rsid w:val="00C8215C"/>
    <w:rsid w:val="00C84424"/>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6114"/>
    <w:rsid w:val="00CC6E59"/>
    <w:rsid w:val="00CC76BD"/>
    <w:rsid w:val="00CD078D"/>
    <w:rsid w:val="00CD1077"/>
    <w:rsid w:val="00CD31BF"/>
    <w:rsid w:val="00CD4AE0"/>
    <w:rsid w:val="00CE09D0"/>
    <w:rsid w:val="00CE2452"/>
    <w:rsid w:val="00CE3206"/>
    <w:rsid w:val="00CE3776"/>
    <w:rsid w:val="00CE61E3"/>
    <w:rsid w:val="00CE6285"/>
    <w:rsid w:val="00CE6603"/>
    <w:rsid w:val="00CE7226"/>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0B38"/>
    <w:rsid w:val="00D219E1"/>
    <w:rsid w:val="00D2232F"/>
    <w:rsid w:val="00D2659C"/>
    <w:rsid w:val="00D30FDE"/>
    <w:rsid w:val="00D3347D"/>
    <w:rsid w:val="00D351C3"/>
    <w:rsid w:val="00D365FB"/>
    <w:rsid w:val="00D36A5E"/>
    <w:rsid w:val="00D42D84"/>
    <w:rsid w:val="00D43036"/>
    <w:rsid w:val="00D4691D"/>
    <w:rsid w:val="00D52096"/>
    <w:rsid w:val="00D52B9A"/>
    <w:rsid w:val="00D548D3"/>
    <w:rsid w:val="00D5624B"/>
    <w:rsid w:val="00D563AD"/>
    <w:rsid w:val="00D63C7A"/>
    <w:rsid w:val="00D63C7E"/>
    <w:rsid w:val="00D7166D"/>
    <w:rsid w:val="00D74BC3"/>
    <w:rsid w:val="00D76F83"/>
    <w:rsid w:val="00D80C43"/>
    <w:rsid w:val="00D813D4"/>
    <w:rsid w:val="00D82A1B"/>
    <w:rsid w:val="00D82EC7"/>
    <w:rsid w:val="00D83331"/>
    <w:rsid w:val="00D90856"/>
    <w:rsid w:val="00D90EF5"/>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014"/>
    <w:rsid w:val="00DB63E2"/>
    <w:rsid w:val="00DC306D"/>
    <w:rsid w:val="00DC3FB4"/>
    <w:rsid w:val="00DC50ED"/>
    <w:rsid w:val="00DC56BC"/>
    <w:rsid w:val="00DD0B9A"/>
    <w:rsid w:val="00DD1B43"/>
    <w:rsid w:val="00DD4ABA"/>
    <w:rsid w:val="00DD73ED"/>
    <w:rsid w:val="00DE32D6"/>
    <w:rsid w:val="00DE4949"/>
    <w:rsid w:val="00DF14DF"/>
    <w:rsid w:val="00DF499C"/>
    <w:rsid w:val="00DF728B"/>
    <w:rsid w:val="00E02918"/>
    <w:rsid w:val="00E03695"/>
    <w:rsid w:val="00E067D0"/>
    <w:rsid w:val="00E125F7"/>
    <w:rsid w:val="00E12F03"/>
    <w:rsid w:val="00E20DA3"/>
    <w:rsid w:val="00E22404"/>
    <w:rsid w:val="00E25515"/>
    <w:rsid w:val="00E30AEE"/>
    <w:rsid w:val="00E33BBB"/>
    <w:rsid w:val="00E35452"/>
    <w:rsid w:val="00E37DF9"/>
    <w:rsid w:val="00E42D5C"/>
    <w:rsid w:val="00E43802"/>
    <w:rsid w:val="00E50051"/>
    <w:rsid w:val="00E60415"/>
    <w:rsid w:val="00E631AD"/>
    <w:rsid w:val="00E6410D"/>
    <w:rsid w:val="00E6575F"/>
    <w:rsid w:val="00E657FA"/>
    <w:rsid w:val="00E679F1"/>
    <w:rsid w:val="00E70C1B"/>
    <w:rsid w:val="00E720A9"/>
    <w:rsid w:val="00E723D2"/>
    <w:rsid w:val="00E77021"/>
    <w:rsid w:val="00E772D1"/>
    <w:rsid w:val="00E80B26"/>
    <w:rsid w:val="00E81461"/>
    <w:rsid w:val="00E81971"/>
    <w:rsid w:val="00E821C8"/>
    <w:rsid w:val="00E82BB0"/>
    <w:rsid w:val="00E83508"/>
    <w:rsid w:val="00E8471D"/>
    <w:rsid w:val="00E8793F"/>
    <w:rsid w:val="00E964F1"/>
    <w:rsid w:val="00E973C3"/>
    <w:rsid w:val="00EA0C3D"/>
    <w:rsid w:val="00EA271A"/>
    <w:rsid w:val="00EA7F8B"/>
    <w:rsid w:val="00EB248C"/>
    <w:rsid w:val="00EB547C"/>
    <w:rsid w:val="00EB5898"/>
    <w:rsid w:val="00EB5F6D"/>
    <w:rsid w:val="00EB7ADD"/>
    <w:rsid w:val="00EC0CDC"/>
    <w:rsid w:val="00EC3BDE"/>
    <w:rsid w:val="00EC44DF"/>
    <w:rsid w:val="00EC59FA"/>
    <w:rsid w:val="00ED0500"/>
    <w:rsid w:val="00ED07F4"/>
    <w:rsid w:val="00ED09E6"/>
    <w:rsid w:val="00ED34A5"/>
    <w:rsid w:val="00ED50A3"/>
    <w:rsid w:val="00ED5A12"/>
    <w:rsid w:val="00EE26C2"/>
    <w:rsid w:val="00EF2B19"/>
    <w:rsid w:val="00EF2D88"/>
    <w:rsid w:val="00EF358A"/>
    <w:rsid w:val="00EF78A1"/>
    <w:rsid w:val="00F00944"/>
    <w:rsid w:val="00F01BAD"/>
    <w:rsid w:val="00F03BFC"/>
    <w:rsid w:val="00F042B5"/>
    <w:rsid w:val="00F04FAE"/>
    <w:rsid w:val="00F1041E"/>
    <w:rsid w:val="00F15A46"/>
    <w:rsid w:val="00F1777B"/>
    <w:rsid w:val="00F203FB"/>
    <w:rsid w:val="00F21141"/>
    <w:rsid w:val="00F2197D"/>
    <w:rsid w:val="00F21EBF"/>
    <w:rsid w:val="00F23C7C"/>
    <w:rsid w:val="00F26D87"/>
    <w:rsid w:val="00F32FF3"/>
    <w:rsid w:val="00F34ED7"/>
    <w:rsid w:val="00F364AE"/>
    <w:rsid w:val="00F404F8"/>
    <w:rsid w:val="00F41124"/>
    <w:rsid w:val="00F422D8"/>
    <w:rsid w:val="00F44D44"/>
    <w:rsid w:val="00F467FC"/>
    <w:rsid w:val="00F46F1F"/>
    <w:rsid w:val="00F508BE"/>
    <w:rsid w:val="00F50CED"/>
    <w:rsid w:val="00F537A9"/>
    <w:rsid w:val="00F57EF9"/>
    <w:rsid w:val="00F61DE2"/>
    <w:rsid w:val="00F651D3"/>
    <w:rsid w:val="00F65B35"/>
    <w:rsid w:val="00F66E20"/>
    <w:rsid w:val="00F700C5"/>
    <w:rsid w:val="00F74DF5"/>
    <w:rsid w:val="00F75631"/>
    <w:rsid w:val="00F76AB5"/>
    <w:rsid w:val="00F8343B"/>
    <w:rsid w:val="00F83564"/>
    <w:rsid w:val="00F8683F"/>
    <w:rsid w:val="00F86D1A"/>
    <w:rsid w:val="00F9459C"/>
    <w:rsid w:val="00F96FB6"/>
    <w:rsid w:val="00FA34F9"/>
    <w:rsid w:val="00FB208A"/>
    <w:rsid w:val="00FB2C39"/>
    <w:rsid w:val="00FB345C"/>
    <w:rsid w:val="00FB62DD"/>
    <w:rsid w:val="00FC4C2C"/>
    <w:rsid w:val="00FC4D9E"/>
    <w:rsid w:val="00FC5AC2"/>
    <w:rsid w:val="00FC6502"/>
    <w:rsid w:val="00FD079D"/>
    <w:rsid w:val="00FD3EAE"/>
    <w:rsid w:val="00FD44EA"/>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D6464"/>
  </w:style>
  <w:style w:type="paragraph" w:customStyle="1" w:styleId="rvps6">
    <w:name w:val="rvps6"/>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D6464"/>
  </w:style>
  <w:style w:type="character" w:customStyle="1" w:styleId="rvts44">
    <w:name w:val="rvts44"/>
    <w:basedOn w:val="a0"/>
    <w:rsid w:val="006D6464"/>
  </w:style>
  <w:style w:type="paragraph" w:customStyle="1" w:styleId="rvps18">
    <w:name w:val="rvps18"/>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6464"/>
  </w:style>
  <w:style w:type="character" w:styleId="a3">
    <w:name w:val="Hyperlink"/>
    <w:basedOn w:val="a0"/>
    <w:uiPriority w:val="99"/>
    <w:semiHidden/>
    <w:unhideWhenUsed/>
    <w:rsid w:val="006D6464"/>
    <w:rPr>
      <w:color w:val="0000FF"/>
      <w:u w:val="single"/>
    </w:rPr>
  </w:style>
  <w:style w:type="paragraph" w:customStyle="1" w:styleId="rvps2">
    <w:name w:val="rvps2"/>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D6464"/>
  </w:style>
  <w:style w:type="character" w:customStyle="1" w:styleId="rvts11">
    <w:name w:val="rvts11"/>
    <w:basedOn w:val="a0"/>
    <w:rsid w:val="006D6464"/>
  </w:style>
  <w:style w:type="character" w:customStyle="1" w:styleId="rvts15">
    <w:name w:val="rvts15"/>
    <w:basedOn w:val="a0"/>
    <w:rsid w:val="006D6464"/>
  </w:style>
  <w:style w:type="character" w:customStyle="1" w:styleId="rvts9">
    <w:name w:val="rvts9"/>
    <w:basedOn w:val="a0"/>
    <w:rsid w:val="006D6464"/>
  </w:style>
  <w:style w:type="paragraph" w:styleId="a4">
    <w:name w:val="Balloon Text"/>
    <w:basedOn w:val="a"/>
    <w:link w:val="a5"/>
    <w:uiPriority w:val="99"/>
    <w:semiHidden/>
    <w:unhideWhenUsed/>
    <w:rsid w:val="006D64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464"/>
    <w:rPr>
      <w:rFonts w:ascii="Tahoma" w:hAnsi="Tahoma" w:cs="Tahoma"/>
      <w:sz w:val="16"/>
      <w:szCs w:val="16"/>
    </w:rPr>
  </w:style>
  <w:style w:type="paragraph" w:customStyle="1" w:styleId="rvps4">
    <w:name w:val="rvps4"/>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D64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922148">
      <w:bodyDiv w:val="1"/>
      <w:marLeft w:val="0"/>
      <w:marRight w:val="0"/>
      <w:marTop w:val="0"/>
      <w:marBottom w:val="0"/>
      <w:divBdr>
        <w:top w:val="none" w:sz="0" w:space="0" w:color="auto"/>
        <w:left w:val="none" w:sz="0" w:space="0" w:color="auto"/>
        <w:bottom w:val="none" w:sz="0" w:space="0" w:color="auto"/>
        <w:right w:val="none" w:sz="0" w:space="0" w:color="auto"/>
      </w:divBdr>
      <w:divsChild>
        <w:div w:id="632368185">
          <w:marLeft w:val="0"/>
          <w:marRight w:val="0"/>
          <w:marTop w:val="0"/>
          <w:marBottom w:val="0"/>
          <w:divBdr>
            <w:top w:val="none" w:sz="0" w:space="0" w:color="auto"/>
            <w:left w:val="none" w:sz="0" w:space="0" w:color="auto"/>
            <w:bottom w:val="none" w:sz="0" w:space="0" w:color="auto"/>
            <w:right w:val="none" w:sz="0" w:space="0" w:color="auto"/>
          </w:divBdr>
          <w:divsChild>
            <w:div w:id="931546805">
              <w:marLeft w:val="0"/>
              <w:marRight w:val="0"/>
              <w:marTop w:val="0"/>
              <w:marBottom w:val="0"/>
              <w:divBdr>
                <w:top w:val="none" w:sz="0" w:space="0" w:color="auto"/>
                <w:left w:val="none" w:sz="0" w:space="0" w:color="auto"/>
                <w:bottom w:val="none" w:sz="0" w:space="0" w:color="auto"/>
                <w:right w:val="none" w:sz="0" w:space="0" w:color="auto"/>
              </w:divBdr>
              <w:divsChild>
                <w:div w:id="237902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182305">
          <w:marLeft w:val="0"/>
          <w:marRight w:val="0"/>
          <w:marTop w:val="0"/>
          <w:marBottom w:val="0"/>
          <w:divBdr>
            <w:top w:val="none" w:sz="0" w:space="0" w:color="auto"/>
            <w:left w:val="none" w:sz="0" w:space="0" w:color="auto"/>
            <w:bottom w:val="none" w:sz="0" w:space="0" w:color="auto"/>
            <w:right w:val="none" w:sz="0" w:space="0" w:color="auto"/>
          </w:divBdr>
        </w:div>
      </w:divsChild>
    </w:div>
    <w:div w:id="1266889701">
      <w:bodyDiv w:val="1"/>
      <w:marLeft w:val="0"/>
      <w:marRight w:val="0"/>
      <w:marTop w:val="0"/>
      <w:marBottom w:val="0"/>
      <w:divBdr>
        <w:top w:val="none" w:sz="0" w:space="0" w:color="auto"/>
        <w:left w:val="none" w:sz="0" w:space="0" w:color="auto"/>
        <w:bottom w:val="none" w:sz="0" w:space="0" w:color="auto"/>
        <w:right w:val="none" w:sz="0" w:space="0" w:color="auto"/>
      </w:divBdr>
      <w:divsChild>
        <w:div w:id="18329829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1697-18/paran1163" TargetMode="External"/><Relationship Id="rId21" Type="http://schemas.openxmlformats.org/officeDocument/2006/relationships/hyperlink" Target="http://zakon2.rada.gov.ua/laws/show/3038-17" TargetMode="External"/><Relationship Id="rId42" Type="http://schemas.openxmlformats.org/officeDocument/2006/relationships/hyperlink" Target="http://zakon2.rada.gov.ua/laws/show/5459-17/paran146" TargetMode="External"/><Relationship Id="rId47" Type="http://schemas.openxmlformats.org/officeDocument/2006/relationships/hyperlink" Target="http://zakon2.rada.gov.ua/laws/show/994-2003-%D0%BF" TargetMode="External"/><Relationship Id="rId63" Type="http://schemas.openxmlformats.org/officeDocument/2006/relationships/hyperlink" Target="http://zakon2.rada.gov.ua/laws/show/3395-17" TargetMode="External"/><Relationship Id="rId68" Type="http://schemas.openxmlformats.org/officeDocument/2006/relationships/hyperlink" Target="http://zakon2.rada.gov.ua/laws/show/3395-17" TargetMode="External"/><Relationship Id="rId84" Type="http://schemas.openxmlformats.org/officeDocument/2006/relationships/hyperlink" Target="http://zakon2.rada.gov.ua/laws/show/5459-17/paran162" TargetMode="External"/><Relationship Id="rId89" Type="http://schemas.openxmlformats.org/officeDocument/2006/relationships/hyperlink" Target="http://zakon2.rada.gov.ua/laws/show/3745-12" TargetMode="External"/><Relationship Id="rId7" Type="http://schemas.openxmlformats.org/officeDocument/2006/relationships/hyperlink" Target="http://zakon2.rada.gov.ua/laws/show/783-14" TargetMode="External"/><Relationship Id="rId71" Type="http://schemas.openxmlformats.org/officeDocument/2006/relationships/hyperlink" Target="http://zakon2.rada.gov.ua/laws/show/687-2004-%D0%BF" TargetMode="External"/><Relationship Id="rId92" Type="http://schemas.openxmlformats.org/officeDocument/2006/relationships/hyperlink" Target="http://zakon2.rada.gov.ua/laws/show/1697-18/paran1163" TargetMode="External"/><Relationship Id="rId2" Type="http://schemas.openxmlformats.org/officeDocument/2006/relationships/settings" Target="settings.xml"/><Relationship Id="rId16" Type="http://schemas.openxmlformats.org/officeDocument/2006/relationships/hyperlink" Target="http://zakon2.rada.gov.ua/laws/show/345-17" TargetMode="External"/><Relationship Id="rId29" Type="http://schemas.openxmlformats.org/officeDocument/2006/relationships/hyperlink" Target="http://zakon2.rada.gov.ua/laws/show/1454-17" TargetMode="External"/><Relationship Id="rId11" Type="http://schemas.openxmlformats.org/officeDocument/2006/relationships/hyperlink" Target="http://zakon2.rada.gov.ua/laws/show/1344-15" TargetMode="External"/><Relationship Id="rId24" Type="http://schemas.openxmlformats.org/officeDocument/2006/relationships/hyperlink" Target="http://zakon2.rada.gov.ua/laws/show/5459-17" TargetMode="External"/><Relationship Id="rId32" Type="http://schemas.openxmlformats.org/officeDocument/2006/relationships/hyperlink" Target="http://zakon2.rada.gov.ua/laws/show/322-08" TargetMode="External"/><Relationship Id="rId37" Type="http://schemas.openxmlformats.org/officeDocument/2006/relationships/hyperlink" Target="http://zakon2.rada.gov.ua/laws/show/5459-17/paran146" TargetMode="External"/><Relationship Id="rId40" Type="http://schemas.openxmlformats.org/officeDocument/2006/relationships/hyperlink" Target="http://zakon2.rada.gov.ua/laws/show/5459-17/paran146" TargetMode="External"/><Relationship Id="rId45" Type="http://schemas.openxmlformats.org/officeDocument/2006/relationships/hyperlink" Target="http://zakon2.rada.gov.ua/laws/show/3458-17" TargetMode="External"/><Relationship Id="rId53" Type="http://schemas.openxmlformats.org/officeDocument/2006/relationships/hyperlink" Target="http://zakon2.rada.gov.ua/laws/show/3395-17" TargetMode="External"/><Relationship Id="rId58" Type="http://schemas.openxmlformats.org/officeDocument/2006/relationships/hyperlink" Target="http://zakon2.rada.gov.ua/laws/show/3395-17" TargetMode="External"/><Relationship Id="rId66" Type="http://schemas.openxmlformats.org/officeDocument/2006/relationships/hyperlink" Target="http://zakon2.rada.gov.ua/laws/show/3395-17" TargetMode="External"/><Relationship Id="rId74" Type="http://schemas.openxmlformats.org/officeDocument/2006/relationships/hyperlink" Target="http://zakon2.rada.gov.ua/laws/show/1039-14" TargetMode="External"/><Relationship Id="rId79" Type="http://schemas.openxmlformats.org/officeDocument/2006/relationships/hyperlink" Target="http://zakon2.rada.gov.ua/laws/show/5459-17/paran154" TargetMode="External"/><Relationship Id="rId87" Type="http://schemas.openxmlformats.org/officeDocument/2006/relationships/hyperlink" Target="http://zakon2.rada.gov.ua/laws/show/5459-17/paran167" TargetMode="External"/><Relationship Id="rId102" Type="http://schemas.openxmlformats.org/officeDocument/2006/relationships/fontTable" Target="fontTable.xml"/><Relationship Id="rId5" Type="http://schemas.openxmlformats.org/officeDocument/2006/relationships/hyperlink" Target="http://zakon2.rada.gov.ua/laws/show/2695-12" TargetMode="External"/><Relationship Id="rId61" Type="http://schemas.openxmlformats.org/officeDocument/2006/relationships/hyperlink" Target="http://zakon2.rada.gov.ua/laws/show/3395-17" TargetMode="External"/><Relationship Id="rId82" Type="http://schemas.openxmlformats.org/officeDocument/2006/relationships/hyperlink" Target="http://zakon2.rada.gov.ua/laws/show/5459-17/paran157" TargetMode="External"/><Relationship Id="rId90" Type="http://schemas.openxmlformats.org/officeDocument/2006/relationships/hyperlink" Target="http://zakon2.rada.gov.ua/laws/show/4004-12" TargetMode="External"/><Relationship Id="rId95" Type="http://schemas.openxmlformats.org/officeDocument/2006/relationships/hyperlink" Target="http://zakon2.rada.gov.ua/laws/show/345-17" TargetMode="External"/><Relationship Id="rId19" Type="http://schemas.openxmlformats.org/officeDocument/2006/relationships/hyperlink" Target="http://zakon2.rada.gov.ua/laws/show/2367-17" TargetMode="External"/><Relationship Id="rId14" Type="http://schemas.openxmlformats.org/officeDocument/2006/relationships/hyperlink" Target="http://zakon2.rada.gov.ua/laws/show/3108-15" TargetMode="External"/><Relationship Id="rId22" Type="http://schemas.openxmlformats.org/officeDocument/2006/relationships/hyperlink" Target="http://zakon2.rada.gov.ua/laws/show/3395-17" TargetMode="External"/><Relationship Id="rId27" Type="http://schemas.openxmlformats.org/officeDocument/2006/relationships/hyperlink" Target="http://zakon2.rada.gov.ua/laws/show/77-19/paran826" TargetMode="External"/><Relationship Id="rId30" Type="http://schemas.openxmlformats.org/officeDocument/2006/relationships/hyperlink" Target="http://zakon2.rada.gov.ua/laws/show/5459-17/paran175" TargetMode="External"/><Relationship Id="rId35" Type="http://schemas.openxmlformats.org/officeDocument/2006/relationships/hyperlink" Target="http://zakon2.rada.gov.ua/laws/show/1105-14" TargetMode="External"/><Relationship Id="rId43" Type="http://schemas.openxmlformats.org/officeDocument/2006/relationships/hyperlink" Target="http://zakon2.rada.gov.ua/laws/show/2285-15" TargetMode="External"/><Relationship Id="rId48" Type="http://schemas.openxmlformats.org/officeDocument/2006/relationships/hyperlink" Target="http://zakon2.rada.gov.ua/laws/show/3038-17" TargetMode="External"/><Relationship Id="rId56" Type="http://schemas.openxmlformats.org/officeDocument/2006/relationships/hyperlink" Target="http://zakon2.rada.gov.ua/laws/show/3395-17" TargetMode="External"/><Relationship Id="rId64" Type="http://schemas.openxmlformats.org/officeDocument/2006/relationships/hyperlink" Target="http://zakon2.rada.gov.ua/laws/show/1454-17" TargetMode="External"/><Relationship Id="rId69" Type="http://schemas.openxmlformats.org/officeDocument/2006/relationships/hyperlink" Target="http://zakon2.rada.gov.ua/laws/show/2367-17" TargetMode="External"/><Relationship Id="rId77" Type="http://schemas.openxmlformats.org/officeDocument/2006/relationships/hyperlink" Target="http://zakon2.rada.gov.ua/laws/show/5459-17/paran152" TargetMode="External"/><Relationship Id="rId100" Type="http://schemas.openxmlformats.org/officeDocument/2006/relationships/hyperlink" Target="http://zakon2.rada.gov.ua/laws/show/3458-17" TargetMode="External"/><Relationship Id="rId8" Type="http://schemas.openxmlformats.org/officeDocument/2006/relationships/hyperlink" Target="http://zakon2.rada.gov.ua/laws/show/1458-14" TargetMode="External"/><Relationship Id="rId51" Type="http://schemas.openxmlformats.org/officeDocument/2006/relationships/hyperlink" Target="http://zakon2.rada.gov.ua/laws/show/191-19/paran90" TargetMode="External"/><Relationship Id="rId72" Type="http://schemas.openxmlformats.org/officeDocument/2006/relationships/hyperlink" Target="http://zakon2.rada.gov.ua/laws/show/3038-17" TargetMode="External"/><Relationship Id="rId80" Type="http://schemas.openxmlformats.org/officeDocument/2006/relationships/hyperlink" Target="http://zakon2.rada.gov.ua/laws/show/5459-17/paran155" TargetMode="External"/><Relationship Id="rId85" Type="http://schemas.openxmlformats.org/officeDocument/2006/relationships/hyperlink" Target="http://zakon2.rada.gov.ua/laws/show/1454-17" TargetMode="External"/><Relationship Id="rId93" Type="http://schemas.openxmlformats.org/officeDocument/2006/relationships/hyperlink" Target="http://zakon2.rada.gov.ua/laws/show/3723-12" TargetMode="External"/><Relationship Id="rId98" Type="http://schemas.openxmlformats.org/officeDocument/2006/relationships/hyperlink" Target="http://zakon2.rada.gov.ua/laws/show/2694-12/paran144" TargetMode="External"/><Relationship Id="rId3" Type="http://schemas.openxmlformats.org/officeDocument/2006/relationships/webSettings" Target="webSettings.xml"/><Relationship Id="rId12" Type="http://schemas.openxmlformats.org/officeDocument/2006/relationships/hyperlink" Target="http://zakon2.rada.gov.ua/laws/show/2285-15" TargetMode="External"/><Relationship Id="rId17" Type="http://schemas.openxmlformats.org/officeDocument/2006/relationships/hyperlink" Target="http://zakon2.rada.gov.ua/laws/show/1454-17" TargetMode="External"/><Relationship Id="rId25" Type="http://schemas.openxmlformats.org/officeDocument/2006/relationships/hyperlink" Target="http://zakon2.rada.gov.ua/laws/show/1193-18/paran247" TargetMode="External"/><Relationship Id="rId33" Type="http://schemas.openxmlformats.org/officeDocument/2006/relationships/hyperlink" Target="http://zakon2.rada.gov.ua/laws/show/1105-14" TargetMode="External"/><Relationship Id="rId38" Type="http://schemas.openxmlformats.org/officeDocument/2006/relationships/hyperlink" Target="http://zakon2.rada.gov.ua/laws/show/1331-15" TargetMode="External"/><Relationship Id="rId46" Type="http://schemas.openxmlformats.org/officeDocument/2006/relationships/hyperlink" Target="http://zakon2.rada.gov.ua/laws/show/77-19/paran827" TargetMode="External"/><Relationship Id="rId59" Type="http://schemas.openxmlformats.org/officeDocument/2006/relationships/hyperlink" Target="http://zakon2.rada.gov.ua/laws/show/3395-17" TargetMode="External"/><Relationship Id="rId67" Type="http://schemas.openxmlformats.org/officeDocument/2006/relationships/hyperlink" Target="http://zakon2.rada.gov.ua/laws/show/3395-17" TargetMode="External"/><Relationship Id="rId103" Type="http://schemas.openxmlformats.org/officeDocument/2006/relationships/theme" Target="theme/theme1.xml"/><Relationship Id="rId20" Type="http://schemas.openxmlformats.org/officeDocument/2006/relationships/hyperlink" Target="http://zakon2.rada.gov.ua/laws/show/2562-17" TargetMode="External"/><Relationship Id="rId41" Type="http://schemas.openxmlformats.org/officeDocument/2006/relationships/hyperlink" Target="http://zakon2.rada.gov.ua/laws/show/5459-17/paran146" TargetMode="External"/><Relationship Id="rId54" Type="http://schemas.openxmlformats.org/officeDocument/2006/relationships/hyperlink" Target="http://zakon2.rada.gov.ua/laws/show/5459-17/paran149" TargetMode="External"/><Relationship Id="rId62" Type="http://schemas.openxmlformats.org/officeDocument/2006/relationships/hyperlink" Target="http://zakon2.rada.gov.ua/laws/show/2185-17" TargetMode="External"/><Relationship Id="rId70" Type="http://schemas.openxmlformats.org/officeDocument/2006/relationships/hyperlink" Target="http://zakon2.rada.gov.ua/laws/show/1454-17" TargetMode="External"/><Relationship Id="rId75" Type="http://schemas.openxmlformats.org/officeDocument/2006/relationships/hyperlink" Target="http://zakon2.rada.gov.ua/laws/show/2562-17" TargetMode="External"/><Relationship Id="rId83" Type="http://schemas.openxmlformats.org/officeDocument/2006/relationships/hyperlink" Target="http://zakon2.rada.gov.ua/laws/show/5459-17/paran157" TargetMode="External"/><Relationship Id="rId88" Type="http://schemas.openxmlformats.org/officeDocument/2006/relationships/hyperlink" Target="http://zakon2.rada.gov.ua/laws/show/39/95-%D0%B2%D1%80" TargetMode="External"/><Relationship Id="rId91" Type="http://schemas.openxmlformats.org/officeDocument/2006/relationships/hyperlink" Target="http://zakon2.rada.gov.ua/laws/show/5459-17/paran173" TargetMode="External"/><Relationship Id="rId96" Type="http://schemas.openxmlformats.org/officeDocument/2006/relationships/hyperlink" Target="http://zakon2.rada.gov.ua/laws/show/5459-17/paran174" TargetMode="External"/><Relationship Id="rId1" Type="http://schemas.openxmlformats.org/officeDocument/2006/relationships/styles" Target="styles.xml"/><Relationship Id="rId6" Type="http://schemas.openxmlformats.org/officeDocument/2006/relationships/hyperlink" Target="http://zakon2.rada.gov.ua/laws/show/196/96-%D0%B2%D1%80" TargetMode="External"/><Relationship Id="rId15" Type="http://schemas.openxmlformats.org/officeDocument/2006/relationships/hyperlink" Target="http://zakon2.rada.gov.ua/laws/show/1026-16" TargetMode="External"/><Relationship Id="rId23" Type="http://schemas.openxmlformats.org/officeDocument/2006/relationships/hyperlink" Target="http://zakon2.rada.gov.ua/laws/show/3458-17" TargetMode="External"/><Relationship Id="rId28" Type="http://schemas.openxmlformats.org/officeDocument/2006/relationships/hyperlink" Target="http://zakon2.rada.gov.ua/laws/show/191-19/paran90" TargetMode="External"/><Relationship Id="rId36" Type="http://schemas.openxmlformats.org/officeDocument/2006/relationships/hyperlink" Target="http://zakon2.rada.gov.ua/laws/show/3108-15" TargetMode="External"/><Relationship Id="rId49" Type="http://schemas.openxmlformats.org/officeDocument/2006/relationships/hyperlink" Target="http://zakon2.rada.gov.ua/laws/show/1026-16" TargetMode="External"/><Relationship Id="rId57" Type="http://schemas.openxmlformats.org/officeDocument/2006/relationships/hyperlink" Target="http://zakon2.rada.gov.ua/laws/show/5459-17/paran150" TargetMode="External"/><Relationship Id="rId10" Type="http://schemas.openxmlformats.org/officeDocument/2006/relationships/hyperlink" Target="http://zakon2.rada.gov.ua/laws/show/1331-15" TargetMode="External"/><Relationship Id="rId31" Type="http://schemas.openxmlformats.org/officeDocument/2006/relationships/hyperlink" Target="http://zakon2.rada.gov.ua/laws/show/77-19/paran829" TargetMode="External"/><Relationship Id="rId44" Type="http://schemas.openxmlformats.org/officeDocument/2006/relationships/hyperlink" Target="http://zakon2.rada.gov.ua/laws/show/2505-15" TargetMode="External"/><Relationship Id="rId52" Type="http://schemas.openxmlformats.org/officeDocument/2006/relationships/hyperlink" Target="http://zakon2.rada.gov.ua/laws/show/1454-17" TargetMode="External"/><Relationship Id="rId60" Type="http://schemas.openxmlformats.org/officeDocument/2006/relationships/hyperlink" Target="http://zakon2.rada.gov.ua/laws/show/3395-17" TargetMode="External"/><Relationship Id="rId65" Type="http://schemas.openxmlformats.org/officeDocument/2006/relationships/hyperlink" Target="http://zakon2.rada.gov.ua/laws/show/1454-17" TargetMode="External"/><Relationship Id="rId73" Type="http://schemas.openxmlformats.org/officeDocument/2006/relationships/hyperlink" Target="http://zakon2.rada.gov.ua/laws/show/3038-17" TargetMode="External"/><Relationship Id="rId78" Type="http://schemas.openxmlformats.org/officeDocument/2006/relationships/hyperlink" Target="http://zakon2.rada.gov.ua/laws/show/5459-17/paran146" TargetMode="External"/><Relationship Id="rId81" Type="http://schemas.openxmlformats.org/officeDocument/2006/relationships/hyperlink" Target="http://zakon2.rada.gov.ua/laws/show/5459-17/paran157" TargetMode="External"/><Relationship Id="rId86" Type="http://schemas.openxmlformats.org/officeDocument/2006/relationships/hyperlink" Target="http://zakon2.rada.gov.ua/laws/show/5459-17/paran164" TargetMode="External"/><Relationship Id="rId94" Type="http://schemas.openxmlformats.org/officeDocument/2006/relationships/hyperlink" Target="http://zakon2.rada.gov.ua/laws/show/345-17" TargetMode="External"/><Relationship Id="rId99" Type="http://schemas.openxmlformats.org/officeDocument/2006/relationships/hyperlink" Target="http://zakon2.rada.gov.ua/laws/show/80731-10" TargetMode="External"/><Relationship Id="rId101" Type="http://schemas.openxmlformats.org/officeDocument/2006/relationships/hyperlink" Target="http://zakon2.rada.gov.ua/laws/show/2694-12/paran144" TargetMode="External"/><Relationship Id="rId4" Type="http://schemas.openxmlformats.org/officeDocument/2006/relationships/image" Target="media/image1.gif"/><Relationship Id="rId9" Type="http://schemas.openxmlformats.org/officeDocument/2006/relationships/hyperlink" Target="http://zakon2.rada.gov.ua/laws/show/229-15" TargetMode="External"/><Relationship Id="rId13" Type="http://schemas.openxmlformats.org/officeDocument/2006/relationships/hyperlink" Target="http://zakon2.rada.gov.ua/laws/show/2505-15" TargetMode="External"/><Relationship Id="rId18" Type="http://schemas.openxmlformats.org/officeDocument/2006/relationships/hyperlink" Target="http://zakon2.rada.gov.ua/laws/show/2185-17" TargetMode="External"/><Relationship Id="rId39" Type="http://schemas.openxmlformats.org/officeDocument/2006/relationships/hyperlink" Target="http://zakon2.rada.gov.ua/laws/show/5459-17/paran147" TargetMode="External"/><Relationship Id="rId34" Type="http://schemas.openxmlformats.org/officeDocument/2006/relationships/hyperlink" Target="http://zakon2.rada.gov.ua/laws/show/254%D0%BA/96-%D0%B2%D1%80" TargetMode="External"/><Relationship Id="rId50" Type="http://schemas.openxmlformats.org/officeDocument/2006/relationships/hyperlink" Target="http://zakon2.rada.gov.ua/laws/show/3038-17" TargetMode="External"/><Relationship Id="rId55" Type="http://schemas.openxmlformats.org/officeDocument/2006/relationships/hyperlink" Target="http://zakon2.rada.gov.ua/laws/show/1193-18/paran247" TargetMode="External"/><Relationship Id="rId76" Type="http://schemas.openxmlformats.org/officeDocument/2006/relationships/hyperlink" Target="http://zakon2.rada.gov.ua/laws/show/3395-17" TargetMode="External"/><Relationship Id="rId97" Type="http://schemas.openxmlformats.org/officeDocument/2006/relationships/hyperlink" Target="http://zakon2.rada.gov.ua/laws/show/2694-12/paran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11562</Words>
  <Characters>65907</Characters>
  <Application>Microsoft Office Word</Application>
  <DocSecurity>0</DocSecurity>
  <Lines>549</Lines>
  <Paragraphs>154</Paragraphs>
  <ScaleCrop>false</ScaleCrop>
  <Company>Microsoft</Company>
  <LinksUpToDate>false</LinksUpToDate>
  <CharactersWithSpaces>77315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2017-12-07T13:33:00Z</dcterms:created>
  <dcterms:modified xsi:type="dcterms:W3CDTF">2017-12-07T13:34:00Z</dcterms:modified>
</cp:coreProperties>
</file>