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14" w:rsidRPr="00F852DB" w:rsidRDefault="00D93314" w:rsidP="00D93314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85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D93314" w:rsidRPr="00F852DB" w:rsidRDefault="00D93314" w:rsidP="00D93314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</w:t>
      </w:r>
      <w:r w:rsidRPr="00F8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засіданні педагогічної </w:t>
      </w:r>
      <w:proofErr w:type="gramStart"/>
      <w:r w:rsidRPr="00F85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D93314" w:rsidRPr="00D93314" w:rsidRDefault="00D93314" w:rsidP="00D93314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Рясненської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І-ІІ 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упенів</w:t>
      </w:r>
    </w:p>
    <w:p w:rsidR="00D93314" w:rsidRPr="00F852DB" w:rsidRDefault="00D93314" w:rsidP="00D93314">
      <w:pPr>
        <w:spacing w:after="2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від </w:t>
      </w:r>
      <w:r w:rsidR="00E375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 w:rsidR="00173F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52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93314" w:rsidRPr="00F852DB" w:rsidRDefault="00D93314" w:rsidP="00D93314">
      <w:pPr>
        <w:spacing w:after="2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педагогічної </w:t>
      </w:r>
      <w:proofErr w:type="gramStart"/>
      <w:r w:rsidRPr="00F85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D93314" w:rsidRPr="00D93314" w:rsidRDefault="00D93314" w:rsidP="00D93314">
      <w:pPr>
        <w:spacing w:after="2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Л.Л.Теслав</w:t>
      </w:r>
    </w:p>
    <w:p w:rsidR="0017228B" w:rsidRPr="0017228B" w:rsidRDefault="0017228B" w:rsidP="001722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852DB">
        <w:t>                                                                                             </w:t>
      </w:r>
      <w:r w:rsidRPr="0017228B">
        <w:rPr>
          <w:rFonts w:ascii="Times New Roman" w:hAnsi="Times New Roman" w:cs="Times New Roman"/>
          <w:sz w:val="28"/>
          <w:szCs w:val="28"/>
        </w:rPr>
        <w:t>Уведено в дію</w:t>
      </w:r>
    </w:p>
    <w:p w:rsidR="0017228B" w:rsidRPr="0017228B" w:rsidRDefault="0017228B" w:rsidP="0017228B">
      <w:pPr>
        <w:jc w:val="right"/>
        <w:rPr>
          <w:rFonts w:ascii="Times New Roman" w:hAnsi="Times New Roman" w:cs="Times New Roman"/>
          <w:sz w:val="28"/>
          <w:szCs w:val="28"/>
        </w:rPr>
      </w:pPr>
      <w:r w:rsidRPr="0017228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                   наказом директора школи</w:t>
      </w:r>
    </w:p>
    <w:p w:rsidR="00D93314" w:rsidRPr="0017228B" w:rsidRDefault="0017228B" w:rsidP="0017228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7228B">
        <w:rPr>
          <w:rFonts w:ascii="Times New Roman" w:hAnsi="Times New Roman" w:cs="Times New Roman"/>
          <w:sz w:val="28"/>
          <w:szCs w:val="28"/>
        </w:rPr>
        <w:t>           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від « </w:t>
      </w:r>
      <w:r w:rsidR="00E3754E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7228B">
        <w:rPr>
          <w:rFonts w:ascii="Times New Roman" w:hAnsi="Times New Roman" w:cs="Times New Roman"/>
          <w:sz w:val="28"/>
          <w:szCs w:val="28"/>
        </w:rPr>
        <w:t xml:space="preserve"> р. № </w:t>
      </w:r>
      <w:r w:rsidR="00E3754E"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</w:p>
    <w:p w:rsidR="00977E11" w:rsidRPr="0017228B" w:rsidRDefault="00F852DB" w:rsidP="00977E11">
      <w:pPr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</w:pPr>
      <w:r w:rsidRPr="0017228B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eastAsia="ru-RU"/>
        </w:rPr>
        <w:t>Положення про академічну доброчесність</w:t>
      </w:r>
    </w:p>
    <w:p w:rsidR="00977E11" w:rsidRPr="0017228B" w:rsidRDefault="00F852DB" w:rsidP="00977E11">
      <w:pPr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</w:pPr>
      <w:r w:rsidRPr="0017228B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  <w:t>педагогічних працівників та здобувачів освіти</w:t>
      </w:r>
    </w:p>
    <w:p w:rsidR="00F852DB" w:rsidRPr="0017228B" w:rsidRDefault="00977E11" w:rsidP="00977E11">
      <w:pPr>
        <w:spacing w:after="15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</w:pPr>
      <w:r w:rsidRPr="0017228B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  <w:lang w:val="uk-UA" w:eastAsia="ru-RU"/>
        </w:rPr>
        <w:t xml:space="preserve">Рясненської загальноосвітньої школи І-ІІ ступенів </w:t>
      </w:r>
    </w:p>
    <w:p w:rsidR="00F852DB" w:rsidRPr="00E3754E" w:rsidRDefault="00F852DB" w:rsidP="00F852DB">
      <w:pPr>
        <w:numPr>
          <w:ilvl w:val="0"/>
          <w:numId w:val="1"/>
        </w:numPr>
        <w:spacing w:after="0" w:line="384" w:lineRule="atLeast"/>
        <w:ind w:left="45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Загальні Положення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Положення про ак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адемічну доброчесність в 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Ряснен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ській 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загальноосвітній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школі І-ІІ ступенів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(далі – Положення) закріплює норми та правила етичної поведінки, професійного спілкування між  працівник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ами 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Рясненської загальноосвітньої 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школи І-ІІ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ступені</w:t>
      </w:r>
      <w:proofErr w:type="gramStart"/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  здобувачами  освіти.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Це Положення розроблено на основі Конституції України, Законів 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їни «Про освіту», «Про  авторське  право  і  суміжні  права», «Про видавничу справу», «Про запобігання корупції», Цивільного Кодексу Україн, Статуту освітнього закладу, Правил внутрішнього р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озпорядку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інших нормативно-правових актів чинного законодавства України 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 Мета Положення полягає в дотриманні  високих професійних  стандартів 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усіх  сферах діяльності закладу (освітній, науковій, виховній), підтримки особливих взаємовідносин між педагогічними працівниками та здобувачами освіти, запобігання порушенню академічної доброчесності.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1.4. Педагогічні працівники та здобувачі  освіти, 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ідвищення престижу закладу, зобов’язані виконувати норми даного Положення.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1.5. Норми цього Положення закріплюють правила поведінки безпосередньо у трьох основних 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сферах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освітній (навчальній), науковій та виховній (морально-психологічний клімат у колективі).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1.6.  Дія Положення поширюється на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іх учасників освітнього процесу закладу.</w:t>
      </w:r>
    </w:p>
    <w:p w:rsidR="00F852DB" w:rsidRPr="00E3754E" w:rsidRDefault="00F852DB" w:rsidP="00F852DB">
      <w:pPr>
        <w:numPr>
          <w:ilvl w:val="0"/>
          <w:numId w:val="2"/>
        </w:num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Поняття та принципи академічної доброчесності та норми забезпечення академічної доброчесності учасниками освітнього процесу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Академічна  доброчесність —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навчання, викладання та провадження творчої діяльності з метою забезпечення довіри до результатів навчання та/або творчих досягнень.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Для забезпечення академічної доброчесності в освітньому закладі необхідно дотримуватися наступних принципі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законності;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чесності;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взаємоповаги;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ічливості;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справедливості;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відповідальності;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прозорості;</w:t>
      </w:r>
    </w:p>
    <w:p w:rsidR="00E3754E" w:rsidRPr="00E3754E" w:rsidRDefault="00E3754E" w:rsidP="00E3754E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толерантності.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Порушенням академічної доброчесності</w:t>
      </w:r>
      <w:r w:rsidR="00914915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4915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згідно п.4 ст.42 Закону України «Про освіту»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вважається: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академічний плагіат – оприлюднення (частково або повністю) результатів,  отриманих іншими особами, як результатів власних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досл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іджень (творчості) та/або відтворення  опублікованих текстів (оприлюднених творів мистецтва) інших авторів без зазначення авторства;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фабрикація – вигадування даних чи фактів, що використовуються в освітньому процесі;</w:t>
      </w:r>
    </w:p>
    <w:p w:rsidR="00F852DB" w:rsidRPr="00E3754E" w:rsidRDefault="00977E11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фальсифікація –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ідома зміна чи модифікація вже наявних даних, що стосуються освітнього процесу;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списування – виконання письмових робіт із залученням зовнішніх джерел інформації, крім дозволених для використання, зокрема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оцінювання результатів навчання;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обман – надання завідомо неправдивої інформації щодо власної освітньої (творчої) діяльності та організації освітнього процесу. Формами обману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є,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зокрема академічний плагіат, самоплагіат, фабрикація, фальсифікація та списування;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 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  характеру з метою отримання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неправом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ірної переваги в освітньому процесі;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необ’єктивне оцінювання –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ідоме завищення або заниження оцінки результатів навчання здобувачів освіти.</w:t>
      </w:r>
    </w:p>
    <w:p w:rsidR="00F852DB" w:rsidRPr="00E3754E" w:rsidRDefault="004C6F8F" w:rsidP="000D37D3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52DB"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="00F852DB"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Норми та правила академічної доброчесності педагогічних працівникі</w:t>
      </w:r>
      <w:proofErr w:type="gramStart"/>
      <w:r w:rsidR="00F852DB"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F852DB"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3.1.Поважати права та свободи здобувачів освіти і колег відповідно до українських та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іжнародних правових норм</w:t>
      </w:r>
      <w:r w:rsidR="00914915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852DB" w:rsidRPr="00E3754E" w:rsidRDefault="00914915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.Постійно працювати над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ідвищенням свого професійного, інтелектуального, культурного рівня, проявляти ініціативу, відповідальне ставлення та творчий підхід до виконання службових обов’язків, передавати свій досвід колегам.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</w:t>
      </w:r>
      <w:r w:rsidR="00914915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Практикувати інноваційні педагогічні технології, спрямовані на гармонійне поєднання світоглядних, комунікаційних, компетентнісних аспектів, розвиток активного інтелекту й соціальної корисності особистості.</w:t>
      </w:r>
    </w:p>
    <w:p w:rsidR="00F852DB" w:rsidRPr="00E3754E" w:rsidRDefault="00914915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.Сумлінно проводити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250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кожний урок, виховний захід.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852DB" w:rsidRPr="00E3754E" w:rsidRDefault="00914915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.Об’єктивно оцінювати знання здобувачів освіти, не допускаючи особистої неприязні, впливу родини, друзів чи службових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осіб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52DB" w:rsidRPr="00E3754E" w:rsidRDefault="00914915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.Поважати думку здобувачів освіти і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ідтримувати учнівські пропозиції, спрямовані на утвердження академічних чеснот.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852DB" w:rsidRPr="00E3754E" w:rsidRDefault="00914915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.Не створювати здобувачам освіти на уроках чи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ДПА сприятливих умов для списування, використання недозволених матеріалів, фальсифікації даних під час складання ісп</w:t>
      </w:r>
      <w:r w:rsidR="00977E11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итів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D37D3" w:rsidRPr="00E3754E" w:rsidRDefault="00F37226" w:rsidP="000D37D3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Здійснювати контроль за дотриманням академічної доброчесності здобувачами освіти. </w:t>
      </w:r>
    </w:p>
    <w:p w:rsidR="00F852DB" w:rsidRPr="00E3754E" w:rsidRDefault="00F852DB" w:rsidP="000D37D3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Норми та правила академічної доброчесності здобувачів освіти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4.1. Гідно нести звання здобувача освіти, представляти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ій заклад освіти, захищати його честь і сприяти створенню його позитивного іміджу.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ідтверджувати свій рівень сумлінності у всьому освітньому процесі: відвідувати уроки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окрім випадків, викликаних поважними причинами.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4.3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.Не допускати проявів академічної нечесності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: 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наклепи на інших учнів та учит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елів; 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списування під час написання контрольної, самостійної, лабораторної 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роботи, ДПА.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Не здійснювати самовільно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іо чи відео запису навчальних занять.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Поважати учителя як людину, особистість, педагога й співпрацювати для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утвердження академічних чеснот.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Розвивати в собі лідерські яко</w:t>
      </w:r>
      <w:r w:rsidR="004C6F8F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сті, уміння працювати </w:t>
      </w:r>
      <w:proofErr w:type="gramStart"/>
      <w:r w:rsidR="004C6F8F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4C6F8F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команді.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Дотримуватись ку</w:t>
      </w:r>
      <w:r w:rsidR="004C6F8F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льтури поведінки й спілкування.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Бути зібраним, охайним, шляхетним у буденному житті,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ідтримувати відповідний зовнішній вигляд.</w:t>
      </w:r>
    </w:p>
    <w:p w:rsidR="00F852DB" w:rsidRPr="00E3754E" w:rsidRDefault="00F37226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ути толерантним.</w:t>
      </w:r>
    </w:p>
    <w:p w:rsidR="00F852DB" w:rsidRPr="00E3754E" w:rsidRDefault="00090444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0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ути ініціативним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52DB" w:rsidRPr="00E3754E" w:rsidRDefault="00090444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.Бережливо ставитися до майна заклад</w:t>
      </w:r>
      <w:r w:rsidR="004C6F8F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освіти</w:t>
      </w:r>
      <w:proofErr w:type="gramStart"/>
      <w:r w:rsidR="004C6F8F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дотримуватися чистоти і порядку в усіх приміщеннях закладу, на його території.</w:t>
      </w:r>
    </w:p>
    <w:p w:rsidR="00F852DB" w:rsidRPr="00E3754E" w:rsidRDefault="00F852DB" w:rsidP="00090444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Види відповідальності за порушення академічної доброчесності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4.1. Види академічної відповідальності за конкретне порушення академічної доброчесності визначають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іальні закони та дане Положення.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За порушення академічної доброчесності педагогічні працівники освітнього закладу  можуть бути притягнуті до такої академічної відповідальності: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враховуються при встановленні кваліфікаційної категорії, присвоєнні педагогічного звання;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спотворене представлення у методичних розробках, публікаціях чужих ідей, використання Інтернету без посилань, фальсифікація наукових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досл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іджень, неправдива інформація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</w:r>
    </w:p>
    <w:p w:rsidR="0017228B" w:rsidRPr="00E3754E" w:rsidRDefault="00F852DB" w:rsidP="00F852DB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4.3. За порушення академічної доброчесності здобувачі освіти можуть бути притягнуті до такої академічної відповідальності:                                                                  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повторне проходження оцінювання (контрольна робота, ДПА тощо);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 час моніторингу якості знань не зараховуються результати;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участі в І етапі (шкільному) 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сеукраїнських учнівських олімпіад, конкурсах  робота учасника анулюється, не оцінюється. У разі повторних випадків списування учень не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допускається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участі  в інших олімпіадах, конкурсах.</w:t>
      </w:r>
    </w:p>
    <w:p w:rsidR="00F852DB" w:rsidRPr="00E3754E" w:rsidRDefault="00F852DB" w:rsidP="00F852DB">
      <w:pPr>
        <w:numPr>
          <w:ilvl w:val="0"/>
          <w:numId w:val="6"/>
        </w:num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Заходи з попередження, виявлення та встановлення фактів порушення академічної доброчесності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 При прийомі на роботу працівник знайомиться із даним Положенням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ісля ознайомлення із правилами внутрішнього трудового розпорядку освітнього закладу.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Положення доводиться до батьківсь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кої громадськості на 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загальношкільних батьківських зборах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Положення доводиться до відома здобувачів осві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 на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зборах класів, а також оприлюднюється на сайті закладу.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  Заступник директора школи, що відповідає за організацію методичної роботи в закладі: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 забезпечує шляхом практикумів, консультацій та інших індивідуальних та колективних форм навчання з педагогічними працівниками створення, оформлення ними методичних розробок (робіт) для публікацій, на конкурси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ізного рівня з метою попередження порушень академічної доброчесності;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забезпечує рецензування робіт на конкурси, на присвоєння педагогічного звання та рекомендує вчителям сервіси безкоштовної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ірки робіт на антиплагіат.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 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з учнями щодо етичної поведінки та неприпустимості порушення академічної доброчесності (плагіат, порушення правил оформлення, цитування, посилання на джерела інформації, списування).</w:t>
      </w:r>
    </w:p>
    <w:p w:rsidR="00F852DB" w:rsidRPr="00E3754E" w:rsidRDefault="00F852DB" w:rsidP="00F852DB">
      <w:pPr>
        <w:numPr>
          <w:ilvl w:val="0"/>
          <w:numId w:val="7"/>
        </w:num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Комі</w:t>
      </w:r>
      <w:proofErr w:type="gramStart"/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ія з питань академічної доброчесності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6.1.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метою контролю за виконання норм цього Положення в закладі освіти створюється комісія з питань академічної доброчесності (далі – комісія).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6.2. Комісія наділяється правом одержувати й розглядати заяви щодо порушення цього Положення та надавати пропозиції адміністрації закладу освіти щодо вживання заходів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ідповідно до чинного законодавства України та нормативних актів закладу.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6.3. У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своїй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діяльності комісія керується Конституцією України, законо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давством в сфері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освіти, нормативно-правовими актами Міністерства освіти і науки України, Статутом </w:t>
      </w:r>
      <w:r w:rsidR="007247C6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 цим Положенням.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6.4. Склад комісії затверджується</w:t>
      </w:r>
      <w:r w:rsidR="007247C6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наказом директора школи за поданням </w:t>
      </w:r>
      <w:r w:rsidR="007247C6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педагогічної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ради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Строк</w:t>
      </w:r>
      <w:r w:rsidR="007247C6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повноважень комісії становить </w:t>
      </w:r>
      <w:r w:rsidR="00803539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803539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803539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803539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803539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6.5. Склад комісії становить 5 осіб</w:t>
      </w:r>
      <w:r w:rsidR="007247C6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 заступник директора школи з навчальн</w:t>
      </w:r>
      <w:proofErr w:type="gramStart"/>
      <w:r w:rsidR="007247C6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о-</w:t>
      </w:r>
      <w:proofErr w:type="gramEnd"/>
      <w:r w:rsidR="007247C6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виховної роботи, педагог-організатор, вчитель, голова батьківського комітету, </w:t>
      </w:r>
      <w:r w:rsidR="00803539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президент школи.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6.6.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ісії із заявою про порушення норм цього Положення, внесення пропозицій або доповнень може звернут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ися будь-який працівник 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школи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або здобувач освіти.</w:t>
      </w:r>
    </w:p>
    <w:p w:rsidR="00803539" w:rsidRPr="00E3754E" w:rsidRDefault="00803539" w:rsidP="00F852DB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6.7.Комісія зі свого складу обирає голову, заступника та секретаря. Голова комісії веде засідання, підписує протоколи та рішення, тощо. За відсутності голови його обов’язки виконує заступник.</w:t>
      </w:r>
    </w:p>
    <w:p w:rsidR="00803539" w:rsidRPr="00E3754E" w:rsidRDefault="00803539" w:rsidP="00F852DB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6.8.Організаційною формою роботи комісії є засідання, яке скликається при необхідності</w:t>
      </w:r>
      <w:r w:rsidR="00BC3714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вирішення оперативних та нагальних питань.</w:t>
      </w:r>
    </w:p>
    <w:p w:rsidR="00BC3714" w:rsidRPr="00E3754E" w:rsidRDefault="00BC3714" w:rsidP="00F852DB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6.9.Рішення приймається відкритим голосуванням.Рішення вважається прийнятим, якщо за нього проголосувало більше половини присутніх на засіданні комісії.</w:t>
      </w:r>
    </w:p>
    <w:p w:rsidR="00BC3714" w:rsidRPr="00E3754E" w:rsidRDefault="00BC3714" w:rsidP="00F852DB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6.10. Засідання комісії оформляється протоколом, який підписує голова та секретар.</w:t>
      </w:r>
    </w:p>
    <w:p w:rsidR="00BC3714" w:rsidRPr="00E3754E" w:rsidRDefault="00BC3714" w:rsidP="00F852DB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6.11. Будь який учасник освітнього процесу, якому стали відомі факти порушення норм цього Положення повинен звернутися до голови комісії з письмовою заявою 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на його ім’я. У  заяві обов’язково зазначаються особисті дані заявника(П.І.Б.,посада, клас, особистий підпис</w:t>
      </w:r>
      <w:r w:rsidR="00E3754E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). Анонімні заяви чи заяви, викладені в некоректній формі, комісією не розглядаються. </w:t>
      </w:r>
    </w:p>
    <w:p w:rsidR="00E3754E" w:rsidRPr="00E3754E" w:rsidRDefault="00E3754E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6.12. На засідання комісії запрошуються заявник та особа, відносно якої розглядається питання щодо порушення академічної доброчесності.</w:t>
      </w:r>
    </w:p>
    <w:p w:rsidR="00F852DB" w:rsidRPr="00E3754E" w:rsidRDefault="00E3754E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13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.Повноваження Комі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ії: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– одержувати, розглядати, здійснювати аналіз заяв щодо порушення норм цього Положення та готувати відповідні висновки;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– залучати до своєї роботи експертів з тієї чи іншої галузі, а також використовувати технічні і програмні засоби для достовірного встановлення фактів порушення норм академічної доброчесності за поданою заявою;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– проводити інформаційну роботу щодо популяризації принципів академічної доброчесності та професійної етики педагогічних працівникі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здобувачів освіти;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    – ініціювати, проводити та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ідтримувати дослідження з академічної доброчесності, якості освіти та наукової діяльності;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   – готувати пропозиції щодо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ідвищення ефективності впровадження принципів академічної доброчесності ;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– надавати рекомендації та консультації щодо способів і шляхів ефективного дотримання норм цього Положення</w:t>
      </w:r>
      <w:r w:rsidR="00E3754E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852DB" w:rsidRPr="00E3754E" w:rsidRDefault="00E3754E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6.14</w:t>
      </w:r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Комісія звітує про свою роботу раз на </w:t>
      </w:r>
      <w:proofErr w:type="gramStart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F852D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ік.</w:t>
      </w:r>
    </w:p>
    <w:p w:rsidR="00F852DB" w:rsidRPr="00E3754E" w:rsidRDefault="00F852DB" w:rsidP="00F852DB">
      <w:pPr>
        <w:numPr>
          <w:ilvl w:val="0"/>
          <w:numId w:val="8"/>
        </w:num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Заключні Положення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  Положення про академічну доброчесні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сть 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Рясненської загальноосвітньої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школи І-ІІ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ступенів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proofErr w:type="gramStart"/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proofErr w:type="gramEnd"/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ільчинської районної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ради </w:t>
      </w:r>
      <w:r w:rsidR="0017228B"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Житомирської</w:t>
      </w: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області затверджується педагогічною радою закладу та вводиться в дію наказом директора.</w:t>
      </w:r>
    </w:p>
    <w:p w:rsidR="00F852DB" w:rsidRPr="00E3754E" w:rsidRDefault="00F852DB" w:rsidP="00F852DB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7.2. Зміни та доповнення до Положення можуть </w:t>
      </w:r>
      <w:proofErr w:type="gramStart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бути</w:t>
      </w:r>
      <w:proofErr w:type="gramEnd"/>
      <w:r w:rsidRPr="00E375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внесені будь-яким учасником освітнього процесу за поданням до педагогічної ради школи.</w:t>
      </w:r>
    </w:p>
    <w:p w:rsidR="00307663" w:rsidRPr="00E3754E" w:rsidRDefault="00307663">
      <w:pPr>
        <w:rPr>
          <w:sz w:val="28"/>
          <w:szCs w:val="28"/>
        </w:rPr>
      </w:pPr>
    </w:p>
    <w:p w:rsidR="00F852DB" w:rsidRPr="00E3754E" w:rsidRDefault="00F852DB">
      <w:pPr>
        <w:rPr>
          <w:sz w:val="28"/>
          <w:szCs w:val="28"/>
        </w:rPr>
      </w:pPr>
    </w:p>
    <w:p w:rsidR="00F852DB" w:rsidRPr="00E3754E" w:rsidRDefault="00F852DB">
      <w:pPr>
        <w:rPr>
          <w:sz w:val="28"/>
          <w:szCs w:val="28"/>
        </w:rPr>
      </w:pPr>
    </w:p>
    <w:p w:rsidR="00F852DB" w:rsidRPr="00E3754E" w:rsidRDefault="00F852DB">
      <w:pPr>
        <w:rPr>
          <w:sz w:val="28"/>
          <w:szCs w:val="28"/>
        </w:rPr>
      </w:pPr>
    </w:p>
    <w:p w:rsidR="00F852DB" w:rsidRPr="00E3754E" w:rsidRDefault="00F852DB">
      <w:pPr>
        <w:rPr>
          <w:sz w:val="28"/>
          <w:szCs w:val="28"/>
        </w:rPr>
      </w:pPr>
    </w:p>
    <w:p w:rsidR="00F852DB" w:rsidRPr="00E3754E" w:rsidRDefault="00F852DB">
      <w:pPr>
        <w:rPr>
          <w:sz w:val="28"/>
          <w:szCs w:val="28"/>
        </w:rPr>
      </w:pPr>
    </w:p>
    <w:p w:rsidR="00F852DB" w:rsidRPr="00E3754E" w:rsidRDefault="00F852DB">
      <w:pPr>
        <w:rPr>
          <w:sz w:val="28"/>
          <w:szCs w:val="28"/>
        </w:rPr>
      </w:pPr>
    </w:p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Default="00F852DB"/>
    <w:p w:rsidR="00F852DB" w:rsidRPr="00D250A7" w:rsidRDefault="00D250A7" w:rsidP="00F852DB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sectPr w:rsidR="00F852DB" w:rsidRPr="00D250A7" w:rsidSect="00F852DB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3056"/>
    <w:multiLevelType w:val="multilevel"/>
    <w:tmpl w:val="2F3A3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5A5D"/>
    <w:multiLevelType w:val="multilevel"/>
    <w:tmpl w:val="D99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609B8"/>
    <w:multiLevelType w:val="multilevel"/>
    <w:tmpl w:val="11E83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B6D8E"/>
    <w:multiLevelType w:val="multilevel"/>
    <w:tmpl w:val="7AB4A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A7BF5"/>
    <w:multiLevelType w:val="multilevel"/>
    <w:tmpl w:val="908CE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C7781"/>
    <w:multiLevelType w:val="multilevel"/>
    <w:tmpl w:val="AF5CD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753EC"/>
    <w:multiLevelType w:val="multilevel"/>
    <w:tmpl w:val="7A84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10725"/>
    <w:multiLevelType w:val="multilevel"/>
    <w:tmpl w:val="78CEF8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36B3B"/>
    <w:multiLevelType w:val="multilevel"/>
    <w:tmpl w:val="F618A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C4CE1"/>
    <w:multiLevelType w:val="multilevel"/>
    <w:tmpl w:val="55D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234BD"/>
    <w:rsid w:val="00090444"/>
    <w:rsid w:val="000D37D3"/>
    <w:rsid w:val="0017228B"/>
    <w:rsid w:val="00173F06"/>
    <w:rsid w:val="00281D88"/>
    <w:rsid w:val="00285D0C"/>
    <w:rsid w:val="00307663"/>
    <w:rsid w:val="004C6F8F"/>
    <w:rsid w:val="005231F0"/>
    <w:rsid w:val="0072044A"/>
    <w:rsid w:val="007247C6"/>
    <w:rsid w:val="007D1F31"/>
    <w:rsid w:val="00803539"/>
    <w:rsid w:val="00914915"/>
    <w:rsid w:val="00977E11"/>
    <w:rsid w:val="00A234BD"/>
    <w:rsid w:val="00BC3714"/>
    <w:rsid w:val="00D250A7"/>
    <w:rsid w:val="00D93314"/>
    <w:rsid w:val="00E3754E"/>
    <w:rsid w:val="00F37226"/>
    <w:rsid w:val="00F42900"/>
    <w:rsid w:val="00F852DB"/>
    <w:rsid w:val="00F9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22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Лариса</cp:lastModifiedBy>
  <cp:revision>11</cp:revision>
  <cp:lastPrinted>2020-02-25T13:28:00Z</cp:lastPrinted>
  <dcterms:created xsi:type="dcterms:W3CDTF">2020-02-02T15:51:00Z</dcterms:created>
  <dcterms:modified xsi:type="dcterms:W3CDTF">2020-02-25T13:31:00Z</dcterms:modified>
</cp:coreProperties>
</file>