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41F" w:rsidRPr="00C3641F" w:rsidRDefault="00C3641F" w:rsidP="00C3641F">
      <w:pPr>
        <w:shd w:val="clear" w:color="auto" w:fill="FFFFFF"/>
        <w:spacing w:after="225" w:line="240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7"/>
          <w:szCs w:val="27"/>
          <w:lang w:eastAsia="ru-RU"/>
        </w:rPr>
      </w:pPr>
      <w:proofErr w:type="spellStart"/>
      <w:r w:rsidRPr="00C3641F">
        <w:rPr>
          <w:rFonts w:ascii="Times New Roman" w:eastAsia="Times New Roman" w:hAnsi="Times New Roman" w:cs="Times New Roman"/>
          <w:b/>
          <w:color w:val="000000"/>
          <w:kern w:val="36"/>
          <w:sz w:val="27"/>
          <w:szCs w:val="27"/>
          <w:lang w:eastAsia="ru-RU"/>
        </w:rPr>
        <w:t>Щодо</w:t>
      </w:r>
      <w:proofErr w:type="spellEnd"/>
      <w:r w:rsidRPr="00C3641F">
        <w:rPr>
          <w:rFonts w:ascii="Times New Roman" w:eastAsia="Times New Roman" w:hAnsi="Times New Roman" w:cs="Times New Roman"/>
          <w:b/>
          <w:color w:val="000000"/>
          <w:kern w:val="36"/>
          <w:sz w:val="27"/>
          <w:szCs w:val="27"/>
          <w:lang w:eastAsia="ru-RU"/>
        </w:rPr>
        <w:t xml:space="preserve"> </w:t>
      </w:r>
      <w:proofErr w:type="spellStart"/>
      <w:r w:rsidRPr="00C3641F">
        <w:rPr>
          <w:rFonts w:ascii="Times New Roman" w:eastAsia="Times New Roman" w:hAnsi="Times New Roman" w:cs="Times New Roman"/>
          <w:b/>
          <w:color w:val="000000"/>
          <w:kern w:val="36"/>
          <w:sz w:val="27"/>
          <w:szCs w:val="27"/>
          <w:lang w:eastAsia="ru-RU"/>
        </w:rPr>
        <w:t>атестації</w:t>
      </w:r>
      <w:proofErr w:type="spellEnd"/>
      <w:r w:rsidRPr="00C3641F">
        <w:rPr>
          <w:rFonts w:ascii="Times New Roman" w:eastAsia="Times New Roman" w:hAnsi="Times New Roman" w:cs="Times New Roman"/>
          <w:b/>
          <w:color w:val="000000"/>
          <w:kern w:val="36"/>
          <w:sz w:val="27"/>
          <w:szCs w:val="27"/>
          <w:lang w:eastAsia="ru-RU"/>
        </w:rPr>
        <w:t xml:space="preserve"> вчителів початкових </w:t>
      </w:r>
      <w:proofErr w:type="spellStart"/>
      <w:r w:rsidRPr="00C3641F">
        <w:rPr>
          <w:rFonts w:ascii="Times New Roman" w:eastAsia="Times New Roman" w:hAnsi="Times New Roman" w:cs="Times New Roman"/>
          <w:b/>
          <w:color w:val="000000"/>
          <w:kern w:val="36"/>
          <w:sz w:val="27"/>
          <w:szCs w:val="27"/>
          <w:lang w:eastAsia="ru-RU"/>
        </w:rPr>
        <w:t>класів</w:t>
      </w:r>
      <w:proofErr w:type="spellEnd"/>
      <w:r w:rsidRPr="00C3641F">
        <w:rPr>
          <w:rFonts w:ascii="Times New Roman" w:eastAsia="Times New Roman" w:hAnsi="Times New Roman" w:cs="Times New Roman"/>
          <w:b/>
          <w:color w:val="000000"/>
          <w:kern w:val="36"/>
          <w:sz w:val="27"/>
          <w:szCs w:val="27"/>
          <w:lang w:eastAsia="ru-RU"/>
        </w:rPr>
        <w:t xml:space="preserve">, які </w:t>
      </w:r>
      <w:proofErr w:type="spellStart"/>
      <w:r w:rsidRPr="00C3641F">
        <w:rPr>
          <w:rFonts w:ascii="Times New Roman" w:eastAsia="Times New Roman" w:hAnsi="Times New Roman" w:cs="Times New Roman"/>
          <w:b/>
          <w:color w:val="000000"/>
          <w:kern w:val="36"/>
          <w:sz w:val="27"/>
          <w:szCs w:val="27"/>
          <w:lang w:eastAsia="ru-RU"/>
        </w:rPr>
        <w:t>успішно</w:t>
      </w:r>
      <w:proofErr w:type="spellEnd"/>
      <w:r w:rsidRPr="00C3641F">
        <w:rPr>
          <w:rFonts w:ascii="Times New Roman" w:eastAsia="Times New Roman" w:hAnsi="Times New Roman" w:cs="Times New Roman"/>
          <w:b/>
          <w:color w:val="000000"/>
          <w:kern w:val="36"/>
          <w:sz w:val="27"/>
          <w:szCs w:val="27"/>
          <w:lang w:eastAsia="ru-RU"/>
        </w:rPr>
        <w:t xml:space="preserve"> </w:t>
      </w:r>
      <w:proofErr w:type="spellStart"/>
      <w:r w:rsidRPr="00C3641F">
        <w:rPr>
          <w:rFonts w:ascii="Times New Roman" w:eastAsia="Times New Roman" w:hAnsi="Times New Roman" w:cs="Times New Roman"/>
          <w:b/>
          <w:color w:val="000000"/>
          <w:kern w:val="36"/>
          <w:sz w:val="27"/>
          <w:szCs w:val="27"/>
          <w:lang w:eastAsia="ru-RU"/>
        </w:rPr>
        <w:t>пройшли</w:t>
      </w:r>
      <w:proofErr w:type="spellEnd"/>
      <w:r w:rsidRPr="00C3641F">
        <w:rPr>
          <w:rFonts w:ascii="Times New Roman" w:eastAsia="Times New Roman" w:hAnsi="Times New Roman" w:cs="Times New Roman"/>
          <w:b/>
          <w:color w:val="000000"/>
          <w:kern w:val="36"/>
          <w:sz w:val="27"/>
          <w:szCs w:val="27"/>
          <w:lang w:eastAsia="ru-RU"/>
        </w:rPr>
        <w:t xml:space="preserve"> </w:t>
      </w:r>
      <w:proofErr w:type="spellStart"/>
      <w:r w:rsidRPr="00C3641F">
        <w:rPr>
          <w:rFonts w:ascii="Times New Roman" w:eastAsia="Times New Roman" w:hAnsi="Times New Roman" w:cs="Times New Roman"/>
          <w:b/>
          <w:color w:val="000000"/>
          <w:kern w:val="36"/>
          <w:sz w:val="27"/>
          <w:szCs w:val="27"/>
          <w:lang w:eastAsia="ru-RU"/>
        </w:rPr>
        <w:t>сертифікацію</w:t>
      </w:r>
      <w:proofErr w:type="spellEnd"/>
    </w:p>
    <w:p w:rsidR="00C3641F" w:rsidRPr="00C3641F" w:rsidRDefault="00C3641F" w:rsidP="00C3641F">
      <w:pPr>
        <w:shd w:val="clear" w:color="auto" w:fill="FFFFFF"/>
        <w:spacing w:after="225" w:line="270" w:lineRule="atLeast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  <w:r w:rsidRPr="00C3641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Лист МОН № 1/9-690 від 15.12.20 року</w:t>
      </w:r>
    </w:p>
    <w:p w:rsidR="00C3641F" w:rsidRPr="00C3641F" w:rsidRDefault="00C3641F" w:rsidP="00C3641F">
      <w:pPr>
        <w:shd w:val="clear" w:color="auto" w:fill="FFFFFF"/>
        <w:spacing w:after="210" w:line="27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МІНІСТЕРСТВО ОСВІТИ І НАУКИ УКРАЇНИ</w:t>
      </w:r>
    </w:p>
    <w:p w:rsidR="00C3641F" w:rsidRPr="00C3641F" w:rsidRDefault="00C3641F" w:rsidP="00C3641F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№ 1/9-690 від 15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грудня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2020 року</w:t>
      </w:r>
    </w:p>
    <w:p w:rsidR="00C3641F" w:rsidRPr="00C3641F" w:rsidRDefault="00C3641F" w:rsidP="00C3641F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Місцевим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органам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виконавчої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влади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</w:t>
      </w:r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органам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місцевого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самоврядування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керівникам</w:t>
      </w:r>
      <w:proofErr w:type="spellEnd"/>
      <w:proofErr w:type="gram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закладів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освіти, головам</w:t>
      </w:r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атестаційних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комісій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вчителям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початкових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класів</w:t>
      </w:r>
      <w:proofErr w:type="spellEnd"/>
    </w:p>
    <w:p w:rsidR="00C3641F" w:rsidRPr="00C3641F" w:rsidRDefault="00C3641F" w:rsidP="00C3641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proofErr w:type="spellStart"/>
      <w:r w:rsidRPr="00C3641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Щодо</w:t>
      </w:r>
      <w:proofErr w:type="spellEnd"/>
      <w:r w:rsidRPr="00C3641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атестації</w:t>
      </w:r>
      <w:proofErr w:type="spellEnd"/>
      <w:r w:rsidRPr="00C3641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вчителів початкових</w:t>
      </w:r>
      <w:r w:rsidRPr="00C3641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  <w:proofErr w:type="spellStart"/>
      <w:r w:rsidRPr="00C3641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класів</w:t>
      </w:r>
      <w:proofErr w:type="spellEnd"/>
      <w:r w:rsidRPr="00C3641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, які </w:t>
      </w:r>
      <w:proofErr w:type="spellStart"/>
      <w:r w:rsidRPr="00C3641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успішно</w:t>
      </w:r>
      <w:proofErr w:type="spellEnd"/>
      <w:r w:rsidRPr="00C3641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пройшли</w:t>
      </w:r>
      <w:proofErr w:type="spellEnd"/>
      <w:r w:rsidRPr="00C3641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сертифікацію</w:t>
      </w:r>
      <w:proofErr w:type="spellEnd"/>
      <w:r w:rsidRPr="00C3641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</w:p>
    <w:p w:rsidR="00C3641F" w:rsidRDefault="00C3641F" w:rsidP="00C3641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C3641F" w:rsidRPr="00C3641F" w:rsidRDefault="00C3641F" w:rsidP="00C3641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C3641F" w:rsidRPr="00C3641F" w:rsidRDefault="00C3641F" w:rsidP="00C3641F">
      <w:pPr>
        <w:shd w:val="clear" w:color="auto" w:fill="FFFFFF"/>
        <w:spacing w:after="210" w:line="27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Шановні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колеги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</w:t>
      </w:r>
    </w:p>
    <w:p w:rsidR="00C3641F" w:rsidRPr="00C3641F" w:rsidRDefault="00C3641F" w:rsidP="00C3641F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огляду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численні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звернення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педагогічних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працівників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закладів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освіти з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питань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атестації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вчителів початкових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класів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які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успішно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пройшли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сертифікацію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далі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педагогічні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працівники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),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інформуємо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3641F" w:rsidRPr="00C3641F" w:rsidRDefault="00C3641F" w:rsidP="00C3641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Наразі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порядок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присвоєння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кваліфікаційної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категорії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педагогічним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працівникам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визначено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Типовим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положенням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атестацію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педагогічних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працівників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затвердженим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наказом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Міністерства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освіти і науки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України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від 06.10.2010 року </w:t>
      </w:r>
      <w:hyperlink r:id="rId5" w:history="1">
        <w:r w:rsidRPr="00C3641F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№ 930</w:t>
        </w:r>
      </w:hyperlink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зареєстрованим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Міністерстві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юстиції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України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14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грудня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2010 р. за № 1255/18550 (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далі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Типове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положення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C3641F" w:rsidRPr="00C3641F" w:rsidRDefault="00C3641F" w:rsidP="00C3641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Відповідно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частини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четвертої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статті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38 та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частини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сьомої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статті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49 </w:t>
      </w:r>
      <w:hyperlink r:id="rId6" w:history="1">
        <w:r w:rsidRPr="00C3641F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 xml:space="preserve">Закону </w:t>
        </w:r>
        <w:proofErr w:type="spellStart"/>
        <w:r w:rsidRPr="00C3641F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України</w:t>
        </w:r>
        <w:proofErr w:type="spellEnd"/>
        <w:r w:rsidRPr="00C3641F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 xml:space="preserve"> «Про </w:t>
        </w:r>
        <w:proofErr w:type="spellStart"/>
        <w:r w:rsidRPr="00C3641F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повну</w:t>
        </w:r>
        <w:proofErr w:type="spellEnd"/>
        <w:r w:rsidRPr="00C3641F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C3641F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загальну</w:t>
        </w:r>
        <w:proofErr w:type="spellEnd"/>
        <w:r w:rsidRPr="00C3641F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C3641F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середню</w:t>
        </w:r>
        <w:proofErr w:type="spellEnd"/>
        <w:r w:rsidRPr="00C3641F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 xml:space="preserve"> освіту»</w:t>
        </w:r>
      </w:hyperlink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далі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Закон)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керівник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закладу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загальної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середньої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освіти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зобов'язаний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сприяти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проходженню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атестації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сертифікації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педагогічними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працівниками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Успішне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проходження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сертифікації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C3641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зараховується</w:t>
      </w:r>
      <w:proofErr w:type="spellEnd"/>
      <w:r w:rsidRPr="00C3641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як </w:t>
      </w:r>
      <w:proofErr w:type="spellStart"/>
      <w:r w:rsidRPr="00C3641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проходження</w:t>
      </w:r>
      <w:proofErr w:type="spellEnd"/>
      <w:r w:rsidRPr="00C3641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атестації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педагогічним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працівником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 також </w:t>
      </w:r>
      <w:r w:rsidRPr="00C3641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є </w:t>
      </w:r>
      <w:proofErr w:type="spellStart"/>
      <w:r w:rsidRPr="00C3641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підставою</w:t>
      </w:r>
      <w:proofErr w:type="spellEnd"/>
      <w:r w:rsidRPr="00C3641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для </w:t>
      </w:r>
      <w:proofErr w:type="spellStart"/>
      <w:r w:rsidRPr="00C3641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присвоєння</w:t>
      </w:r>
      <w:proofErr w:type="spellEnd"/>
      <w:r w:rsidRPr="00C3641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йому</w:t>
      </w:r>
      <w:proofErr w:type="spellEnd"/>
      <w:r w:rsidRPr="00C3641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відповідної</w:t>
      </w:r>
      <w:proofErr w:type="spellEnd"/>
      <w:r w:rsidRPr="00C3641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кваліфікаційної</w:t>
      </w:r>
      <w:proofErr w:type="spellEnd"/>
      <w:r w:rsidRPr="00C3641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категорії</w:t>
      </w:r>
      <w:proofErr w:type="spellEnd"/>
      <w:r w:rsidRPr="00C3641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та/або </w:t>
      </w:r>
      <w:proofErr w:type="spellStart"/>
      <w:r w:rsidRPr="00C3641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педагогічного</w:t>
      </w:r>
      <w:proofErr w:type="spellEnd"/>
      <w:r w:rsidRPr="00C3641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звання</w:t>
      </w:r>
      <w:proofErr w:type="spellEnd"/>
      <w:r w:rsidRPr="00C3641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C3641F" w:rsidRPr="00C3641F" w:rsidRDefault="00C3641F" w:rsidP="00C3641F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Згідно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правовою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позицією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відображеною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зокрема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в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листі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Міністерства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юстиції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України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від 26.12.2008 № 758-0-2-08-19 «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Щодо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практики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застосування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норм права у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випадку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колізії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», у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разі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існування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суперечності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між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актами,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прийнятими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різними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 місцем в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ієрархічній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структурі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органами –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вищестоящим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нижчестоящим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застосовується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акт,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прийнятий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вищестоящим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органом, як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такий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що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має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більшу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юридичну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силу.</w:t>
      </w:r>
    </w:p>
    <w:p w:rsidR="00C3641F" w:rsidRPr="00C3641F" w:rsidRDefault="00C3641F" w:rsidP="00C3641F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огляду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зазначене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накази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Міністерства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нормативні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документи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затверджені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ними,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застосовуються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лише в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тій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частині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що не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суперечать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Закону.</w:t>
      </w:r>
    </w:p>
    <w:p w:rsidR="00C3641F" w:rsidRPr="00C3641F" w:rsidRDefault="00C3641F" w:rsidP="00C3641F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урахуванням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викладеного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вище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атестаційним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комісіям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проведенні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атестації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2020/2021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навчальному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році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необхідно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приймати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заяви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педагогічних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працівників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подання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яких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передбачене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Типовим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положенням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та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присвоювати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вчителям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відповідну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кваліфікаційну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категорію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або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підтвердити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наявну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вищу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категорію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рамках проведення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чергової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позачергової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атестації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3641F" w:rsidRPr="00C3641F" w:rsidRDefault="00C3641F" w:rsidP="00C3641F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Привертаємо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увагу до того, що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успішне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проходження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вчителем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початкових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класів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процедури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сертифікації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підтверджене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відповідним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сертифікатом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 є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достатньою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підставою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прийняття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атестаційною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комісією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рішення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присвоєння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йому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наступної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кваліфікаційної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категорії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або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підтвердження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наявної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вищої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категорії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без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надання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ним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жодних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додаткових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документів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проведення будь-яких заходів, 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пов'язаних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із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вивченням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діяльності такого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педагогічного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працівника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3641F" w:rsidRPr="00C3641F" w:rsidRDefault="00C3641F" w:rsidP="00C3641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З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повагою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Т. в. о.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Міністра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                            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Сергій</w:t>
      </w:r>
      <w:proofErr w:type="spellEnd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Шкарлет</w:t>
      </w:r>
      <w:proofErr w:type="spellEnd"/>
    </w:p>
    <w:p w:rsidR="00C3641F" w:rsidRPr="00C3641F" w:rsidRDefault="00C3641F" w:rsidP="00C3641F">
      <w:pPr>
        <w:shd w:val="clear" w:color="auto" w:fill="FFFFFF"/>
        <w:spacing w:after="9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3641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Facebook</w:t>
      </w:r>
      <w:proofErr w:type="spellEnd"/>
    </w:p>
    <w:p w:rsidR="00C3641F" w:rsidRPr="00C3641F" w:rsidRDefault="00C3641F" w:rsidP="00C3641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4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3641F" w:rsidRPr="00C3641F" w:rsidRDefault="00C3641F" w:rsidP="00C3641F">
      <w:pPr>
        <w:shd w:val="clear" w:color="auto" w:fill="FFFFFF"/>
        <w:spacing w:after="9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3641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Twitter</w:t>
      </w:r>
      <w:proofErr w:type="spellEnd"/>
    </w:p>
    <w:p w:rsidR="00C3641F" w:rsidRPr="00C3641F" w:rsidRDefault="00C3641F" w:rsidP="00C3641F">
      <w:pPr>
        <w:shd w:val="clear" w:color="auto" w:fill="FFFFFF"/>
        <w:spacing w:after="150" w:line="270" w:lineRule="atLeast"/>
        <w:ind w:right="-750"/>
        <w:rPr>
          <w:rFonts w:ascii="Arial" w:eastAsia="Times New Roman" w:hAnsi="Arial" w:cs="Arial"/>
          <w:color w:val="999999"/>
          <w:sz w:val="17"/>
          <w:szCs w:val="17"/>
          <w:lang w:eastAsia="ru-RU"/>
        </w:rPr>
      </w:pPr>
      <w:hyperlink r:id="rId7" w:tooltip="osvita.ua" w:history="1">
        <w:r w:rsidRPr="00C3641F">
          <w:rPr>
            <w:rFonts w:ascii="Arial" w:eastAsia="Times New Roman" w:hAnsi="Arial" w:cs="Arial"/>
            <w:color w:val="999999"/>
            <w:sz w:val="17"/>
            <w:szCs w:val="17"/>
            <w:bdr w:val="none" w:sz="0" w:space="0" w:color="auto" w:frame="1"/>
            <w:lang w:eastAsia="ru-RU"/>
          </w:rPr>
          <w:t>Освіта.ua</w:t>
        </w:r>
      </w:hyperlink>
      <w:r w:rsidRPr="00C3641F">
        <w:rPr>
          <w:rFonts w:ascii="Arial" w:eastAsia="Times New Roman" w:hAnsi="Arial" w:cs="Arial"/>
          <w:color w:val="999999"/>
          <w:sz w:val="17"/>
          <w:szCs w:val="17"/>
          <w:lang w:eastAsia="ru-RU"/>
        </w:rPr>
        <w:br/>
        <w:t>15.12.2020</w:t>
      </w:r>
    </w:p>
    <w:p w:rsidR="00B123FC" w:rsidRDefault="00B123FC"/>
    <w:sectPr w:rsidR="00B12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1B5763"/>
    <w:multiLevelType w:val="multilevel"/>
    <w:tmpl w:val="88BA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E9"/>
    <w:rsid w:val="00AD01E9"/>
    <w:rsid w:val="00B123FC"/>
    <w:rsid w:val="00C3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E069B-95EF-4781-8ADB-0F485438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7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6058">
          <w:marLeft w:val="28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44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18873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28265790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vita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law/2232/" TargetMode="External"/><Relationship Id="rId5" Type="http://schemas.openxmlformats.org/officeDocument/2006/relationships/hyperlink" Target="https://osvita.ua/legislation/Ser_osv/1248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dcterms:created xsi:type="dcterms:W3CDTF">2021-04-08T10:10:00Z</dcterms:created>
  <dcterms:modified xsi:type="dcterms:W3CDTF">2021-04-08T10:10:00Z</dcterms:modified>
</cp:coreProperties>
</file>