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57" w:rsidRPr="000D381C" w:rsidRDefault="002E2457" w:rsidP="002E245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bookmarkStart w:id="0" w:name="_GoBack"/>
      <w:proofErr w:type="spellStart"/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початкової</w:t>
      </w:r>
      <w:proofErr w:type="spellEnd"/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школи</w:t>
      </w:r>
      <w:proofErr w:type="spellEnd"/>
    </w:p>
    <w:bookmarkEnd w:id="0"/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одним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особисто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31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заяви та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4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до 31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пред’явлено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Впродовж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01-15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заяви про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приймаються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є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обов’язковою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вимагатися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процедур,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2, 7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Якщо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станом на 31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поданих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перевищує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загальної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кількості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першому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(перших)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класі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класах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не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ізніше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видається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наказ про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усіх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зарахованих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зазначенням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</w:t>
      </w:r>
      <w:proofErr w:type="gram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ізвищ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оприлюднюється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закладі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31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перших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правилами: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01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усиновленими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братами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сестрами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випускниками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за результатами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процедура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схвалюється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закладу, але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закладом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Державною службою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одного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пункту, то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91CBB">
        <w:fldChar w:fldCharType="begin"/>
      </w:r>
      <w:r w:rsidR="00A91CBB">
        <w:instrText xml:space="preserve"> HYPERLINK "http://osvita.ua/doc/files/news/607/60708/Poryadok_zarahuvannya</w:instrText>
      </w:r>
      <w:r w:rsidR="00A91CBB">
        <w:instrText xml:space="preserve">_do_pershogo_klasu_2.pdf" </w:instrText>
      </w:r>
      <w:r w:rsidR="00A91CBB">
        <w:fldChar w:fldCharType="separate"/>
      </w:r>
      <w:r w:rsidRPr="000D38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додаток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</w:t>
      </w:r>
      <w:r w:rsidR="00A91C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видана закладом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пункту 3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інформаційному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йному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органу,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proofErr w:type="gramEnd"/>
    </w:p>
    <w:p w:rsidR="002E2457" w:rsidRPr="000D381C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дату, час,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підпункті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пункту 3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ініціює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органом,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457" w:rsidRPr="000D381C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шляхом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вичерпних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спроможність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орган,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такому порядку:</w:t>
      </w:r>
    </w:p>
    <w:p w:rsidR="002E2457" w:rsidRPr="000D381C" w:rsidRDefault="002E2457" w:rsidP="002E245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–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першочергове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457" w:rsidRPr="000D381C" w:rsidRDefault="002E2457" w:rsidP="002E245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– у порядку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зарахованих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оприлюднюється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пункту 7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</w:t>
      </w:r>
      <w:proofErr w:type="gramEnd"/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корінного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державною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першочергово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корінних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меншин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освітню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договорами.</w:t>
      </w:r>
    </w:p>
    <w:p w:rsidR="002E2457" w:rsidRPr="000D381C" w:rsidRDefault="002E2457" w:rsidP="002E2457">
      <w:pPr>
        <w:shd w:val="clear" w:color="auto" w:fill="FFFFFF"/>
        <w:spacing w:after="21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2-4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початкової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ідбувається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вільні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порядку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0D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E2457" w:rsidRPr="000D381C" w:rsidSect="008B0D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2B"/>
    <w:multiLevelType w:val="multilevel"/>
    <w:tmpl w:val="A452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3526"/>
    <w:multiLevelType w:val="multilevel"/>
    <w:tmpl w:val="4086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D1B75"/>
    <w:multiLevelType w:val="multilevel"/>
    <w:tmpl w:val="FB16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333E"/>
    <w:multiLevelType w:val="multilevel"/>
    <w:tmpl w:val="21B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F57CB"/>
    <w:multiLevelType w:val="multilevel"/>
    <w:tmpl w:val="B30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01C9"/>
    <w:multiLevelType w:val="multilevel"/>
    <w:tmpl w:val="40D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308F"/>
    <w:multiLevelType w:val="multilevel"/>
    <w:tmpl w:val="0FDE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35B6E"/>
    <w:multiLevelType w:val="multilevel"/>
    <w:tmpl w:val="B84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A627A"/>
    <w:multiLevelType w:val="multilevel"/>
    <w:tmpl w:val="693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57"/>
    <w:rsid w:val="000D381C"/>
    <w:rsid w:val="002E2457"/>
    <w:rsid w:val="003C5D71"/>
    <w:rsid w:val="004130F2"/>
    <w:rsid w:val="006E7EDA"/>
    <w:rsid w:val="00731590"/>
    <w:rsid w:val="00765868"/>
    <w:rsid w:val="008B0D69"/>
    <w:rsid w:val="00997E1F"/>
    <w:rsid w:val="00A157F1"/>
    <w:rsid w:val="00AD0CB9"/>
    <w:rsid w:val="00B64AB2"/>
    <w:rsid w:val="00CE5B45"/>
    <w:rsid w:val="00D34CA7"/>
    <w:rsid w:val="00DE209F"/>
    <w:rsid w:val="00F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4087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2018-05-07T12:48:00Z</cp:lastPrinted>
  <dcterms:created xsi:type="dcterms:W3CDTF">2019-04-12T10:16:00Z</dcterms:created>
  <dcterms:modified xsi:type="dcterms:W3CDTF">2019-04-12T10:16:00Z</dcterms:modified>
</cp:coreProperties>
</file>