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A5" w:rsidRDefault="00295977" w:rsidP="0029597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9597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Формування </w:t>
      </w:r>
      <w:r w:rsidR="00513989">
        <w:rPr>
          <w:rFonts w:ascii="Times New Roman" w:hAnsi="Times New Roman" w:cs="Times New Roman"/>
          <w:color w:val="FF0000"/>
          <w:sz w:val="28"/>
          <w:szCs w:val="28"/>
          <w:lang w:val="uk-UA"/>
        </w:rPr>
        <w:t>духовно - моральних якостей особистості  засобами позакласної  роботи на основі українських національних традицій</w:t>
      </w:r>
    </w:p>
    <w:p w:rsidR="005E5BF4" w:rsidRPr="005E5BF4" w:rsidRDefault="00295977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духовно-моральних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цінностей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юного</w:t>
      </w:r>
      <w:proofErr w:type="gram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покоління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державі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інтеграції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загальноєвропейського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співтовариства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5E5BF4" w:rsidRPr="005E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актуальною. </w:t>
      </w:r>
    </w:p>
    <w:p w:rsidR="00295977" w:rsidRPr="00295977" w:rsidRDefault="005E5BF4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морально-етичних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цінностей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proofErr w:type="gramStart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своїй</w:t>
      </w:r>
      <w:proofErr w:type="gramEnd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роботі я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культурну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педагогічну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спадщину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народу, веду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оптимальних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шляхів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морального та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етичного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учнів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відродження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народних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звичаїв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295977" w:rsidRPr="00215E4D" w:rsidRDefault="00295977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Головна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мета морального виховання, яка визначена педагогами навчального закладу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РСШ І-ІІІ ступенів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набуття підростаючим поколінням морального досвіду, успадкування духовних надбань українського народу, досягнення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12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високої культури міжособистісних 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міжнаціональних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взаємин; а основне завдання - набуття знань про моральні принципи, норми і правила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суспільної поведінки, виховання моральних почуттів, потреб, ставлення до навколишнього світу, набуття стійких навичок і звичок моральної поведінки. </w:t>
      </w: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5977" w:rsidRPr="00E06C47" w:rsidRDefault="00295977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Морально-етичне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 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gram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такими</w:t>
      </w:r>
      <w:proofErr w:type="gram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напрямками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95977" w:rsidRPr="00E06C47" w:rsidRDefault="00295977" w:rsidP="0029597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любові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ідної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народу,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6F4F" w:rsidRDefault="00D16F4F" w:rsidP="0029597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D12149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="00D12149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2149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інтелектуальних </w:t>
      </w:r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потреб,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споживання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ідомої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дисципліни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задля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розквіту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відповідального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бережливого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ставлення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здатності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прояву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почуттів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сорому та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власної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гідності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непримиренності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 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аморальних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вчинків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нетерпимого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ставлення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порушників</w:t>
      </w:r>
      <w:proofErr w:type="spellEnd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соціально-етич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5977" w:rsidRPr="00D16F4F" w:rsidRDefault="00D16F4F" w:rsidP="0029597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гуманних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почут</w:t>
      </w:r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тів</w:t>
      </w:r>
      <w:proofErr w:type="spellEnd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доброзичливості</w:t>
      </w:r>
      <w:proofErr w:type="spellEnd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та </w:t>
      </w:r>
      <w:proofErr w:type="gramStart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толерантного</w:t>
      </w:r>
      <w:proofErr w:type="gramEnd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ставлення </w:t>
      </w:r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людей,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потреби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надавати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їм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безкорисливу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посильну</w:t>
      </w:r>
      <w:proofErr w:type="spellEnd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95977" w:rsidRPr="00215E4D" w:rsidRDefault="00D16F4F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Спільними зусиллями педагогів, батьків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працюємо над створенням в школі осередку духовності: навчаємо дитину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жити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морально-етичних цінностей українського народу, залучаємо дітей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вивчення та відтворення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традицій та обрядів нашого народу.</w:t>
      </w:r>
    </w:p>
    <w:p w:rsidR="00295977" w:rsidRPr="00215E4D" w:rsidRDefault="001531F8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Формуванню духовного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світогляду учнів як морально зростаючих особистостей сприяє діяльність в навчальному закладі таких центрів виховної роботи, як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українська Світлиця, музейна кімната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Бойової Слави, куточки державної символіки,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кімната національно-патріотичного виховання.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46F8" w:rsidRDefault="001531F8" w:rsidP="00C06384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ознайомлення з культурою та звичаями українського народу у школі є традиційними виставки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народної творчості,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вернісажі українських звичаїв та традицій "Люблю я свій народ – ціную його звичаї", літературно-мистецькі свята «Лицарі українського війська»,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12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«Козацькому роду нема переводу», захід до Дня </w:t>
      </w:r>
      <w:r w:rsidR="001A5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визволення України від німецько-фашистських </w:t>
      </w:r>
      <w:r w:rsid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загарбників «</w:t>
      </w:r>
      <w:r w:rsidR="007046F8" w:rsidRPr="007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Немеркнуче світло великого подвигу», </w:t>
      </w:r>
      <w:r w:rsidR="007046F8" w:rsidRPr="0081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046F8" w:rsidRPr="007046F8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метою якого було </w:t>
      </w:r>
      <w:r w:rsidR="007046F8" w:rsidRPr="007046F8">
        <w:rPr>
          <w:rFonts w:ascii="Times New Roman" w:hAnsi="Times New Roman" w:cs="Times New Roman"/>
          <w:color w:val="111111"/>
          <w:sz w:val="28"/>
          <w:szCs w:val="28"/>
          <w:lang w:val="uk-UA"/>
        </w:rPr>
        <w:lastRenderedPageBreak/>
        <w:t xml:space="preserve">вшанувати </w:t>
      </w:r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046F8" w:rsidRPr="007046F8">
        <w:rPr>
          <w:rFonts w:ascii="Times New Roman" w:hAnsi="Times New Roman" w:cs="Times New Roman"/>
          <w:color w:val="111111"/>
          <w:sz w:val="28"/>
          <w:szCs w:val="28"/>
          <w:lang w:val="uk-UA"/>
        </w:rPr>
        <w:t>пам</w:t>
      </w:r>
      <w:r w:rsidR="007046F8"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7046F8" w:rsidRPr="007046F8">
        <w:rPr>
          <w:rFonts w:ascii="Times New Roman" w:hAnsi="Times New Roman" w:cs="Times New Roman"/>
          <w:color w:val="111111"/>
          <w:sz w:val="28"/>
          <w:szCs w:val="28"/>
          <w:lang w:val="uk-UA"/>
        </w:rPr>
        <w:t>ять загиблих визволителів, розвивати вміння вислов</w:t>
      </w:r>
      <w:r w:rsidR="007046F8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лювати власну точку зору, </w:t>
      </w:r>
      <w:r w:rsidR="007046F8" w:rsidRPr="007046F8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коментувати події, сприяти </w:t>
      </w:r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7046F8" w:rsidRPr="007046F8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формуванню </w:t>
      </w:r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свідомості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учнів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про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значущість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перемоги для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українського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народу,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виховувати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повагу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патріотизм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,  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шанобливе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ставлення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учасників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Другої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 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Світової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війни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любов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країни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, в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якій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ми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живемо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, до </w:t>
      </w:r>
      <w:proofErr w:type="spellStart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>рідного</w:t>
      </w:r>
      <w:proofErr w:type="spellEnd"/>
      <w:r w:rsidR="007046F8" w:rsidRPr="00811BCF">
        <w:rPr>
          <w:rFonts w:ascii="Times New Roman" w:hAnsi="Times New Roman" w:cs="Times New Roman"/>
          <w:color w:val="111111"/>
          <w:sz w:val="28"/>
          <w:szCs w:val="28"/>
        </w:rPr>
        <w:t xml:space="preserve"> краю.</w:t>
      </w:r>
    </w:p>
    <w:p w:rsidR="007046F8" w:rsidRDefault="007046F8" w:rsidP="00C063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Формами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морального виховання в нашій школі є години спілкування, етичні бесіди, диспути, тематичні вечори,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свята народного календаря, благодійні заходи, </w:t>
      </w:r>
      <w:r w:rsidR="00C0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українські вечорниці. (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"Пам’яті вдячні нащадки", "Краса і велич символів державних", "Україно, матінко моя"</w:t>
      </w:r>
      <w:r w:rsidR="00C0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).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21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0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</w:p>
    <w:p w:rsidR="00295977" w:rsidRPr="0017172C" w:rsidRDefault="007046F8" w:rsidP="00C063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295977" w:rsidRPr="00C0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Значних результатів досягли учні у ході проектно-пошукової роботи за темами: «Рідний край кохати – в сім’ї прославляти», «Шанування шкільних традицій – основа формування поваги до народних традицій», «Дивосвіт писанкарства», «Новорічні традиції в різних країнах світу",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C0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«Українці, якими пишається світ», «Історія мого роду», "Герої сьогодення-наші земляк</w:t>
      </w:r>
      <w:r w:rsidR="00C0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и", "Ми живемо, щоб пам'ятати"</w:t>
      </w:r>
      <w:r w:rsidR="00295977" w:rsidRPr="00C0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295977" w:rsidRPr="00D16F4F" w:rsidRDefault="00C06384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Залучення учнів</w:t>
      </w:r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участі у б</w:t>
      </w:r>
      <w:r w:rsidR="009E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лагодійних акціях ("Від серця </w:t>
      </w:r>
      <w:r w:rsidR="00331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 серця</w:t>
      </w:r>
      <w:r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", "Допоможи воїну" </w:t>
      </w:r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), </w:t>
      </w:r>
      <w:proofErr w:type="spellStart"/>
      <w:r w:rsid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військово</w:t>
      </w:r>
      <w:proofErr w:type="spellEnd"/>
      <w:r w:rsidR="00952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патріотичній грі «Сокіл» («Джура»)</w:t>
      </w:r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AA1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спортивній грі «Олімпійське лелеченя», </w:t>
      </w:r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надання допомоги нужденним, участь у</w:t>
      </w:r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проведенні концертів з нагоди Д</w:t>
      </w:r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ня ветерана, вогники для інвалідів, поміч людині, яку спіткало нещастя – це і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 середовищем формування загальнолюдських цінностей молодого покоління, виховання толерантного ставлення до інших людей.</w:t>
      </w:r>
    </w:p>
    <w:p w:rsidR="00295977" w:rsidRPr="00295977" w:rsidRDefault="00295977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06CD" w:rsidRPr="00D1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A06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ціннісних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орієнтацій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учнівської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вважаю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однією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актуальних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сучасного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духовно-морального</w:t>
      </w:r>
      <w:proofErr w:type="gram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06CD" w:rsidRDefault="000006CD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="00A06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Проводячи години спілкування</w:t>
      </w:r>
      <w:r w:rsidR="00295977"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організовуючи дис</w:t>
      </w:r>
      <w:r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пути, дискусії з учнями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сприяю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розумінню вихованцями сутності моралі й моральності, цінностей та ідеалів, етичних норм поведінки </w:t>
      </w:r>
      <w:r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українців,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формую</w:t>
      </w:r>
      <w:r w:rsidR="00295977"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загальнолюдські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гуманістичної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добро,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взаєморозуміння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милосердя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упевненість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можливостях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допомагаю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усвідомити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становлять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основу правопорядку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диспути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проводжу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тем: "Права,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громадянина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</w:t>
      </w:r>
      <w:proofErr w:type="gram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чого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починається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дружба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вміння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дружити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?", "У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цінність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?", "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Ідеал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сучасної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молодої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"Духовна краса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Любов’ю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дорожити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вмійте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5977" w:rsidRPr="00A0644D" w:rsidRDefault="000006CD" w:rsidP="00A0644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Важливою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гранню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родинно-шкільного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</w:t>
      </w:r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ру,</w:t>
      </w:r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ідготовка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родинних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свят, свят народного кал</w:t>
      </w:r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ендаря, </w:t>
      </w:r>
      <w:proofErr w:type="spellStart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вечорниць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свято «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Святий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щедрий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</w:t>
      </w:r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олай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йде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щороку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рідний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участь </w:t>
      </w:r>
      <w:r w:rsidR="00540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фестивалі В</w:t>
      </w:r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ертепів,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Свято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Покрови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Богородиц</w:t>
      </w:r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покровительки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козацтва</w:t>
      </w:r>
      <w:proofErr w:type="spellEnd"/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цій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розкриваються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ланти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здібності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бать</w:t>
      </w:r>
      <w:proofErr w:type="spellStart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ків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виховується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почуття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співпереживання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почуття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гордості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членів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відмітити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івпраці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учителів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="0072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proofErr w:type="gram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ідготовці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захисника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E6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Дня Гідності й Свободи, 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щоб пригадати ім’я тих, хто віддав життя, здоров’я, хто страждав 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 тяж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softHyphen/>
        <w:t>ких умовах АТО, хто силою та волею бо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softHyphen/>
        <w:t xml:space="preserve">ровся за 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>Батьківщину та її незалежність, можливість жити краще</w:t>
      </w:r>
      <w:r w:rsidR="00A0644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Свята </w:t>
      </w:r>
      <w:proofErr w:type="spellStart"/>
      <w:proofErr w:type="gram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ідної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Шевченківських</w:t>
      </w:r>
      <w:proofErr w:type="spellEnd"/>
      <w:r w:rsidR="00A06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6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днів</w:t>
      </w:r>
      <w:proofErr w:type="spellEnd"/>
      <w:r w:rsidR="00A06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644D" w:rsidRPr="00811B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</w:t>
      </w:r>
      <w:r w:rsidR="00723C5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вята</w:t>
      </w:r>
      <w:r w:rsidR="00A0644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"Чаруючий світ української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A0644D" w:rsidRPr="0017172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пісні"</w:t>
      </w:r>
      <w:r w:rsidR="00A0644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,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відбуваються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пісень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танців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вишитих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мамами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бабусями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квітчастих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сорочок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рушників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випеченого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дбайливими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рідними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руками  духмяного  </w:t>
      </w:r>
      <w:proofErr w:type="spellStart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хліба</w:t>
      </w:r>
      <w:proofErr w:type="spellEnd"/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644D" w:rsidRPr="00811BCF" w:rsidRDefault="00A0644D" w:rsidP="00A0644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Учні нашої школи брали учас</w:t>
      </w:r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ть в урочистому мітингу – реквіємі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нагоди відкриття меморіальної дошки Ігорю Петрову, 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який загинув, захищаючи суверенітет та територіальну цілісність України.</w:t>
      </w:r>
    </w:p>
    <w:p w:rsidR="00295977" w:rsidRPr="005409EA" w:rsidRDefault="005409EA" w:rsidP="002959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295977" w:rsidRPr="00540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Вивченню народних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ремесел, етнографії, </w:t>
      </w:r>
      <w:r w:rsidR="00295977" w:rsidRPr="00540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розкриттю талантів родини, вихованню любові до предметів національного побуту та пробудження прагнення вміти їх виготовляти сприяють проведення свят: «Ярмарок українських страв», «На рушнику хай доля квітне», «Моя найкраща в світі сторона, чарівна, неповторна Україна», «Бабусина скриня», «Сімейні реліквії», «Ми юний цвіт нової України, у наші очі дивиться народ», "Чарівна україночка".</w:t>
      </w:r>
    </w:p>
    <w:p w:rsidR="00811BCF" w:rsidRDefault="005409EA" w:rsidP="00723C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295977" w:rsidRPr="00540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Вивченню історії родини, відшуканню і встановленню родинних зв’язків, побудові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5409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родинного дерева присвятили свій час всі родини для участі у конкурсі учнівських проектів «Моя родина - історії краплина». </w:t>
      </w:r>
      <w:r w:rsidR="00295977"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Спільне сімейне бачення своєї Батьківщини, родини </w:t>
      </w:r>
      <w:r w:rsidR="00295977" w:rsidRPr="00295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5977" w:rsidRPr="00704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знайшло відображення пі</w:t>
      </w:r>
      <w:r w:rsidR="0009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 час проведення  Міжнародної виставки «Разом».</w:t>
      </w:r>
    </w:p>
    <w:p w:rsidR="00095E64" w:rsidRPr="00095E64" w:rsidRDefault="00095E64" w:rsidP="00723C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Обдаровані й талановиті діти роблять світ яскравим та загадковим, вражають своєю творчістю.</w:t>
      </w:r>
    </w:p>
    <w:p w:rsidR="003B63F7" w:rsidRPr="00E06C47" w:rsidRDefault="00095E64" w:rsidP="003B63F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</w:t>
      </w:r>
      <w:r w:rsidR="003B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нашій школі </w:t>
      </w:r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створена атмосфера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творчості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відповідальності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щирої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поваги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народу,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суспільних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моральних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цінностей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унікальності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B63F7" w:rsidRPr="003B6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пам’ятати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будемо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сіяти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будемо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пожинати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Хтось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мудрий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сказав: «Не треба</w:t>
      </w:r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боятися</w:t>
      </w:r>
      <w:proofErr w:type="spellEnd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духовності</w:t>
      </w:r>
      <w:proofErr w:type="spellEnd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proofErr w:type="gramStart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інах</w:t>
      </w:r>
      <w:proofErr w:type="spellEnd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</w:t>
      </w:r>
      <w:proofErr w:type="spellEnd"/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7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треба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боятися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відсутності</w:t>
      </w:r>
      <w:proofErr w:type="spellEnd"/>
      <w:r w:rsidR="003B63F7" w:rsidRPr="00E06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B63F7" w:rsidRPr="003B63F7" w:rsidRDefault="003B63F7" w:rsidP="00723C5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3F7" w:rsidRPr="003B63F7" w:rsidRDefault="003B63F7" w:rsidP="003B63F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</w:p>
    <w:p w:rsidR="003B63F7" w:rsidRPr="007046F8" w:rsidRDefault="003B63F7" w:rsidP="00811BC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sectPr w:rsidR="003B63F7" w:rsidRPr="007046F8" w:rsidSect="00B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140"/>
    <w:multiLevelType w:val="multilevel"/>
    <w:tmpl w:val="74B0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C1259"/>
    <w:multiLevelType w:val="multilevel"/>
    <w:tmpl w:val="3BB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77"/>
    <w:rsid w:val="00000206"/>
    <w:rsid w:val="000006CD"/>
    <w:rsid w:val="00072B12"/>
    <w:rsid w:val="00095E64"/>
    <w:rsid w:val="000E6039"/>
    <w:rsid w:val="00100D1F"/>
    <w:rsid w:val="00151980"/>
    <w:rsid w:val="001531F8"/>
    <w:rsid w:val="0017172C"/>
    <w:rsid w:val="001A5DC4"/>
    <w:rsid w:val="00215E4D"/>
    <w:rsid w:val="00295977"/>
    <w:rsid w:val="002C34DE"/>
    <w:rsid w:val="00331B4D"/>
    <w:rsid w:val="003B63F7"/>
    <w:rsid w:val="003C670F"/>
    <w:rsid w:val="00500C84"/>
    <w:rsid w:val="00513989"/>
    <w:rsid w:val="005409EA"/>
    <w:rsid w:val="005941C4"/>
    <w:rsid w:val="005E5BF4"/>
    <w:rsid w:val="006A5225"/>
    <w:rsid w:val="006B039D"/>
    <w:rsid w:val="00700129"/>
    <w:rsid w:val="007046F8"/>
    <w:rsid w:val="00723C55"/>
    <w:rsid w:val="00765692"/>
    <w:rsid w:val="00811BCF"/>
    <w:rsid w:val="00911202"/>
    <w:rsid w:val="0095293B"/>
    <w:rsid w:val="009E59A8"/>
    <w:rsid w:val="00A0644D"/>
    <w:rsid w:val="00A0652C"/>
    <w:rsid w:val="00AA171E"/>
    <w:rsid w:val="00B114A5"/>
    <w:rsid w:val="00C06384"/>
    <w:rsid w:val="00CC1029"/>
    <w:rsid w:val="00D12149"/>
    <w:rsid w:val="00D16F4F"/>
    <w:rsid w:val="00D770F0"/>
    <w:rsid w:val="00DF7345"/>
    <w:rsid w:val="00E4379A"/>
    <w:rsid w:val="00EA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5"/>
  </w:style>
  <w:style w:type="paragraph" w:styleId="1">
    <w:name w:val="heading 1"/>
    <w:basedOn w:val="a"/>
    <w:link w:val="10"/>
    <w:uiPriority w:val="9"/>
    <w:qFormat/>
    <w:rsid w:val="0017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71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2018-12-12T15:17:00Z</dcterms:created>
  <dcterms:modified xsi:type="dcterms:W3CDTF">2018-12-14T15:59:00Z</dcterms:modified>
</cp:coreProperties>
</file>