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CB30E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4652C2" w:rsidRPr="00350351" w:rsidRDefault="004652C2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983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6D5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ГЕОГРАФІЧНІ </w:t>
      </w:r>
      <w:proofErr w:type="gram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ДОСЛ</w:t>
      </w:r>
      <w:proofErr w:type="gramEnd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ІДЖЕННЯ</w:t>
      </w:r>
    </w:p>
    <w:p w:rsidR="000D17E6" w:rsidRDefault="000D17E6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</w:t>
      </w:r>
      <w:r w:rsidRPr="000D17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ознайомити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методами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ізнання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формувати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навички</w:t>
      </w:r>
      <w:proofErr w:type="spellEnd"/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користуватися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ними в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повсякденному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та для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вдоск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налювати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вести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оформляти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спостережень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користуватися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метеорологічними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приладами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ливість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комунікативність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формувати</w:t>
      </w:r>
      <w:proofErr w:type="spellEnd"/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навички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безпечного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корист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вання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вимірювальними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приладами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f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любов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довкілля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ізнавати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</w:t>
      </w:r>
      <w:proofErr w:type="spellEnd"/>
      <w:r w:rsidRPr="000D17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настінний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календар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погоди, термометр, флюгер,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бароме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ранероїд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опадомі</w:t>
      </w: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гномон, великий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шкільний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транспортир.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уроку</w:t>
      </w:r>
      <w:r w:rsidRPr="000D17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комбінований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</w:t>
      </w:r>
      <w:proofErr w:type="spellEnd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результати</w:t>
      </w:r>
      <w:proofErr w:type="spellEnd"/>
      <w:r w:rsidRPr="000D17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зможуть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називати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прилади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графічних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спостережень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наводити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приклади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іджень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оцінювати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спостережень</w:t>
      </w:r>
      <w:proofErr w:type="spellEnd"/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природі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7E6" w:rsidRDefault="000D17E6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30E8" w:rsidRPr="000D17E6" w:rsidRDefault="000D17E6" w:rsidP="000D17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/>
          <w:color w:val="000000"/>
          <w:sz w:val="28"/>
          <w:szCs w:val="28"/>
        </w:rPr>
        <w:t>Хід</w:t>
      </w:r>
      <w:proofErr w:type="spellEnd"/>
      <w:r w:rsidRPr="000D17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уроку</w:t>
      </w:r>
    </w:p>
    <w:p w:rsidR="000D17E6" w:rsidRDefault="000D17E6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ОРГАНІЗАЦІЙНИЙ МОМЕНТ</w:t>
      </w:r>
    </w:p>
    <w:p w:rsidR="000D17E6" w:rsidRPr="000D17E6" w:rsidRDefault="000D17E6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АКТУАЛІЗАЦІЯ ОПОРНИХ ЗНАНЬ І ВМІНЬ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Бліцопитування</w:t>
      </w:r>
      <w:proofErr w:type="spellEnd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означає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слово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виконує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сучасна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науки 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об’єкти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для себе</w:t>
      </w:r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найважливіш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здобуття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за живою та неживою природою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 </w:t>
      </w: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початковій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та 5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</w:t>
      </w:r>
      <w:proofErr w:type="gramEnd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ірка</w:t>
      </w:r>
      <w:proofErr w:type="spellEnd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домашнього</w:t>
      </w:r>
      <w:proofErr w:type="spellEnd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терміни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знайшли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періодичних</w:t>
      </w:r>
      <w:proofErr w:type="spellEnd"/>
      <w:r w:rsidR="000D17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виданнях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знаєте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можете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пояснити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D17E6" w:rsidRDefault="000D17E6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B30E8" w:rsidRPr="00806061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IIІ. МОТИВАЦІЯ НАВЧАЛЬНОЇ ДІЯЛЬНОСТІ</w:t>
      </w:r>
    </w:p>
    <w:p w:rsidR="00CB30E8" w:rsidRPr="00806061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«Практична </w:t>
      </w: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теорія</w:t>
      </w:r>
      <w:proofErr w:type="spell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Минулого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уроку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дізналися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загальний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курсу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в 6-му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кожній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науці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з них вам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спостереження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за погодою,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висотою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Сонця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над горизонтом,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сезонними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природі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чого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на вашу думку, вам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вчитися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ження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зараз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інформаційних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джерел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, де про</w:t>
      </w:r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дізнатися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гот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вому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Відповіді</w:t>
      </w:r>
      <w:proofErr w:type="spellEnd"/>
      <w:r w:rsidRPr="000D1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учнів</w:t>
      </w:r>
      <w:proofErr w:type="spellEnd"/>
      <w:r w:rsidRPr="000D1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Навчитися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спостерігати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географічними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об’єктами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явищами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яснювати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їхні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вимірювальні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перш за все для того,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зрозуміти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курсу.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спостережень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користаєте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практичних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з теми «Атмосфера».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регулярні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за погодою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сприяють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спостережливості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6061" w:rsidRDefault="00806061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06061" w:rsidRDefault="00CB30E8" w:rsidP="0080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ІV. ВИВЧЕННЯ НОВОГО </w:t>
      </w:r>
      <w:proofErr w:type="gram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</w:t>
      </w:r>
      <w:proofErr w:type="gram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ІАЛУ</w:t>
      </w:r>
    </w:p>
    <w:p w:rsidR="00CB30E8" w:rsidRPr="00806061" w:rsidRDefault="00CB30E8" w:rsidP="0080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</w:t>
      </w:r>
      <w:proofErr w:type="spell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способи</w:t>
      </w:r>
      <w:proofErr w:type="spell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географічних</w:t>
      </w:r>
      <w:proofErr w:type="spell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досл</w:t>
      </w:r>
      <w:proofErr w:type="gram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іджень</w:t>
      </w:r>
      <w:proofErr w:type="spellEnd"/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Географічні</w:t>
      </w:r>
      <w:proofErr w:type="spellEnd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досл</w:t>
      </w:r>
      <w:proofErr w:type="gramEnd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ідження</w:t>
      </w:r>
      <w:proofErr w:type="spellEnd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різновид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збирається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поширюється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географічна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Методи</w:t>
      </w:r>
      <w:proofErr w:type="spellEnd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досл</w:t>
      </w:r>
      <w:proofErr w:type="gramEnd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іджень</w:t>
      </w:r>
      <w:proofErr w:type="spellEnd"/>
      <w:r w:rsidRPr="000D17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певні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вивчають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об’єкти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явища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накопичення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основним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експедицій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спостережень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описували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нові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яке-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небудь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родне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явище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ізні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відстані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тих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дістатися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неможливо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називають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дистанційними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методами. У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звітах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експедицій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минулого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описи 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малюнки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робили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значної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відстані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Істотно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ідвищилася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якість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дистанційних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мандрівники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почали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аерофотозйомку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найціннішу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вчені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одержують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космічних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знімків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їхньою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створюють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бази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інформаційних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систем (ГІС),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складають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електронні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атласи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Комп’ютерні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дозв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ляють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моделювати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прогнозувати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географічні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явища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їхні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наслідки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географи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хімічні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біологічні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. Одним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найпоширеніших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способів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ізна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D17E6">
        <w:rPr>
          <w:rFonts w:ascii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навколишнього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картографічний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метод —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зображення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="008060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умовних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знаків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6061" w:rsidRDefault="00CB30E8" w:rsidP="0080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80606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Висновок</w:t>
      </w:r>
      <w:proofErr w:type="spellEnd"/>
      <w:r w:rsidRPr="0080606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1</w:t>
      </w:r>
      <w:r w:rsidRPr="0080606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Географічні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знання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здобувають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D17E6">
        <w:rPr>
          <w:rFonts w:ascii="Times New Roman" w:hAnsi="Times New Roman" w:cs="Times New Roman"/>
          <w:color w:val="333333"/>
          <w:sz w:val="28"/>
          <w:szCs w:val="28"/>
        </w:rPr>
        <w:t>ізними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способами</w:t>
      </w:r>
      <w:r w:rsidR="008060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(методами).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Серед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них є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загальнонаукові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суто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географічні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Значну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інформації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містять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географічні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карти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, тому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важливо</w:t>
      </w:r>
      <w:proofErr w:type="spellEnd"/>
      <w:r w:rsidR="008060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навчитися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правильно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0D17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333333"/>
          <w:sz w:val="28"/>
          <w:szCs w:val="28"/>
        </w:rPr>
        <w:t>читати.</w:t>
      </w:r>
      <w:proofErr w:type="spellEnd"/>
    </w:p>
    <w:p w:rsidR="00CB30E8" w:rsidRPr="00806061" w:rsidRDefault="00CB30E8" w:rsidP="0080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власних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погоди та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прилади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одиниці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proofErr w:type="gram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color w:val="000000"/>
          <w:sz w:val="28"/>
          <w:szCs w:val="28"/>
        </w:rPr>
        <w:t>ідготовка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D17E6">
        <w:rPr>
          <w:rFonts w:ascii="Times New Roman" w:hAnsi="Times New Roman" w:cs="Times New Roman"/>
          <w:color w:val="000000"/>
          <w:sz w:val="28"/>
          <w:szCs w:val="28"/>
        </w:rPr>
        <w:t>Метеожурналу</w:t>
      </w:r>
      <w:proofErr w:type="spellEnd"/>
      <w:r w:rsidRPr="000D17E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87E5F" w:rsidRDefault="00187E5F" w:rsidP="008060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B30E8" w:rsidRDefault="00CB30E8" w:rsidP="008060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Зразок</w:t>
      </w:r>
      <w:proofErr w:type="spell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метеожурналу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67"/>
        <w:gridCol w:w="1167"/>
        <w:gridCol w:w="1227"/>
        <w:gridCol w:w="1918"/>
        <w:gridCol w:w="1168"/>
        <w:gridCol w:w="1168"/>
        <w:gridCol w:w="1168"/>
        <w:gridCol w:w="1437"/>
      </w:tblGrid>
      <w:tr w:rsidR="00806061" w:rsidTr="00806061">
        <w:trPr>
          <w:cantSplit/>
          <w:trHeight w:val="1134"/>
        </w:trPr>
        <w:tc>
          <w:tcPr>
            <w:tcW w:w="1302" w:type="dxa"/>
            <w:textDirection w:val="btLr"/>
            <w:vAlign w:val="center"/>
          </w:tcPr>
          <w:p w:rsidR="00806061" w:rsidRPr="00806061" w:rsidRDefault="00806061" w:rsidP="008060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02" w:type="dxa"/>
            <w:textDirection w:val="btLr"/>
            <w:vAlign w:val="center"/>
          </w:tcPr>
          <w:p w:rsidR="00806061" w:rsidRPr="00806061" w:rsidRDefault="00806061" w:rsidP="008060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302" w:type="dxa"/>
            <w:textDirection w:val="btLr"/>
            <w:vAlign w:val="center"/>
          </w:tcPr>
          <w:p w:rsidR="00806061" w:rsidRPr="000D17E6" w:rsidRDefault="00806061" w:rsidP="008060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пература</w:t>
            </w:r>
          </w:p>
          <w:p w:rsidR="00806061" w:rsidRPr="00806061" w:rsidRDefault="00806061" w:rsidP="008060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вітря</w:t>
            </w:r>
            <w:proofErr w:type="spellEnd"/>
          </w:p>
        </w:tc>
        <w:tc>
          <w:tcPr>
            <w:tcW w:w="1302" w:type="dxa"/>
          </w:tcPr>
          <w:p w:rsidR="00806061" w:rsidRPr="000D17E6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Атм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сферний</w:t>
            </w:r>
            <w:proofErr w:type="spellEnd"/>
          </w:p>
          <w:p w:rsidR="00806061" w:rsidRPr="000D17E6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тиск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жується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proofErr w:type="gramEnd"/>
          </w:p>
          <w:p w:rsidR="00806061" w:rsidRPr="000D17E6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ідв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щується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806061" w:rsidRPr="000D17E6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змінюєт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806061" w:rsidRP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extDirection w:val="btLr"/>
            <w:vAlign w:val="center"/>
          </w:tcPr>
          <w:p w:rsidR="00806061" w:rsidRPr="00806061" w:rsidRDefault="00806061" w:rsidP="008060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Вітер</w:t>
            </w:r>
            <w:proofErr w:type="spellEnd"/>
            <w:proofErr w:type="gramEnd"/>
          </w:p>
        </w:tc>
        <w:tc>
          <w:tcPr>
            <w:tcW w:w="1303" w:type="dxa"/>
            <w:textDirection w:val="btLr"/>
            <w:vAlign w:val="center"/>
          </w:tcPr>
          <w:p w:rsidR="00806061" w:rsidRPr="00806061" w:rsidRDefault="00806061" w:rsidP="008060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Хмарність</w:t>
            </w:r>
            <w:proofErr w:type="spellEnd"/>
          </w:p>
        </w:tc>
        <w:tc>
          <w:tcPr>
            <w:tcW w:w="1303" w:type="dxa"/>
            <w:textDirection w:val="btLr"/>
            <w:vAlign w:val="center"/>
          </w:tcPr>
          <w:p w:rsidR="00806061" w:rsidRPr="00806061" w:rsidRDefault="00806061" w:rsidP="008060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Опади</w:t>
            </w:r>
          </w:p>
        </w:tc>
        <w:tc>
          <w:tcPr>
            <w:tcW w:w="1303" w:type="dxa"/>
          </w:tcPr>
          <w:p w:rsidR="00806061" w:rsidRPr="000D17E6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гальний</w:t>
            </w:r>
            <w:proofErr w:type="spellEnd"/>
          </w:p>
          <w:p w:rsidR="00806061" w:rsidRPr="000D17E6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рактер</w:t>
            </w:r>
          </w:p>
          <w:p w:rsidR="00806061" w:rsidRP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годи</w:t>
            </w:r>
          </w:p>
        </w:tc>
      </w:tr>
      <w:tr w:rsidR="00806061" w:rsidTr="00806061"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06061" w:rsidTr="00806061"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06061" w:rsidTr="00806061"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06061" w:rsidTr="00806061"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06061" w:rsidTr="00806061"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06061" w:rsidTr="00806061"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806061" w:rsidRDefault="00806061" w:rsidP="00806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06061" w:rsidRPr="00806061" w:rsidRDefault="00806061" w:rsidP="008060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Позначення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B30E8" w:rsidRPr="00187E5F" w:rsidRDefault="00806061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7E5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F791DE" wp14:editId="2EA3DA06">
            <wp:simplePos x="0" y="0"/>
            <wp:positionH relativeFrom="column">
              <wp:posOffset>56515</wp:posOffset>
            </wp:positionH>
            <wp:positionV relativeFrom="paragraph">
              <wp:posOffset>259715</wp:posOffset>
            </wp:positionV>
            <wp:extent cx="6479540" cy="812800"/>
            <wp:effectExtent l="0" t="0" r="0" b="6350"/>
            <wp:wrapThrough wrapText="bothSides">
              <wp:wrapPolygon edited="0">
                <wp:start x="0" y="0"/>
                <wp:lineTo x="0" y="21263"/>
                <wp:lineTo x="21528" y="21263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30E8"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="00CB30E8"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B30E8"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опадів</w:t>
      </w:r>
      <w:proofErr w:type="spellEnd"/>
    </w:p>
    <w:p w:rsidR="00CB30E8" w:rsidRPr="00187E5F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7E5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EFF2FE" wp14:editId="3649D9CF">
            <wp:simplePos x="0" y="0"/>
            <wp:positionH relativeFrom="column">
              <wp:posOffset>56515</wp:posOffset>
            </wp:positionH>
            <wp:positionV relativeFrom="paragraph">
              <wp:posOffset>246380</wp:posOffset>
            </wp:positionV>
            <wp:extent cx="6479540" cy="868680"/>
            <wp:effectExtent l="0" t="0" r="0" b="7620"/>
            <wp:wrapThrough wrapText="bothSides">
              <wp:wrapPolygon edited="0">
                <wp:start x="0" y="0"/>
                <wp:lineTo x="0" y="21316"/>
                <wp:lineTo x="21528" y="21316"/>
                <wp:lineTo x="2152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30E8"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Хмарність</w:t>
      </w:r>
      <w:proofErr w:type="spellEnd"/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Визначення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висоти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Сонця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 горизонтом (за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допомогою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гномона, нитки та великого транспортира).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Фенологічні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сезонними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змінами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ро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линності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тваринному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іті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B30E8" w:rsidRPr="00187E5F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ПРОБНЕ ЗАСТОСУВАННЯ ЗНАНЬ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Метеожурнал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(робота в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групах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Кожна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група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проводить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вимірювання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або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одного з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пока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никі</w:t>
      </w:r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spellEnd"/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погоди (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тиску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тощо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Якщо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є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можливість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групам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роздають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необхідні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прилади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Представники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груп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називають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пояснюють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способи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своїх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стережень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записують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зведеного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Метеожурналу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B30E8" w:rsidRPr="00187E5F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VІ. ЗАКРІПЛЕННЯ ВИВЧЕНОГО МАТЕРІАЛУ</w:t>
      </w:r>
    </w:p>
    <w:p w:rsidR="00CB30E8" w:rsidRPr="00187E5F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proofErr w:type="gram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П’ять</w:t>
      </w:r>
      <w:proofErr w:type="spellEnd"/>
      <w:proofErr w:type="gramEnd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речень</w:t>
      </w:r>
      <w:proofErr w:type="spellEnd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(робота в парах)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Використовуючи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характеристики погоди з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метеожурналу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доп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могою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п’яти</w:t>
      </w:r>
      <w:proofErr w:type="spellEnd"/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речень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опишіть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погоду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сьогоднішнього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дня.</w:t>
      </w:r>
    </w:p>
    <w:p w:rsidR="00CB30E8" w:rsidRPr="00187E5F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VIІ. </w:t>
      </w:r>
      <w:proofErr w:type="gram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ІДСУМОК УРОКУ. РЕФЛЕКСІЯ</w:t>
      </w:r>
    </w:p>
    <w:p w:rsidR="00CB30E8" w:rsidRPr="00187E5F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Заключне</w:t>
      </w:r>
      <w:proofErr w:type="spellEnd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слово </w:t>
      </w: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вчителя</w:t>
      </w:r>
      <w:proofErr w:type="spellEnd"/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Сьогодні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дізналися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основні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методи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досл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іджень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Багато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вчених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починають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свої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досл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ідження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із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Перші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кроки у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іт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географі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ної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науки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зможете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зробити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проводячи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власні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погодою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родними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явищами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Це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допоможе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вам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збагатити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поглибити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ваш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знання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 природу,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сам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стійно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знайти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пояснення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явищам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процесам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що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ній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відбуваються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B30E8" w:rsidRPr="00187E5F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VIІI. ДОМАШНЄ ЗАВДАННЯ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Опрацювати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</w:rPr>
        <w:t>§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ідручника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Розпочати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проведення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регулярних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погодою.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Дібрати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прислі</w:t>
      </w:r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’я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приказки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народні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прикмети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сезонні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зміни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природі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, про погоду.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Написати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твір-мініатюру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Осінь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якому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відобразити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свої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спостереження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погодою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сезонними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змінами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природі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</w:p>
    <w:p w:rsidR="00CB30E8" w:rsidRPr="00187E5F" w:rsidRDefault="00CB30E8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87E5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ДОДАТКОВИЙ </w:t>
      </w:r>
      <w:proofErr w:type="gramStart"/>
      <w:r w:rsidRPr="00187E5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</w:t>
      </w:r>
      <w:proofErr w:type="gramEnd"/>
      <w:r w:rsidRPr="00187E5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ІАЛ ДО УРОКУ</w:t>
      </w: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B30E8" w:rsidRPr="00187E5F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Одним із найважливіших завдань, які стоять перед сучасними географами, є вивчення зв’язків між територією і результатами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життєдіяльності людини. При ць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му головним джерелом інформації є карта — графічне зображення того чи іншого явища, яке ми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 вами можемо спостерігати на невеликій ділянці земної поверхні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або навіть на всій Землі.</w:t>
      </w:r>
    </w:p>
    <w:p w:rsidR="00CB30E8" w:rsidRPr="000D17E6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Коли з’явилися знімки Землі з повітря та з супутників, стало можливим ств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рювати карти великих ділянок земної поверхні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 дуже високою точністю, тобто н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 w:rsidRP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ближених до реальності. Але для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значною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кількістю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отриманої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інформації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знадобилися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нові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інструменти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які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 дозволили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обробляти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використовувати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її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новому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Такі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інструменти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було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розроблено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ісля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того, як у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картографії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почали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стосовувати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комп’ютерну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техніку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Треба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було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створити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цілу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низку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потужних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собів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необхідних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пошуку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зберігання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обробки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безл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ічі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географічних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даних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використання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різних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сферах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життя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наприклад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автомобільному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транспорті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військових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справах і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навіть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комунальному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господарстві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Цей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набі</w:t>
      </w:r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 є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тим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що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сьогодні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називають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географічною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інформаційною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системою (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скорочено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просто ГІС).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Географічна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інформаційна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система — не просто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засіб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збереження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подання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даних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властивості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земної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поверхні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ГІС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дозволяє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аналізувати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обробляти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ці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дані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інтерактивному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режимі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тобто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доступному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нас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із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вами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гляді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також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прогнозувати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подальші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події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83D1C" w:rsidRDefault="00CB30E8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Отже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ГІС —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це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система для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даними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які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орієнтовані</w:t>
      </w:r>
      <w:proofErr w:type="spellEnd"/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простор</w:t>
      </w:r>
      <w:proofErr w:type="gram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мають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своє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місце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ньому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таку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собі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точну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«адресу», —</w:t>
      </w:r>
      <w:r w:rsidR="00187E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координати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0D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7E5F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Зразок</w:t>
      </w:r>
      <w:proofErr w:type="spell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метеожурналу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67"/>
        <w:gridCol w:w="1167"/>
        <w:gridCol w:w="1227"/>
        <w:gridCol w:w="1918"/>
        <w:gridCol w:w="1168"/>
        <w:gridCol w:w="1168"/>
        <w:gridCol w:w="1168"/>
        <w:gridCol w:w="1437"/>
      </w:tblGrid>
      <w:tr w:rsidR="00187E5F" w:rsidTr="00187E5F">
        <w:trPr>
          <w:cantSplit/>
          <w:trHeight w:val="1134"/>
        </w:trPr>
        <w:tc>
          <w:tcPr>
            <w:tcW w:w="1167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67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227" w:type="dxa"/>
            <w:textDirection w:val="btLr"/>
            <w:vAlign w:val="center"/>
          </w:tcPr>
          <w:p w:rsidR="00187E5F" w:rsidRPr="000D17E6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пература</w:t>
            </w:r>
          </w:p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вітря</w:t>
            </w:r>
            <w:proofErr w:type="spellEnd"/>
          </w:p>
        </w:tc>
        <w:tc>
          <w:tcPr>
            <w:tcW w:w="1918" w:type="dxa"/>
          </w:tcPr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Атм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сферний</w:t>
            </w:r>
            <w:proofErr w:type="spellEnd"/>
          </w:p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тиск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жується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proofErr w:type="gramEnd"/>
          </w:p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ідв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щується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змінюєт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187E5F" w:rsidRPr="00806061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Вітер</w:t>
            </w:r>
            <w:proofErr w:type="spellEnd"/>
            <w:proofErr w:type="gramEnd"/>
          </w:p>
        </w:tc>
        <w:tc>
          <w:tcPr>
            <w:tcW w:w="1168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Хмарність</w:t>
            </w:r>
            <w:proofErr w:type="spellEnd"/>
          </w:p>
        </w:tc>
        <w:tc>
          <w:tcPr>
            <w:tcW w:w="1168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Опади</w:t>
            </w:r>
          </w:p>
        </w:tc>
        <w:tc>
          <w:tcPr>
            <w:tcW w:w="1437" w:type="dxa"/>
          </w:tcPr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гальний</w:t>
            </w:r>
            <w:proofErr w:type="spellEnd"/>
          </w:p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рактер</w:t>
            </w:r>
          </w:p>
          <w:p w:rsidR="00187E5F" w:rsidRPr="00806061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годи</w:t>
            </w:r>
          </w:p>
        </w:tc>
      </w:tr>
      <w:tr w:rsidR="00187E5F" w:rsidTr="00187E5F">
        <w:tc>
          <w:tcPr>
            <w:tcW w:w="116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87E5F" w:rsidTr="00187E5F">
        <w:tc>
          <w:tcPr>
            <w:tcW w:w="116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87E5F" w:rsidRPr="000D17E6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Позначення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87E5F" w:rsidRPr="00187E5F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7E5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6FC470A" wp14:editId="673E0659">
            <wp:simplePos x="0" y="0"/>
            <wp:positionH relativeFrom="column">
              <wp:posOffset>56515</wp:posOffset>
            </wp:positionH>
            <wp:positionV relativeFrom="paragraph">
              <wp:posOffset>259715</wp:posOffset>
            </wp:positionV>
            <wp:extent cx="6479540" cy="812800"/>
            <wp:effectExtent l="0" t="0" r="0" b="6350"/>
            <wp:wrapThrough wrapText="bothSides">
              <wp:wrapPolygon edited="0">
                <wp:start x="0" y="0"/>
                <wp:lineTo x="0" y="21263"/>
                <wp:lineTo x="21528" y="21263"/>
                <wp:lineTo x="2152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опадів</w:t>
      </w:r>
      <w:proofErr w:type="spellEnd"/>
    </w:p>
    <w:p w:rsidR="00187E5F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87E5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1867B9E" wp14:editId="2F413CD5">
            <wp:simplePos x="0" y="0"/>
            <wp:positionH relativeFrom="column">
              <wp:posOffset>56515</wp:posOffset>
            </wp:positionH>
            <wp:positionV relativeFrom="paragraph">
              <wp:posOffset>246380</wp:posOffset>
            </wp:positionV>
            <wp:extent cx="6479540" cy="868680"/>
            <wp:effectExtent l="0" t="0" r="0" b="7620"/>
            <wp:wrapThrough wrapText="bothSides">
              <wp:wrapPolygon edited="0">
                <wp:start x="0" y="0"/>
                <wp:lineTo x="0" y="21316"/>
                <wp:lineTo x="21528" y="21316"/>
                <wp:lineTo x="2152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Хмарність</w:t>
      </w:r>
      <w:proofErr w:type="spellEnd"/>
    </w:p>
    <w:p w:rsidR="00187E5F" w:rsidRDefault="00187E5F" w:rsidP="00187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________________________________________________________________________</w:t>
      </w:r>
      <w:bookmarkStart w:id="0" w:name="_GoBack"/>
      <w:bookmarkEnd w:id="0"/>
    </w:p>
    <w:p w:rsidR="00187E5F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Зразок</w:t>
      </w:r>
      <w:proofErr w:type="spellEnd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6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метеожурналу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67"/>
        <w:gridCol w:w="1167"/>
        <w:gridCol w:w="1227"/>
        <w:gridCol w:w="1918"/>
        <w:gridCol w:w="1168"/>
        <w:gridCol w:w="1168"/>
        <w:gridCol w:w="1168"/>
        <w:gridCol w:w="1437"/>
      </w:tblGrid>
      <w:tr w:rsidR="00187E5F" w:rsidTr="00187E5F">
        <w:trPr>
          <w:cantSplit/>
          <w:trHeight w:val="1134"/>
        </w:trPr>
        <w:tc>
          <w:tcPr>
            <w:tcW w:w="1167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67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227" w:type="dxa"/>
            <w:textDirection w:val="btLr"/>
            <w:vAlign w:val="center"/>
          </w:tcPr>
          <w:p w:rsidR="00187E5F" w:rsidRPr="000D17E6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пература</w:t>
            </w:r>
          </w:p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вітря</w:t>
            </w:r>
            <w:proofErr w:type="spellEnd"/>
          </w:p>
        </w:tc>
        <w:tc>
          <w:tcPr>
            <w:tcW w:w="1918" w:type="dxa"/>
          </w:tcPr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Атм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сферний</w:t>
            </w:r>
            <w:proofErr w:type="spellEnd"/>
          </w:p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тиск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жується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proofErr w:type="gramEnd"/>
          </w:p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ідв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щується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змінюєт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ся</w:t>
            </w:r>
            <w:proofErr w:type="spellEnd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187E5F" w:rsidRPr="00806061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Вітер</w:t>
            </w:r>
            <w:proofErr w:type="spellEnd"/>
            <w:proofErr w:type="gramEnd"/>
          </w:p>
        </w:tc>
        <w:tc>
          <w:tcPr>
            <w:tcW w:w="1168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Хмарність</w:t>
            </w:r>
            <w:proofErr w:type="spellEnd"/>
          </w:p>
        </w:tc>
        <w:tc>
          <w:tcPr>
            <w:tcW w:w="1168" w:type="dxa"/>
            <w:textDirection w:val="btLr"/>
            <w:vAlign w:val="center"/>
          </w:tcPr>
          <w:p w:rsidR="00187E5F" w:rsidRPr="00806061" w:rsidRDefault="00187E5F" w:rsidP="00B011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Опади</w:t>
            </w:r>
          </w:p>
        </w:tc>
        <w:tc>
          <w:tcPr>
            <w:tcW w:w="1437" w:type="dxa"/>
          </w:tcPr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гальний</w:t>
            </w:r>
            <w:proofErr w:type="spellEnd"/>
          </w:p>
          <w:p w:rsidR="00187E5F" w:rsidRPr="000D17E6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рактер</w:t>
            </w:r>
          </w:p>
          <w:p w:rsidR="00187E5F" w:rsidRPr="00806061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0D1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годи</w:t>
            </w:r>
          </w:p>
        </w:tc>
      </w:tr>
      <w:tr w:rsidR="00187E5F" w:rsidTr="00187E5F">
        <w:tc>
          <w:tcPr>
            <w:tcW w:w="116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87E5F" w:rsidTr="00187E5F">
        <w:tc>
          <w:tcPr>
            <w:tcW w:w="116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</w:tcPr>
          <w:p w:rsidR="00187E5F" w:rsidRDefault="00187E5F" w:rsidP="00B01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87E5F" w:rsidRPr="00806061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87E5F" w:rsidRPr="000D17E6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Позначення</w:t>
      </w:r>
      <w:proofErr w:type="spellEnd"/>
      <w:r w:rsidRPr="000D17E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87E5F" w:rsidRPr="00187E5F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7E5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FC470A" wp14:editId="673E0659">
            <wp:simplePos x="0" y="0"/>
            <wp:positionH relativeFrom="column">
              <wp:posOffset>56515</wp:posOffset>
            </wp:positionH>
            <wp:positionV relativeFrom="paragraph">
              <wp:posOffset>259715</wp:posOffset>
            </wp:positionV>
            <wp:extent cx="6479540" cy="812800"/>
            <wp:effectExtent l="0" t="0" r="0" b="6350"/>
            <wp:wrapThrough wrapText="bothSides">
              <wp:wrapPolygon edited="0">
                <wp:start x="0" y="0"/>
                <wp:lineTo x="0" y="21263"/>
                <wp:lineTo x="21528" y="21263"/>
                <wp:lineTo x="2152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опадів</w:t>
      </w:r>
      <w:proofErr w:type="spellEnd"/>
    </w:p>
    <w:p w:rsidR="00187E5F" w:rsidRPr="00187E5F" w:rsidRDefault="00187E5F" w:rsidP="00187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7E5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1867B9E" wp14:editId="2F413CD5">
            <wp:simplePos x="0" y="0"/>
            <wp:positionH relativeFrom="column">
              <wp:posOffset>56515</wp:posOffset>
            </wp:positionH>
            <wp:positionV relativeFrom="paragraph">
              <wp:posOffset>246380</wp:posOffset>
            </wp:positionV>
            <wp:extent cx="6479540" cy="868680"/>
            <wp:effectExtent l="0" t="0" r="0" b="7620"/>
            <wp:wrapThrough wrapText="bothSides">
              <wp:wrapPolygon edited="0">
                <wp:start x="0" y="0"/>
                <wp:lineTo x="0" y="21316"/>
                <wp:lineTo x="21528" y="21316"/>
                <wp:lineTo x="2152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87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Хмарність</w:t>
      </w:r>
      <w:proofErr w:type="spellEnd"/>
    </w:p>
    <w:sectPr w:rsidR="00187E5F" w:rsidRPr="00187E5F" w:rsidSect="004652C2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9A" w:rsidRDefault="00BA159A" w:rsidP="0040110F">
      <w:pPr>
        <w:spacing w:after="0" w:line="240" w:lineRule="auto"/>
      </w:pPr>
      <w:r>
        <w:separator/>
      </w:r>
    </w:p>
  </w:endnote>
  <w:endnote w:type="continuationSeparator" w:id="0">
    <w:p w:rsidR="00BA159A" w:rsidRDefault="00BA159A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BC4">
          <w:rPr>
            <w:noProof/>
          </w:rPr>
          <w:t>6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9A" w:rsidRDefault="00BA159A" w:rsidP="0040110F">
      <w:pPr>
        <w:spacing w:after="0" w:line="240" w:lineRule="auto"/>
      </w:pPr>
      <w:r>
        <w:separator/>
      </w:r>
    </w:p>
  </w:footnote>
  <w:footnote w:type="continuationSeparator" w:id="0">
    <w:p w:rsidR="00BA159A" w:rsidRDefault="00BA159A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D17E6"/>
    <w:rsid w:val="000D191F"/>
    <w:rsid w:val="000E211C"/>
    <w:rsid w:val="00187E5F"/>
    <w:rsid w:val="001E4675"/>
    <w:rsid w:val="002D77B0"/>
    <w:rsid w:val="003150BA"/>
    <w:rsid w:val="00320B84"/>
    <w:rsid w:val="00350351"/>
    <w:rsid w:val="00394906"/>
    <w:rsid w:val="0039619B"/>
    <w:rsid w:val="0040110F"/>
    <w:rsid w:val="00432E3F"/>
    <w:rsid w:val="00442FDF"/>
    <w:rsid w:val="004652C2"/>
    <w:rsid w:val="004A6867"/>
    <w:rsid w:val="00543607"/>
    <w:rsid w:val="005D06A7"/>
    <w:rsid w:val="005D713D"/>
    <w:rsid w:val="0062511C"/>
    <w:rsid w:val="006D5611"/>
    <w:rsid w:val="007F3392"/>
    <w:rsid w:val="00806061"/>
    <w:rsid w:val="008A64FC"/>
    <w:rsid w:val="00957651"/>
    <w:rsid w:val="00963BCF"/>
    <w:rsid w:val="00983D1C"/>
    <w:rsid w:val="009C2962"/>
    <w:rsid w:val="009C31A0"/>
    <w:rsid w:val="00A264EE"/>
    <w:rsid w:val="00A536E5"/>
    <w:rsid w:val="00A74405"/>
    <w:rsid w:val="00A77B96"/>
    <w:rsid w:val="00AF2FD3"/>
    <w:rsid w:val="00AF6CD7"/>
    <w:rsid w:val="00B13656"/>
    <w:rsid w:val="00B40880"/>
    <w:rsid w:val="00BA159A"/>
    <w:rsid w:val="00BB47F8"/>
    <w:rsid w:val="00C66BC4"/>
    <w:rsid w:val="00CB30E8"/>
    <w:rsid w:val="00DA5202"/>
    <w:rsid w:val="00E02DDA"/>
    <w:rsid w:val="00E93640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31AD-364D-49B5-8FBD-BBD321F3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4</cp:revision>
  <cp:lastPrinted>2014-09-02T20:21:00Z</cp:lastPrinted>
  <dcterms:created xsi:type="dcterms:W3CDTF">2014-09-02T19:44:00Z</dcterms:created>
  <dcterms:modified xsi:type="dcterms:W3CDTF">2014-09-02T20:23:00Z</dcterms:modified>
</cp:coreProperties>
</file>