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A" w:rsidRPr="00623203" w:rsidRDefault="005E24BA" w:rsidP="005E24BA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32"/>
          <w:szCs w:val="32"/>
          <w:lang w:val="uk-UA"/>
        </w:rPr>
      </w:pPr>
      <w:r w:rsidRPr="00623203">
        <w:rPr>
          <w:rFonts w:ascii="Tahoma" w:hAnsi="Tahoma" w:cs="Tahoma"/>
          <w:color w:val="111111"/>
          <w:sz w:val="32"/>
          <w:szCs w:val="32"/>
        </w:rPr>
        <w:t>НОРМАТИВНО-ПРАВОВА ДОКУМЕНТАЦ</w:t>
      </w:r>
      <w:r w:rsidRPr="00623203">
        <w:rPr>
          <w:rFonts w:ascii="Tahoma" w:hAnsi="Tahoma" w:cs="Tahoma"/>
          <w:color w:val="111111"/>
          <w:sz w:val="32"/>
          <w:szCs w:val="32"/>
          <w:lang w:val="uk-UA"/>
        </w:rPr>
        <w:t>ІЯ</w:t>
      </w:r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4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Лист "Про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організацію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соц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іально-психологічної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допомоги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працівниками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психологічної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служб"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5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ПОСТАНОВА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від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24 лютого 2021 р. № 145 "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Питання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Державної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соц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іальної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програми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запобігання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протидії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домашньому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насильству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насильству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за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ознакою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статі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на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період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до 2025 року"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6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РОЗПОРЯДЖЕННЯ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від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10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жовтня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2018 р. № 728-р "Про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схвалення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Концепції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Державної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соц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іальної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програми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запобігання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протидії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домашньому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насильству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насильству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за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ознакою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статі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на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період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до 2025 року"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7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Лист МОН "Про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іоритетні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напрями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роботи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психологічної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служби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у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системі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освіти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у 2021/2022 н. р."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8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Лист МОН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від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14.08.2020 № 1/9-436 "Про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створення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безпечного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освітнього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середовища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в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закладі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освіти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попередження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протидії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бул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інгу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(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цькуванню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>)"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9" w:tooltip="Лист ІМЗО від 27.07.2020 № 22.1/10-1495 &quot;Про пріоритетні напрями роботи психологічної служби у системі освіти на 2020/2021 н. р.&quot;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Лист ІМЗО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від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27.07.2020 № 22.1/10-1495 "Про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іоритетні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напрями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роботи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психологічної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служби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у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системі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освіти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на 2020/2021 н. р."</w:t>
        </w:r>
      </w:hyperlink>
    </w:p>
    <w:p w:rsidR="005E24BA" w:rsidRDefault="005E24BA" w:rsidP="005E24BA">
      <w:pPr>
        <w:pStyle w:val="4"/>
        <w:shd w:val="clear" w:color="auto" w:fill="FFFFFF"/>
        <w:spacing w:before="188" w:beforeAutospacing="0" w:after="125" w:afterAutospacing="0"/>
        <w:rPr>
          <w:rFonts w:ascii="Arial" w:hAnsi="Arial" w:cs="Arial"/>
          <w:color w:val="111111"/>
          <w:sz w:val="19"/>
          <w:szCs w:val="19"/>
        </w:rPr>
      </w:pPr>
      <w:hyperlink r:id="rId10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Лист МОН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від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16.06.2020 № 1/9-328 "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Щодо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методичних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рекомендацій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з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організації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психолого-педагог</w:t>
        </w:r>
        <w:proofErr w:type="gramEnd"/>
        <w:r>
          <w:rPr>
            <w:rStyle w:val="a3"/>
            <w:rFonts w:ascii="Arial" w:hAnsi="Arial" w:cs="Arial"/>
            <w:color w:val="326693"/>
            <w:sz w:val="19"/>
            <w:szCs w:val="19"/>
          </w:rPr>
          <w:t>ічного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консиліуму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для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проведення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повторної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комплексної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психолого-педагогічної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оцінки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розвитку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19"/>
            <w:szCs w:val="19"/>
          </w:rPr>
          <w:t>дитини</w:t>
        </w:r>
        <w:proofErr w:type="spellEnd"/>
        <w:r>
          <w:rPr>
            <w:rStyle w:val="a3"/>
            <w:rFonts w:ascii="Arial" w:hAnsi="Arial" w:cs="Arial"/>
            <w:color w:val="326693"/>
            <w:sz w:val="19"/>
            <w:szCs w:val="19"/>
          </w:rPr>
          <w:t>"</w:t>
        </w:r>
      </w:hyperlink>
    </w:p>
    <w:p w:rsidR="005E24BA" w:rsidRDefault="005E24BA" w:rsidP="005E24BA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</w:p>
    <w:p w:rsidR="005E24BA" w:rsidRPr="006C03B2" w:rsidRDefault="005E24BA" w:rsidP="005E24BA"/>
    <w:p w:rsidR="00000000" w:rsidRDefault="005E24BA"/>
    <w:sectPr w:rsidR="00000000" w:rsidSect="009B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24BA"/>
    <w:rsid w:val="005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4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24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ivxbPVrQVtJn1hG0T2sURLKCjeelDaOv/edit?usp=sharing&amp;ouid=100357716731011591812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tZxGvKKGindZjg5-5ozf_HxwGN9jyOA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IzBAc63tcEWSPwdqQnFms2Uu9zIHCGuM/view?usp=sharing" TargetMode="External"/><Relationship Id="rId10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4" Type="http://schemas.openxmlformats.org/officeDocument/2006/relationships/hyperlink" Target="https://drive.google.com/file/d/1gxleNoL_02bHfXAC2PtKfms4Aq6K8FlS/view?usp=sharing" TargetMode="External"/><Relationship Id="rId9" Type="http://schemas.openxmlformats.org/officeDocument/2006/relationships/hyperlink" Target="https://imzo.gov.ua/2020/07/27/lyst-imzo-vid-27-07-2020-22-1-0-1495-pro-priorytetni-napriamy-roboty-psykholohichnoi-sluzhby-u-systemi-osvity-na-2020-2021-n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2022-12-13T14:18:00Z</dcterms:created>
  <dcterms:modified xsi:type="dcterms:W3CDTF">2022-12-13T14:18:00Z</dcterms:modified>
</cp:coreProperties>
</file>