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5A" w:rsidRPr="006B455A" w:rsidRDefault="006B455A" w:rsidP="006B455A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1D1D1B"/>
          <w:sz w:val="60"/>
          <w:szCs w:val="60"/>
          <w:lang w:eastAsia="uk-UA"/>
        </w:rPr>
      </w:pPr>
      <w:r w:rsidRPr="006B455A">
        <w:rPr>
          <w:rFonts w:ascii="ProbaPro" w:eastAsia="Times New Roman" w:hAnsi="ProbaPro" w:cs="Times New Roman"/>
          <w:color w:val="1D1D1B"/>
          <w:sz w:val="60"/>
          <w:szCs w:val="60"/>
          <w:lang w:eastAsia="uk-UA"/>
        </w:rPr>
        <w:t>МОН: Парламентом прийнято рішення щодо ЗНО та ДПА – 2022</w:t>
      </w:r>
    </w:p>
    <w:p w:rsidR="006B455A" w:rsidRPr="006B455A" w:rsidRDefault="006B455A" w:rsidP="006B455A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A7A9AF"/>
          <w:spacing w:val="11"/>
          <w:sz w:val="23"/>
          <w:szCs w:val="23"/>
          <w:lang w:eastAsia="uk-UA"/>
        </w:rPr>
      </w:pPr>
      <w:hyperlink r:id="rId5" w:history="1">
        <w:r w:rsidRPr="006B455A">
          <w:rPr>
            <w:rFonts w:ascii="ProbaPro" w:eastAsia="Times New Roman" w:hAnsi="ProbaPro" w:cs="Times New Roman"/>
            <w:color w:val="2D5CA6"/>
            <w:spacing w:val="11"/>
            <w:sz w:val="23"/>
            <w:szCs w:val="23"/>
            <w:bdr w:val="none" w:sz="0" w:space="0" w:color="auto" w:frame="1"/>
            <w:lang w:eastAsia="uk-UA"/>
          </w:rPr>
          <w:t>Міністерство освіти і</w:t>
        </w:r>
        <w:bookmarkStart w:id="0" w:name="_GoBack"/>
        <w:bookmarkEnd w:id="0"/>
        <w:r w:rsidRPr="006B455A">
          <w:rPr>
            <w:rFonts w:ascii="ProbaPro" w:eastAsia="Times New Roman" w:hAnsi="ProbaPro" w:cs="Times New Roman"/>
            <w:color w:val="2D5CA6"/>
            <w:spacing w:val="11"/>
            <w:sz w:val="23"/>
            <w:szCs w:val="23"/>
            <w:bdr w:val="none" w:sz="0" w:space="0" w:color="auto" w:frame="1"/>
            <w:lang w:eastAsia="uk-UA"/>
          </w:rPr>
          <w:t xml:space="preserve"> науки України</w:t>
        </w:r>
      </w:hyperlink>
      <w:r w:rsidRPr="006B455A">
        <w:rPr>
          <w:rFonts w:ascii="ProbaPro" w:eastAsia="Times New Roman" w:hAnsi="ProbaPro" w:cs="Times New Roman"/>
          <w:color w:val="A7A9AF"/>
          <w:spacing w:val="11"/>
          <w:sz w:val="23"/>
          <w:szCs w:val="23"/>
          <w:lang w:eastAsia="uk-UA"/>
        </w:rPr>
        <w:t>, опубліковано 24 березня 2022 року о 22:25</w:t>
      </w:r>
    </w:p>
    <w:p w:rsidR="006B455A" w:rsidRPr="006B455A" w:rsidRDefault="006B455A" w:rsidP="006B455A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</w:pPr>
      <w:hyperlink r:id="rId6" w:history="1">
        <w:r w:rsidRPr="006B455A">
          <w:rPr>
            <w:rFonts w:ascii="ProbaPro" w:eastAsia="Times New Roman" w:hAnsi="ProbaPro" w:cs="Times New Roman"/>
            <w:caps/>
            <w:color w:val="A7A9AF"/>
            <w:spacing w:val="24"/>
            <w:sz w:val="27"/>
            <w:szCs w:val="27"/>
            <w:bdr w:val="single" w:sz="12" w:space="0" w:color="D5DEED" w:frame="1"/>
            <w:lang w:eastAsia="uk-UA"/>
          </w:rPr>
          <w:t>ЗАКОН І ПРАВО</w:t>
        </w:r>
      </w:hyperlink>
      <w:r w:rsidRPr="006B455A"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  <w:t> </w:t>
      </w:r>
      <w:hyperlink r:id="rId7" w:history="1">
        <w:r w:rsidRPr="006B455A">
          <w:rPr>
            <w:rFonts w:ascii="ProbaPro" w:eastAsia="Times New Roman" w:hAnsi="ProbaPro" w:cs="Times New Roman"/>
            <w:caps/>
            <w:color w:val="A7A9AF"/>
            <w:spacing w:val="24"/>
            <w:sz w:val="27"/>
            <w:szCs w:val="27"/>
            <w:bdr w:val="single" w:sz="12" w:space="0" w:color="D5DEED" w:frame="1"/>
            <w:lang w:eastAsia="uk-UA"/>
          </w:rPr>
          <w:t>НАДЗВИЧАЙНІ СИТУАЦІЇ</w:t>
        </w:r>
      </w:hyperlink>
      <w:r w:rsidRPr="006B455A"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  <w:t> </w:t>
      </w:r>
      <w:hyperlink r:id="rId8" w:history="1">
        <w:r w:rsidRPr="006B455A">
          <w:rPr>
            <w:rFonts w:ascii="ProbaPro" w:eastAsia="Times New Roman" w:hAnsi="ProbaPro" w:cs="Times New Roman"/>
            <w:caps/>
            <w:color w:val="A7A9AF"/>
            <w:spacing w:val="24"/>
            <w:sz w:val="27"/>
            <w:szCs w:val="27"/>
            <w:bdr w:val="single" w:sz="12" w:space="0" w:color="D5DEED" w:frame="1"/>
            <w:lang w:eastAsia="uk-UA"/>
          </w:rPr>
          <w:t>ОСВІТА І НАУКА</w:t>
        </w:r>
      </w:hyperlink>
    </w:p>
    <w:p w:rsidR="006B455A" w:rsidRPr="006B455A" w:rsidRDefault="006B455A" w:rsidP="006B455A">
      <w:pPr>
        <w:spacing w:before="525" w:after="525" w:line="240" w:lineRule="auto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</w:pPr>
      <w:r w:rsidRPr="006B455A"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  <w:pict>
          <v:rect id="_x0000_i1025" style="width:0;height:0" o:hralign="center" o:hrstd="t" o:hr="t" fillcolor="#a0a0a0" stroked="f"/>
        </w:pict>
      </w:r>
    </w:p>
    <w:p w:rsidR="006B455A" w:rsidRPr="006B455A" w:rsidRDefault="006B455A" w:rsidP="006B455A">
      <w:pPr>
        <w:spacing w:after="225" w:line="405" w:lineRule="atLeast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 xml:space="preserve">Сьогодні, 24 березня 2022 року, Верховна Рада ухвалила законопроект №7132, який дозволяє одноразову зміну алгоритмів вступу до університетів і складання ДПА. Про це повідомив Міністр освіти і науки Сергій </w:t>
      </w:r>
      <w:proofErr w:type="spellStart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Шкарлет</w:t>
      </w:r>
      <w:proofErr w:type="spellEnd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.</w:t>
      </w:r>
    </w:p>
    <w:p w:rsidR="006B455A" w:rsidRPr="006B455A" w:rsidRDefault="006B455A" w:rsidP="006B455A">
      <w:pPr>
        <w:spacing w:after="225" w:line="405" w:lineRule="atLeast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 xml:space="preserve">«Держава, у першу чергу, висловила довіру педагогам, які в цьому навчальному році виставлять учням підсумкові оцінки без державної підсумкової </w:t>
      </w:r>
      <w:proofErr w:type="spellStart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атестації.Головним</w:t>
      </w:r>
      <w:proofErr w:type="spellEnd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 xml:space="preserve"> для нас є забезпечення максимальної безпеки учасників освітнього процесу. На жаль, це означає неможливість проведення зовнішнього незалежного оцінювання в традиційному форматі у 2022 </w:t>
      </w:r>
      <w:proofErr w:type="spellStart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році.Доступність</w:t>
      </w:r>
      <w:proofErr w:type="spellEnd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 xml:space="preserve"> вищої, фахової </w:t>
      </w:r>
      <w:proofErr w:type="spellStart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передвищої</w:t>
      </w:r>
      <w:proofErr w:type="spellEnd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 xml:space="preserve"> та професійної (професійно-технічної) освіти для всіх громадян України незалежно від місця їх перебування є нашим найвищим пріоритетом», – зазначив Сергій </w:t>
      </w:r>
      <w:proofErr w:type="spellStart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Шкарлет</w:t>
      </w:r>
      <w:proofErr w:type="spellEnd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.</w:t>
      </w:r>
    </w:p>
    <w:p w:rsidR="006B455A" w:rsidRPr="006B455A" w:rsidRDefault="006B455A" w:rsidP="006B455A">
      <w:pPr>
        <w:spacing w:after="225" w:line="405" w:lineRule="atLeast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 xml:space="preserve">Міністр також наголосив, що завдяки </w:t>
      </w:r>
      <w:proofErr w:type="spellStart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цифровізації</w:t>
      </w:r>
      <w:proofErr w:type="spellEnd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 xml:space="preserve"> буде створено максимально безпечні умови для учасників вступної кампанії, а під час </w:t>
      </w:r>
      <w:proofErr w:type="spellStart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офлайн</w:t>
      </w:r>
      <w:proofErr w:type="spellEnd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 xml:space="preserve">-процедур будуть максимально дотримані </w:t>
      </w:r>
      <w:proofErr w:type="spellStart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безпекові</w:t>
      </w:r>
      <w:proofErr w:type="spellEnd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 xml:space="preserve"> протоколи.</w:t>
      </w:r>
    </w:p>
    <w:p w:rsidR="006B455A" w:rsidRPr="006B455A" w:rsidRDefault="006B455A" w:rsidP="006B455A">
      <w:pPr>
        <w:spacing w:after="225" w:line="405" w:lineRule="atLeast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 xml:space="preserve">Сергій </w:t>
      </w:r>
      <w:proofErr w:type="spellStart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Шкарлет</w:t>
      </w:r>
      <w:proofErr w:type="spellEnd"/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 xml:space="preserve"> підкреслив, що заклади освіти мають докласти всіх зусиль, аби вступна кампанія пройшла на засадах доброчесності, а прагнення вступників були реалізовані на засадах максимальної прозорості.</w:t>
      </w:r>
    </w:p>
    <w:p w:rsidR="006B455A" w:rsidRPr="006B455A" w:rsidRDefault="006B455A" w:rsidP="006B455A">
      <w:pPr>
        <w:spacing w:after="225" w:line="405" w:lineRule="atLeast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6B455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Наразі МОН спільно з Комітетом освіти, науки та інновацій ВРУ, освітянами, експертами та батьками в оперативному режимі працює над остаточним механізмом вступу у 2022 році. Його розробка знаходиться на фінальній стадії, і вже найближчим часом він буде презентований.</w:t>
      </w:r>
    </w:p>
    <w:p w:rsidR="00F35B69" w:rsidRDefault="00F35B69"/>
    <w:sectPr w:rsidR="00F35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3"/>
    <w:rsid w:val="006B455A"/>
    <w:rsid w:val="00B81E43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81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79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085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9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486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0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tag/osvita-i-nau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mu.gov.ua/tag/nadzvichajni-situaciy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mu.gov.ua/tag/zakon-i-pravo" TargetMode="External"/><Relationship Id="rId5" Type="http://schemas.openxmlformats.org/officeDocument/2006/relationships/hyperlink" Target="https://mon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1174</Words>
  <Characters>670</Characters>
  <Application>Microsoft Office Word</Application>
  <DocSecurity>0</DocSecurity>
  <Lines>5</Lines>
  <Paragraphs>3</Paragraphs>
  <ScaleCrop>false</ScaleCrop>
  <Company>diakov.net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2022-03-29T17:27:00Z</dcterms:created>
  <dcterms:modified xsi:type="dcterms:W3CDTF">2022-03-29T17:31:00Z</dcterms:modified>
</cp:coreProperties>
</file>