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551E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1.3.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інклюзивного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розвивального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мотивуючого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0DD">
        <w:rPr>
          <w:rFonts w:ascii="Times New Roman" w:hAnsi="Times New Roman" w:cs="Times New Roman"/>
          <w:sz w:val="24"/>
          <w:szCs w:val="24"/>
          <w:lang w:val="ru-RU"/>
        </w:rPr>
        <w:t>простору</w:t>
      </w:r>
    </w:p>
    <w:p w14:paraId="2BE542BB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gram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uk-UA"/>
        </w:rPr>
        <w:t>итина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особливими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освітніми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потребами 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навча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ться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в 1 класі за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звернен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>ням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3DC9D1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  Архітектурна доступність території та будівлі для осіб з особливими освітніми потребами частково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uk-UA"/>
        </w:rPr>
        <w:t>забезпечена.Широкі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вхідні двері з урахуванням використання їх особами з інвалідністю.</w:t>
      </w:r>
    </w:p>
    <w:p w14:paraId="7E740E25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Коридори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закладу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світлі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проте вузькі.</w:t>
      </w:r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 У 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закладі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облаштований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спеціальний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простір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забезпечений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необхідними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навчальнометодичними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наочно-дидактичними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засобами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призначений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індивідуальних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групових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психолого-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педагогічних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корекційно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розвиткових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занять,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психологічного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розвантаження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соціально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побутового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орієнтування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0D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54F9CA0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Територія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закладу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дозволяє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дітям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особливими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освітніми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потребами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вільно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переміщатися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шкільним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подвір’ям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проте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облаштований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вхід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пандусом для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осіб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самостійно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пересуватись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біля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центрального входу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нема кнопки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виклику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A387148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   57 % батьків не знають про забезпечення закладом освіти фахівців для реалізації інклюзивного навчання та розміщення ресурсної кімнати для осіб з особливими освітніми потребами.</w:t>
      </w:r>
    </w:p>
    <w:p w14:paraId="025E91C1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F6FFFF" wp14:editId="22C7B893">
            <wp:extent cx="2381250" cy="2257425"/>
            <wp:effectExtent l="0" t="0" r="0" b="9525"/>
            <wp:docPr id="11929274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0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009832" wp14:editId="28DBAA3B">
            <wp:extent cx="2371725" cy="2390775"/>
            <wp:effectExtent l="0" t="0" r="9525" b="9525"/>
            <wp:docPr id="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4E3E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40D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1E5AC6" wp14:editId="3D8D2064">
            <wp:simplePos x="0" y="0"/>
            <wp:positionH relativeFrom="column">
              <wp:posOffset>-165735</wp:posOffset>
            </wp:positionH>
            <wp:positionV relativeFrom="paragraph">
              <wp:posOffset>172085</wp:posOffset>
            </wp:positionV>
            <wp:extent cx="2371725" cy="2598420"/>
            <wp:effectExtent l="0" t="0" r="9525" b="0"/>
            <wp:wrapTight wrapText="bothSides">
              <wp:wrapPolygon edited="0">
                <wp:start x="0" y="0"/>
                <wp:lineTo x="0" y="21378"/>
                <wp:lineTo x="21513" y="21378"/>
                <wp:lineTo x="21513" y="0"/>
                <wp:lineTo x="0" y="0"/>
              </wp:wrapPolygon>
            </wp:wrapTight>
            <wp:docPr id="184653656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59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40D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A207A96" wp14:editId="7B0BB9A9">
            <wp:simplePos x="0" y="0"/>
            <wp:positionH relativeFrom="column">
              <wp:posOffset>3057525</wp:posOffset>
            </wp:positionH>
            <wp:positionV relativeFrom="paragraph">
              <wp:posOffset>59690</wp:posOffset>
            </wp:positionV>
            <wp:extent cx="2926080" cy="2583180"/>
            <wp:effectExtent l="0" t="0" r="7620" b="7620"/>
            <wp:wrapTight wrapText="bothSides">
              <wp:wrapPolygon edited="0">
                <wp:start x="0" y="0"/>
                <wp:lineTo x="0" y="21504"/>
                <wp:lineTo x="21516" y="21504"/>
                <wp:lineTo x="21516" y="0"/>
                <wp:lineTo x="0" y="0"/>
              </wp:wrapPolygon>
            </wp:wrapTight>
            <wp:docPr id="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58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84BB0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32C5B06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sz w:val="24"/>
          <w:szCs w:val="24"/>
          <w:lang w:val="uk-UA"/>
        </w:rPr>
        <w:t>Рівні оцінювання:</w:t>
      </w:r>
    </w:p>
    <w:p w14:paraId="67ACD5D1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1.1. 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uk-UA"/>
        </w:rPr>
        <w:t>здорових,безпечних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і комфортних умов навчання та праці</w:t>
      </w:r>
      <w:r w:rsidRPr="006B40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Достатній рівень.</w:t>
      </w:r>
    </w:p>
    <w:p w14:paraId="6C93A0C5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B40DD">
        <w:rPr>
          <w:rFonts w:ascii="Times New Roman" w:hAnsi="Times New Roman" w:cs="Times New Roman"/>
          <w:b/>
          <w:sz w:val="24"/>
          <w:szCs w:val="24"/>
          <w:lang w:val="uk-UA"/>
        </w:rPr>
        <w:t>1.2.</w:t>
      </w:r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Створення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вільного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будьяких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насильства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искримінації</w:t>
      </w:r>
      <w:proofErr w:type="spellEnd"/>
      <w:r w:rsidRPr="006B40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Середній рівень, що вимагає покращення.</w:t>
      </w:r>
    </w:p>
    <w:p w14:paraId="768B8A58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1.3.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інклюзивного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розвивального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мотивуючого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40DD"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 w:rsidRPr="006B40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40DD">
        <w:rPr>
          <w:rFonts w:ascii="Times New Roman" w:hAnsi="Times New Roman" w:cs="Times New Roman"/>
          <w:sz w:val="24"/>
          <w:szCs w:val="24"/>
          <w:lang w:val="ru-RU"/>
        </w:rPr>
        <w:t>простору</w:t>
      </w:r>
      <w:r w:rsidRPr="006B40D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Середній рівень, що вимагає доопрацювання</w:t>
      </w:r>
    </w:p>
    <w:p w14:paraId="624737A5" w14:textId="77777777" w:rsidR="006B40DD" w:rsidRPr="006B40DD" w:rsidRDefault="006B40DD" w:rsidP="006B40DD">
      <w:pPr>
        <w:spacing w:after="20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 </w:t>
      </w:r>
      <w:proofErr w:type="spellStart"/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>напрямом</w:t>
      </w:r>
      <w:proofErr w:type="spellEnd"/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1: </w:t>
      </w:r>
      <w:r w:rsidRPr="006B40DD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Середній рівень</w:t>
      </w:r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>що</w:t>
      </w:r>
      <w:proofErr w:type="spellEnd"/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>вимагає</w:t>
      </w:r>
      <w:proofErr w:type="spellEnd"/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6B40DD">
        <w:rPr>
          <w:rFonts w:ascii="Times New Roman" w:hAnsi="Times New Roman" w:cs="Times New Roman"/>
          <w:b/>
          <w:i/>
          <w:sz w:val="24"/>
          <w:szCs w:val="24"/>
          <w:lang w:val="ru-RU"/>
        </w:rPr>
        <w:t>доопрацювання</w:t>
      </w:r>
      <w:proofErr w:type="spellEnd"/>
      <w:r w:rsidRPr="006B40D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та покращення</w:t>
      </w:r>
    </w:p>
    <w:p w14:paraId="612EA183" w14:textId="77777777" w:rsidR="006B40DD" w:rsidRDefault="006B40DD" w:rsidP="006B40DD"/>
    <w:p w14:paraId="11B280BD" w14:textId="77777777" w:rsidR="0019456E" w:rsidRDefault="0019456E"/>
    <w:sectPr w:rsidR="0019456E" w:rsidSect="0064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66"/>
    <w:rsid w:val="00013D66"/>
    <w:rsid w:val="0019456E"/>
    <w:rsid w:val="00640D7C"/>
    <w:rsid w:val="006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8F965-5338-4842-851A-FBB29CE7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0DD"/>
    <w:pPr>
      <w:spacing w:line="256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1017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Hapchin</dc:creator>
  <cp:keywords/>
  <dc:description/>
  <cp:lastModifiedBy>Dima Hapchin</cp:lastModifiedBy>
  <cp:revision>3</cp:revision>
  <dcterms:created xsi:type="dcterms:W3CDTF">2023-07-10T13:41:00Z</dcterms:created>
  <dcterms:modified xsi:type="dcterms:W3CDTF">2023-07-10T13:42:00Z</dcterms:modified>
</cp:coreProperties>
</file>