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7BF" w:rsidRDefault="003620CA">
      <w:pPr>
        <w:spacing w:after="0" w:line="360" w:lineRule="auto"/>
        <w:ind w:firstLine="709"/>
        <w:jc w:val="center"/>
        <w:rPr>
          <w:rFonts w:ascii="Verdana" w:eastAsia="Times New Roman" w:hAnsi="Verdana"/>
          <w:color w:val="000000"/>
          <w:sz w:val="13"/>
          <w:szCs w:val="13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Витяг з </w:t>
      </w:r>
      <w:r w:rsidR="002211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Протокол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у</w:t>
      </w:r>
    </w:p>
    <w:p w:rsidR="005077BF" w:rsidRDefault="00221143">
      <w:pPr>
        <w:spacing w:after="0" w:line="360" w:lineRule="auto"/>
        <w:ind w:firstLine="709"/>
        <w:jc w:val="center"/>
        <w:rPr>
          <w:rFonts w:ascii="Verdana" w:eastAsia="Times New Roman" w:hAnsi="Verdana"/>
          <w:color w:val="000000"/>
          <w:sz w:val="13"/>
          <w:szCs w:val="13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засідання педагогічної ради комунального закладу загальної середньої освіти «Ратнівський ліцей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Боратинської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сільської ради»</w:t>
      </w:r>
    </w:p>
    <w:p w:rsidR="005077BF" w:rsidRDefault="005077BF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077BF" w:rsidRDefault="00221143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02.04.2024</w:t>
      </w:r>
      <w:r>
        <w:rPr>
          <w:rFonts w:ascii="Times New Roman" w:hAnsi="Times New Roman" w:cs="Times New Roman"/>
          <w:b/>
          <w:sz w:val="28"/>
          <w:szCs w:val="28"/>
        </w:rPr>
        <w:t xml:space="preserve"> р.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с.Ратнів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11</w:t>
      </w:r>
    </w:p>
    <w:p w:rsidR="005077BF" w:rsidRDefault="005077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77BF" w:rsidRDefault="002211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педради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Зімич</w:t>
      </w:r>
      <w:proofErr w:type="spellEnd"/>
      <w:r>
        <w:rPr>
          <w:rFonts w:ascii="Times New Roman" w:hAnsi="Times New Roman"/>
          <w:sz w:val="28"/>
          <w:szCs w:val="28"/>
        </w:rPr>
        <w:t xml:space="preserve"> А.І.</w:t>
      </w:r>
    </w:p>
    <w:p w:rsidR="005077BF" w:rsidRDefault="002211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Секретар:</w:t>
      </w:r>
      <w:r>
        <w:rPr>
          <w:rFonts w:ascii="Times New Roman" w:hAnsi="Times New Roman"/>
          <w:sz w:val="28"/>
          <w:szCs w:val="28"/>
        </w:rPr>
        <w:t xml:space="preserve"> Ткач Ю.П.</w:t>
      </w:r>
    </w:p>
    <w:p w:rsidR="005077BF" w:rsidRDefault="002211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рисутні: </w:t>
      </w:r>
      <w:proofErr w:type="spellStart"/>
      <w:r>
        <w:rPr>
          <w:rFonts w:ascii="Times New Roman" w:hAnsi="Times New Roman"/>
          <w:sz w:val="28"/>
          <w:szCs w:val="28"/>
        </w:rPr>
        <w:t>Зімич</w:t>
      </w:r>
      <w:proofErr w:type="spellEnd"/>
      <w:r>
        <w:rPr>
          <w:rFonts w:ascii="Times New Roman" w:hAnsi="Times New Roman"/>
          <w:sz w:val="28"/>
          <w:szCs w:val="28"/>
        </w:rPr>
        <w:t xml:space="preserve"> А.І., Костюк М.Ю., Соколова С.М., Єрмакова Н.В., Гнатюк О.Л., Романчук А.М., </w:t>
      </w:r>
      <w:proofErr w:type="spellStart"/>
      <w:r>
        <w:rPr>
          <w:rFonts w:ascii="Times New Roman" w:hAnsi="Times New Roman"/>
          <w:sz w:val="28"/>
          <w:szCs w:val="28"/>
        </w:rPr>
        <w:t>Чмилюк</w:t>
      </w:r>
      <w:proofErr w:type="spellEnd"/>
      <w:r>
        <w:rPr>
          <w:rFonts w:ascii="Times New Roman" w:hAnsi="Times New Roman"/>
          <w:sz w:val="28"/>
          <w:szCs w:val="28"/>
        </w:rPr>
        <w:t xml:space="preserve"> Ю.Г., </w:t>
      </w:r>
      <w:proofErr w:type="spellStart"/>
      <w:r>
        <w:rPr>
          <w:rFonts w:ascii="Times New Roman" w:hAnsi="Times New Roman"/>
          <w:sz w:val="28"/>
          <w:szCs w:val="28"/>
        </w:rPr>
        <w:t>Юхимчук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Пилипенко Л.М., Романець В.Ю., Наконечна Н.Р., </w:t>
      </w:r>
      <w:proofErr w:type="spellStart"/>
      <w:r>
        <w:rPr>
          <w:rFonts w:ascii="Times New Roman" w:hAnsi="Times New Roman"/>
          <w:sz w:val="28"/>
          <w:szCs w:val="28"/>
        </w:rPr>
        <w:t>Лясковська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Савчук І.В., </w:t>
      </w:r>
      <w:proofErr w:type="spellStart"/>
      <w:r>
        <w:rPr>
          <w:rFonts w:ascii="Times New Roman" w:hAnsi="Times New Roman"/>
          <w:sz w:val="28"/>
          <w:szCs w:val="28"/>
        </w:rPr>
        <w:t>Кримчук</w:t>
      </w:r>
      <w:proofErr w:type="spellEnd"/>
      <w:r>
        <w:rPr>
          <w:rFonts w:ascii="Times New Roman" w:hAnsi="Times New Roman"/>
          <w:sz w:val="28"/>
          <w:szCs w:val="28"/>
        </w:rPr>
        <w:t xml:space="preserve"> М.Є.., </w:t>
      </w:r>
      <w:proofErr w:type="spellStart"/>
      <w:r>
        <w:rPr>
          <w:rFonts w:ascii="Times New Roman" w:hAnsi="Times New Roman"/>
          <w:sz w:val="28"/>
          <w:szCs w:val="28"/>
        </w:rPr>
        <w:t>Губалюк</w:t>
      </w:r>
      <w:proofErr w:type="spellEnd"/>
      <w:r>
        <w:rPr>
          <w:rFonts w:ascii="Times New Roman" w:hAnsi="Times New Roman"/>
          <w:sz w:val="28"/>
          <w:szCs w:val="28"/>
        </w:rPr>
        <w:t xml:space="preserve"> Ю.М., Зварич М.І., Чернюк Л.С., </w:t>
      </w:r>
      <w:proofErr w:type="spellStart"/>
      <w:r>
        <w:rPr>
          <w:rFonts w:ascii="Times New Roman" w:hAnsi="Times New Roman"/>
          <w:sz w:val="28"/>
          <w:szCs w:val="28"/>
        </w:rPr>
        <w:t>Гераль</w:t>
      </w:r>
      <w:proofErr w:type="spellEnd"/>
      <w:r>
        <w:rPr>
          <w:rFonts w:ascii="Times New Roman" w:hAnsi="Times New Roman"/>
          <w:sz w:val="28"/>
          <w:szCs w:val="28"/>
        </w:rPr>
        <w:t xml:space="preserve"> Т.М., Муляр С.Л., Береза І.О., Ткач Ю.П., Романчук О.М.</w:t>
      </w:r>
    </w:p>
    <w:p w:rsidR="005077BF" w:rsidRDefault="002211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Відсутні : </w:t>
      </w:r>
      <w:r>
        <w:rPr>
          <w:rFonts w:ascii="Times New Roman" w:hAnsi="Times New Roman"/>
          <w:sz w:val="28"/>
          <w:szCs w:val="28"/>
        </w:rPr>
        <w:t>Пухта О.М.</w:t>
      </w:r>
    </w:p>
    <w:p w:rsidR="005077BF" w:rsidRDefault="00221143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5077BF" w:rsidRDefault="005077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7BF" w:rsidRDefault="002211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організацію навчання з використанням дистанційних технологій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3620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620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травня</w:t>
      </w:r>
      <w:proofErr w:type="spellEnd"/>
      <w:r w:rsidRPr="003620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2024 року.</w:t>
      </w:r>
    </w:p>
    <w:p w:rsidR="005077BF" w:rsidRDefault="002211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затвердження результатів вибору підручників для здобувачів повної загальної середньої освіти і педагогічних працівників у 2023-2024 роках (11 клас)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</w:t>
      </w:r>
    </w:p>
    <w:p w:rsidR="005077BF" w:rsidRDefault="0022114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</w:t>
      </w:r>
    </w:p>
    <w:p w:rsidR="005077BF" w:rsidRDefault="003620C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21143">
        <w:rPr>
          <w:rFonts w:ascii="Times New Roman" w:hAnsi="Times New Roman" w:cs="Times New Roman"/>
          <w:b/>
          <w:sz w:val="28"/>
          <w:szCs w:val="28"/>
        </w:rPr>
        <w:t xml:space="preserve"> Про затвердження результатів вибору підручників для здобувачів повної загальної середньої освіти і педагогічних працівників у 2023-2024 роках (11клас)</w:t>
      </w:r>
      <w:r w:rsidR="0022114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</w:t>
      </w:r>
    </w:p>
    <w:p w:rsidR="005077BF" w:rsidRDefault="00221143">
      <w:pPr>
        <w:pStyle w:val="a5"/>
        <w:spacing w:line="360" w:lineRule="auto"/>
        <w:ind w:left="284" w:right="121" w:hanging="284"/>
        <w:jc w:val="both"/>
      </w:pPr>
      <w:r>
        <w:rPr>
          <w:b/>
          <w:bCs/>
        </w:rPr>
        <w:t>СЛУХАЛИ:</w:t>
      </w:r>
      <w:r>
        <w:rPr>
          <w:b/>
        </w:rPr>
        <w:t xml:space="preserve"> директора </w:t>
      </w:r>
      <w:proofErr w:type="spellStart"/>
      <w:r>
        <w:rPr>
          <w:b/>
        </w:rPr>
        <w:t>Зімича</w:t>
      </w:r>
      <w:proofErr w:type="spellEnd"/>
      <w:r>
        <w:rPr>
          <w:b/>
        </w:rPr>
        <w:t xml:space="preserve"> А.І., який ознайомив</w:t>
      </w:r>
      <w:r>
        <w:t xml:space="preserve"> присутніх із безпосереднім вибором учителями закладу підручників для 11 класу відповідно до листа МОН № 1/7119-24 від 24.04.2024р. «</w:t>
      </w:r>
      <w:r>
        <w:rPr>
          <w:bCs/>
        </w:rPr>
        <w:t>Про забезпечення виконання наказу МОН від 22 березня 2024 року № 381</w:t>
      </w:r>
      <w:r>
        <w:t>».</w:t>
      </w:r>
    </w:p>
    <w:p w:rsidR="005077BF" w:rsidRDefault="00221143">
      <w:pPr>
        <w:pStyle w:val="a5"/>
        <w:spacing w:line="360" w:lineRule="auto"/>
        <w:ind w:left="284" w:right="121" w:firstLine="424"/>
        <w:jc w:val="both"/>
      </w:pPr>
      <w:r>
        <w:t xml:space="preserve"> Відповідно до Порядку проведення конкурсного відбору підручників (крім електронних) та посібників для здобувачів повної загальної середньої </w:t>
      </w:r>
      <w:r>
        <w:lastRenderedPageBreak/>
        <w:t>освіти і педагогічних працівників, затвердженого наказом Міністерства освіти і науки України від 21 вересня 2021 року № 1001 (зі змінами), зареєстрованим в Міністерстві юстиції України 11 листопада 2021 року за № 1483/37105 (далі– Порядок), на виконання наказу Міністерства освіти і науки України від 22 березня 2024 року № 381 «Про проведення конкурсного відбору підручників (крім електронних) для здобувачів повної загальної середньої освіти та педагогічних працівників у 2024 році з окремих навчальних предметів (інтегрованих курсів) (7 та 11 класи)» та з метою організації прозорого вибору закладами освіти підручників для 7 та 11 класів, що можуть видаватися за кошти державного бюджету.</w:t>
      </w:r>
    </w:p>
    <w:p w:rsidR="005077BF" w:rsidRDefault="005077BF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077BF" w:rsidRDefault="00221143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УХВАЛИЛИ:</w:t>
      </w:r>
    </w:p>
    <w:p w:rsidR="005077BF" w:rsidRDefault="00221143">
      <w:pPr>
        <w:pStyle w:val="a5"/>
        <w:spacing w:line="360" w:lineRule="auto"/>
        <w:ind w:left="284" w:right="121" w:firstLine="424"/>
        <w:jc w:val="both"/>
      </w:pPr>
      <w:r>
        <w:t>Відповідно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в Міністерстві юстиції України 11 листопада 2021 року за № 1483/37105 (далі– Порядок), на виконання наказу Міністерства освіти і науки України від 22 березня 2024 року № 381 «Про проведення конкурсного відбору підручників (крім електронних) для здобувачів повної загальної середньої освіти та педагогічних працівників у 2024 році з окремих навчальних предметів (інтегрованих курсів) (7 та 11 класи)» та з метою організації прозорого вибору закладами освіти підручників для 7 та 11 класів, що можуть видаватися за кошти державного бюджету, схвалити вибір наступних підручників для 11 класу:</w:t>
      </w:r>
    </w:p>
    <w:p w:rsidR="005077BF" w:rsidRDefault="002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343806" cy="2852057"/>
            <wp:effectExtent l="19050" t="0" r="0" b="0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343806" cy="285205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BF" w:rsidRDefault="00507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7BF" w:rsidRDefault="002211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педагогічної ради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Андрій ЗІМИЧ</w:t>
      </w:r>
    </w:p>
    <w:p w:rsidR="005077BF" w:rsidRDefault="002211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                                                                                        Ю.П. Ткач</w:t>
      </w:r>
    </w:p>
    <w:p w:rsidR="005077BF" w:rsidRDefault="00507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77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D321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24F0519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DDE2C6D4"/>
    <w:lvl w:ilvl="0" w:tplc="561E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1CB4999C"/>
    <w:lvl w:ilvl="0" w:tplc="EF40EC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72324"/>
    <w:multiLevelType w:val="hybridMultilevel"/>
    <w:tmpl w:val="8A3468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BF"/>
    <w:rsid w:val="00221143"/>
    <w:rsid w:val="003620CA"/>
    <w:rsid w:val="0050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AE50"/>
  <w15:docId w15:val="{B6EE0C4C-4F50-4CBE-94BB-655B7284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Марія Іванівна Зварич</cp:lastModifiedBy>
  <cp:revision>3</cp:revision>
  <dcterms:created xsi:type="dcterms:W3CDTF">2024-06-05T09:52:00Z</dcterms:created>
  <dcterms:modified xsi:type="dcterms:W3CDTF">2024-06-05T09:56:00Z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6da7d217b2cc4ce3b96dfb9f389e422d</vt:lpwstr>
  </property>
</Properties>
</file>