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759.05pt;margin-top:531.65pt;width:24.7pt;height:10.8pt;z-index:-251658240;mso-position-horizontal-relative:page;mso-position-vertical-relative:page;z-index:-251658752" fillcolor="#FDFDFD" stroked="f"/>
        </w:pict>
      </w:r>
    </w:p>
    <w:p>
      <w:pPr>
        <w:pStyle w:val="Style3"/>
        <w:framePr w:w="3178" w:h="875" w:hRule="exact" w:wrap="none" w:vAnchor="page" w:hAnchor="page" w:x="12883" w:y="6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Додаток 1</w:t>
      </w:r>
    </w:p>
    <w:p>
      <w:pPr>
        <w:pStyle w:val="Style5"/>
        <w:framePr w:w="3178" w:h="875" w:hRule="exact" w:wrap="none" w:vAnchor="page" w:hAnchor="page" w:x="12883" w:y="6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І розділу П)</w:t>
      </w:r>
    </w:p>
    <w:p>
      <w:pPr>
        <w:pStyle w:val="Style7"/>
        <w:framePr w:w="6605" w:h="1179" w:hRule="exact" w:wrap="none" w:vAnchor="page" w:hAnchor="page" w:x="5068" w:y="158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Звіт</w:t>
      </w:r>
    </w:p>
    <w:p>
      <w:pPr>
        <w:pStyle w:val="Style7"/>
        <w:framePr w:w="6605" w:h="1179" w:hRule="exact" w:wrap="none" w:vAnchor="page" w:hAnchor="page" w:x="5068" w:y="15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про надходження та використання коштів загального фонду</w:t>
      </w:r>
    </w:p>
    <w:p>
      <w:pPr>
        <w:pStyle w:val="Style7"/>
        <w:framePr w:w="6605" w:h="1179" w:hRule="exact" w:wrap="none" w:vAnchor="page" w:hAnchor="page" w:x="5068" w:y="158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(форма N 2м)</w:t>
      </w:r>
    </w:p>
    <w:p>
      <w:pPr>
        <w:pStyle w:val="Style9"/>
        <w:framePr w:w="6605" w:h="1179" w:hRule="exact" w:wrap="none" w:vAnchor="page" w:hAnchor="page" w:x="5068" w:y="158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20" w:firstLine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>за 2023 рік</w:t>
      </w:r>
      <w:bookmarkEnd w:id="0"/>
    </w:p>
    <w:p>
      <w:pPr>
        <w:pStyle w:val="Style11"/>
        <w:framePr w:w="11467" w:h="2161" w:hRule="exact" w:wrap="none" w:vAnchor="page" w:hAnchor="page" w:x="585" w:y="3371"/>
        <w:tabs>
          <w:tab w:leader="none" w:pos="4488" w:val="left"/>
        </w:tabs>
        <w:widowControl w:val="0"/>
        <w:keepNext w:val="0"/>
        <w:keepLines w:val="0"/>
        <w:shd w:val="clear" w:color="auto" w:fill="auto"/>
        <w:bidi w:val="0"/>
        <w:spacing w:before="0" w:after="10" w:line="170" w:lineRule="exact"/>
        <w:ind w:left="0" w:right="0" w:firstLine="0"/>
      </w:pPr>
      <w:r>
        <w:rPr>
          <w:rStyle w:val="CharStyle13"/>
          <w:b w:val="0"/>
          <w:bCs w:val="0"/>
          <w:i w:val="0"/>
          <w:iCs w:val="0"/>
        </w:rPr>
        <w:t>Установа</w:t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Заклад освіти "Рафалівський Петропавлівськийліцей"</w:t>
      </w:r>
    </w:p>
    <w:p>
      <w:pPr>
        <w:pStyle w:val="Style11"/>
        <w:framePr w:w="11467" w:h="2161" w:hRule="exact" w:wrap="none" w:vAnchor="page" w:hAnchor="page" w:x="585" w:y="3371"/>
        <w:tabs>
          <w:tab w:leader="none" w:pos="4488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13"/>
          <w:b w:val="0"/>
          <w:bCs w:val="0"/>
          <w:i w:val="0"/>
          <w:iCs w:val="0"/>
        </w:rPr>
        <w:t>Територія</w:t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Рафалівська</w:t>
      </w:r>
    </w:p>
    <w:p>
      <w:pPr>
        <w:pStyle w:val="Style14"/>
        <w:framePr w:w="11467" w:h="2161" w:hRule="exact" w:wrap="none" w:vAnchor="page" w:hAnchor="page" w:x="585" w:y="3371"/>
        <w:tabs>
          <w:tab w:leader="none" w:pos="2414" w:val="left"/>
          <w:tab w:leader="none" w:pos="44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Організаційно-правова форма</w:t>
        <w:tab/>
        <w:t>господарювання</w:t>
        <w:tab/>
      </w:r>
      <w:r>
        <w:rPr>
          <w:rStyle w:val="CharStyle16"/>
        </w:rPr>
        <w:t>Комунальна організація (установа, заклад)</w:t>
      </w:r>
    </w:p>
    <w:p>
      <w:pPr>
        <w:pStyle w:val="Style14"/>
        <w:framePr w:w="11467" w:h="2161" w:hRule="exact" w:wrap="none" w:vAnchor="page" w:hAnchor="page" w:x="585" w:y="33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76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та назва відомчої класифікації видатків та кредитування державного бюджету Код та назва програмної класифікації видатків та кредитування державного бюджету</w:t>
      </w:r>
    </w:p>
    <w:p>
      <w:pPr>
        <w:pStyle w:val="Style14"/>
        <w:framePr w:w="11467" w:h="2161" w:hRule="exact" w:wrap="none" w:vAnchor="page" w:hAnchor="page" w:x="585" w:y="3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Код </w:t>
      </w:r>
      <w:r>
        <w:rPr>
          <w:rStyle w:val="CharStyle17"/>
        </w:rPr>
        <w:t xml:space="preserve">та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назва типової відомчої класифікації видатків та кредитування місцевих бюджетів </w:t>
      </w:r>
      <w:r>
        <w:rPr>
          <w:rStyle w:val="CharStyle17"/>
        </w:rPr>
        <w:t>006 - Орган з питань освіти і науки</w:t>
      </w:r>
    </w:p>
    <w:p>
      <w:pPr>
        <w:pStyle w:val="Style14"/>
        <w:framePr w:w="11467" w:h="2161" w:hRule="exact" w:wrap="none" w:vAnchor="page" w:hAnchor="page" w:x="585" w:y="3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та назва програмної класифікації видатків та кредитування місцевих бюджетів (код та назва Типової програмної класифікації видатків та</w:t>
      </w:r>
    </w:p>
    <w:p>
      <w:pPr>
        <w:pStyle w:val="Style18"/>
        <w:framePr w:w="11467" w:h="2161" w:hRule="exact" w:wrap="none" w:vAnchor="page" w:hAnchor="page" w:x="585" w:y="3371"/>
        <w:widowControl w:val="0"/>
        <w:keepNext w:val="0"/>
        <w:keepLines w:val="0"/>
        <w:shd w:val="clear" w:color="auto" w:fill="auto"/>
        <w:bidi w:val="0"/>
        <w:spacing w:before="0" w:after="15" w:line="170" w:lineRule="exact"/>
        <w:ind w:left="0" w:right="0" w:firstLine="0"/>
      </w:pPr>
      <w:r>
        <w:rPr>
          <w:rStyle w:val="CharStyle20"/>
          <w:b w:val="0"/>
          <w:bCs w:val="0"/>
        </w:rPr>
        <w:t xml:space="preserve">кредитування місцевих бюджетів) </w:t>
      </w:r>
      <w:r>
        <w:rPr>
          <w:lang w:val="uk-UA" w:eastAsia="uk-UA" w:bidi="uk-UA"/>
          <w:w w:val="100"/>
          <w:spacing w:val="0"/>
          <w:color w:val="000000"/>
          <w:position w:val="0"/>
        </w:rPr>
        <w:t>0611031 - Надання загальної середньої освіти закладами загальної середньої освіти за рахунок освітньої</w:t>
      </w:r>
    </w:p>
    <w:p>
      <w:pPr>
        <w:pStyle w:val="Style18"/>
        <w:framePr w:w="11467" w:h="2161" w:hRule="exact" w:wrap="none" w:vAnchor="page" w:hAnchor="page" w:x="585" w:y="337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субвенції</w:t>
      </w:r>
    </w:p>
    <w:p>
      <w:pPr>
        <w:pStyle w:val="Style21"/>
        <w:framePr w:w="11467" w:h="450" w:hRule="exact" w:wrap="none" w:vAnchor="page" w:hAnchor="page" w:x="585" w:y="56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930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Періодичність: </w:t>
      </w:r>
      <w:r>
        <w:rPr>
          <w:rStyle w:val="CharStyle23"/>
        </w:rPr>
        <w:t xml:space="preserve">річна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Одиниця виміру: </w:t>
      </w:r>
      <w:r>
        <w:rPr>
          <w:rStyle w:val="CharStyle23"/>
        </w:rPr>
        <w:t>грн. коп.</w:t>
      </w:r>
    </w:p>
    <w:tbl>
      <w:tblPr>
        <w:tblOverlap w:val="never"/>
        <w:tblLayout w:type="fixed"/>
        <w:jc w:val="left"/>
      </w:tblPr>
      <w:tblGrid>
        <w:gridCol w:w="4536"/>
        <w:gridCol w:w="998"/>
        <w:gridCol w:w="730"/>
        <w:gridCol w:w="1570"/>
        <w:gridCol w:w="1579"/>
        <w:gridCol w:w="1570"/>
        <w:gridCol w:w="1570"/>
        <w:gridCol w:w="1574"/>
        <w:gridCol w:w="1589"/>
      </w:tblGrid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Показники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КЕКВ</w:t>
            </w:r>
          </w:p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та/або</w:t>
            </w:r>
          </w:p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ккк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24"/>
              </w:rPr>
              <w:t>Код</w:t>
            </w:r>
          </w:p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40" w:lineRule="exact"/>
              <w:ind w:left="0" w:right="0" w:firstLine="0"/>
            </w:pPr>
            <w:r>
              <w:rPr>
                <w:rStyle w:val="CharStyle24"/>
              </w:rPr>
              <w:t>рядка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Затверджено на звітний рік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Затверджено на звітний період (рік)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Залишок на початок звітного року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Надійшло коштів за звітний період (рік)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Касові</w:t>
            </w:r>
          </w:p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 звітний період (рік)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4"/>
              </w:rPr>
              <w:t>Залишок</w:t>
            </w:r>
          </w:p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24"/>
              </w:rPr>
              <w:t>на кінець звітного періоду (року)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Видатки та надання кредитів - усього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у тому числі: 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200«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Оплата праці і нарахування на заробітну плату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9239477,00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Оплата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5"/>
              </w:rPr>
              <w:t>75</w:t>
            </w:r>
            <w:r>
              <w:rPr>
                <w:rStyle w:val="CharStyle27"/>
              </w:rPr>
              <w:t>23342,00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7523342,00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7523342,00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7523342,00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Заробітна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2111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7523342,00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7523342,00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7523342,00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Грошове забезпечення військовослужбовців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Суддівська винагорода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Нарахування на оплату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1716135,00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1716135,00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1716135,00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1716135,00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Використання товарів і послуг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Предмети, матеріали, обладнання та інвентар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5" w:h="3787" w:wrap="none" w:vAnchor="page" w:hAnchor="page" w:x="552" w:y="60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</w:tbl>
    <w:p>
      <w:pPr>
        <w:pStyle w:val="Style14"/>
        <w:framePr w:w="1104" w:h="839" w:hRule="exact" w:wrap="none" w:vAnchor="page" w:hAnchor="page" w:x="12864" w:y="3286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 ЄДРПОУ за КАТОТТГ за КОПФГ</w:t>
      </w:r>
    </w:p>
    <w:p>
      <w:pPr>
        <w:pStyle w:val="Style14"/>
        <w:framePr w:w="854" w:h="501" w:hRule="exact" w:wrap="none" w:vAnchor="page" w:hAnchor="page" w:x="14755" w:y="3068"/>
        <w:widowControl w:val="0"/>
        <w:keepNext w:val="0"/>
        <w:keepLines w:val="0"/>
        <w:shd w:val="clear" w:color="auto" w:fill="auto"/>
        <w:bidi w:val="0"/>
        <w:jc w:val="left"/>
        <w:spacing w:before="0" w:after="80" w:line="170" w:lineRule="exact"/>
        <w:ind w:left="1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КОДИ</w:t>
      </w:r>
    </w:p>
    <w:p>
      <w:pPr>
        <w:pStyle w:val="Style14"/>
        <w:framePr w:w="854" w:h="501" w:hRule="exact" w:wrap="none" w:vAnchor="page" w:hAnchor="page" w:x="14755" w:y="30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22567925</w:t>
      </w:r>
    </w:p>
    <w:p>
      <w:pPr>
        <w:pStyle w:val="Style14"/>
        <w:framePr w:wrap="none" w:vAnchor="page" w:hAnchor="page" w:x="14246" w:y="362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ІІА56020150000079107</w:t>
      </w:r>
    </w:p>
    <w:p>
      <w:pPr>
        <w:pStyle w:val="Style14"/>
        <w:framePr w:wrap="none" w:vAnchor="page" w:hAnchor="page" w:x="14976" w:y="38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430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rap="none" w:vAnchor="page" w:hAnchor="page" w:x="629" w:y="230"/>
        <w:tabs>
          <w:tab w:leader="none" w:pos="9951" w:val="left"/>
        </w:tabs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5420" w:right="0" w:firstLine="0"/>
      </w:pPr>
      <w:bookmarkStart w:id="1" w:name="bookmark1"/>
      <w:r>
        <w:rPr>
          <w:w w:val="100"/>
          <w:spacing w:val="0"/>
          <w:color w:val="000000"/>
          <w:position w:val="0"/>
        </w:rPr>
        <w:t>С</w:t>
        <w:tab/>
        <w:t>С</w:t>
      </w:r>
      <w:bookmarkEnd w:id="1"/>
    </w:p>
    <w:tbl>
      <w:tblPr>
        <w:tblOverlap w:val="never"/>
        <w:tblLayout w:type="fixed"/>
        <w:jc w:val="left"/>
      </w:tblPr>
      <w:tblGrid>
        <w:gridCol w:w="4536"/>
        <w:gridCol w:w="994"/>
        <w:gridCol w:w="734"/>
        <w:gridCol w:w="1570"/>
        <w:gridCol w:w="1574"/>
        <w:gridCol w:w="1565"/>
        <w:gridCol w:w="1574"/>
        <w:gridCol w:w="1570"/>
        <w:gridCol w:w="158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 xml:space="preserve">Медикаменти </w:t>
            </w:r>
            <w:r>
              <w:rPr>
                <w:rStyle w:val="CharStyle27"/>
                <w:lang w:val="ru-RU" w:eastAsia="ru-RU" w:bidi="ru-RU"/>
              </w:rPr>
              <w:t xml:space="preserve">та перев </w:t>
            </w:r>
            <w:r>
              <w:rPr>
                <w:rStyle w:val="CharStyle27"/>
              </w:rPr>
              <w:t>'язувальні матеріали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Продукти харчування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Оплата послуг (крім комунальних)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Видатки на відрядження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Видатки та заходи спеціального призначення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комунальних послуг та енергоносіїв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теплопостачання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водопостачання та водовідведення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електроенергії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природного газу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інших енергоносіїв та інших комунальних послуг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енергосервісу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7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 xml:space="preserve">Обслуговування боргових </w:t>
            </w:r>
            <w:r>
              <w:rPr>
                <w:rStyle w:val="CharStyle26"/>
                <w:lang w:val="ru-RU" w:eastAsia="ru-RU" w:bidi="ru-RU"/>
              </w:rPr>
              <w:t xml:space="preserve">зобов </w:t>
            </w:r>
            <w:r>
              <w:rPr>
                <w:rStyle w:val="CharStyle26"/>
              </w:rPr>
              <w:t>’язань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 xml:space="preserve">Обслуговування внутрішніх боргових </w:t>
            </w:r>
            <w:r>
              <w:rPr>
                <w:rStyle w:val="CharStyle27"/>
                <w:lang w:val="ru-RU" w:eastAsia="ru-RU" w:bidi="ru-RU"/>
              </w:rPr>
              <w:t xml:space="preserve">зобов </w:t>
            </w:r>
            <w:r>
              <w:rPr>
                <w:rStyle w:val="CharStyle27"/>
              </w:rPr>
              <w:t>'язань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 xml:space="preserve">Обслуговування зовнішніх боргових </w:t>
            </w:r>
            <w:r>
              <w:rPr>
                <w:rStyle w:val="CharStyle27"/>
                <w:lang w:val="ru-RU" w:eastAsia="ru-RU" w:bidi="ru-RU"/>
              </w:rPr>
              <w:t xml:space="preserve">зобов </w:t>
            </w:r>
            <w:r>
              <w:rPr>
                <w:rStyle w:val="CharStyle27"/>
              </w:rPr>
              <w:t>'язань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Поточні трансферти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7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Поточні трансферти органам державного управління інших рівнів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Соціальне забезпечення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Виплата пенсій і допомоги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Стипендії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Інші виплати населенню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Інші 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Капітальні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Придбання основного капіталу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7"/>
              </w:rPr>
              <w:t>Придбання обладнання і предметів довгострокового користування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Капітальне будівництво (придбання)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63" w:wrap="none" w:vAnchor="page" w:hAnchor="page" w:x="629" w:y="6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</w:tbl>
    <w:p>
      <w:pPr>
        <w:framePr w:wrap="none" w:vAnchor="page" w:hAnchor="page" w:x="15005" w:y="99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pt;height:4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629" w:y="449"/>
        <w:tabs>
          <w:tab w:leader="none" w:pos="9891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536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і</w:t>
        <w:tab/>
        <w:t>і</w:t>
      </w:r>
    </w:p>
    <w:tbl>
      <w:tblPr>
        <w:tblOverlap w:val="never"/>
        <w:tblLayout w:type="fixed"/>
        <w:jc w:val="left"/>
      </w:tblPr>
      <w:tblGrid>
        <w:gridCol w:w="4536"/>
        <w:gridCol w:w="998"/>
        <w:gridCol w:w="734"/>
        <w:gridCol w:w="480"/>
        <w:gridCol w:w="629"/>
        <w:gridCol w:w="456"/>
        <w:gridCol w:w="1574"/>
        <w:gridCol w:w="1570"/>
        <w:gridCol w:w="1570"/>
        <w:gridCol w:w="1570"/>
        <w:gridCol w:w="158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Капітальне будівництво (придбання) житла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420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Капітальне будівництво (придбання) інших об’єктів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430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440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Капітальний ремонт житлового фонду (приміщень)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450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1" w:h="6898" w:wrap="none" w:vAnchor="page" w:hAnchor="page" w:x="629" w:y="8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Капітальний ремонт інших об’єктів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460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Реконструкція та реставрація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470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Реконструкція житлового фонду (приміщень)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701" w:h="6898" w:wrap="none" w:vAnchor="page" w:hAnchor="page" w:x="629" w:y="8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Реконструкція та реставрація інших об’єктів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490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Реставрація пам’яток культури, історії та архітектури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Створення державних запасів і резервів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3/50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510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Придбання землі та нематеріальних актинів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520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Капітальні трансферти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530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7"/>
              </w:rPr>
              <w:t>Капітальні трансферти підприємствам (установам, організаціям)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540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7"/>
              </w:rPr>
              <w:t>Капітальні трансферти органам державного управління інших рівнів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550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7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560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Капітальні трансферти населенню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570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Внутрішнє кредитування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580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Надання внутрішніх кредитів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590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Надання кредитів органам державного управління інших рівнів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600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Надання кредитів підприємствам, установам, організаціям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610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Надання інших внутрішніх кредитів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620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Зовнішнє кредитування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630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Надання зовнішніх кредитів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640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Інші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650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01" w:h="6898" w:wrap="none" w:vAnchor="page" w:hAnchor="page" w:x="629" w:y="8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</w:tr>
    </w:tbl>
    <w:p>
      <w:pPr>
        <w:framePr w:wrap="none" w:vAnchor="page" w:hAnchor="page" w:x="15005" w:y="7836"/>
        <w:widowControl w:val="0"/>
        <w:rPr>
          <w:sz w:val="2"/>
          <w:szCs w:val="2"/>
        </w:rPr>
      </w:pPr>
      <w:r>
        <w:pict>
          <v:shape id="_x0000_s1027" type="#_x0000_t75" style="width:49pt;height:4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6094" w:y="324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35"/>
        </w:rPr>
        <w:t>( ^</w:t>
      </w:r>
    </w:p>
    <w:tbl>
      <w:tblPr>
        <w:tblOverlap w:val="never"/>
        <w:tblLayout w:type="fixed"/>
        <w:jc w:val="left"/>
      </w:tblPr>
      <w:tblGrid>
        <w:gridCol w:w="4531"/>
        <w:gridCol w:w="994"/>
        <w:gridCol w:w="734"/>
        <w:gridCol w:w="1565"/>
        <w:gridCol w:w="1574"/>
        <w:gridCol w:w="1565"/>
        <w:gridCol w:w="1565"/>
        <w:gridCol w:w="1574"/>
        <w:gridCol w:w="1579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Нерозподілені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682" w:h="595" w:wrap="none" w:vAnchor="page" w:hAnchor="page" w:x="694" w:y="7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</w:tbl>
    <w:p>
      <w:pPr>
        <w:pStyle w:val="Style36"/>
        <w:framePr w:wrap="none" w:vAnchor="page" w:hAnchor="page" w:x="728" w:y="1399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' Заповнюється розпорядниками бюджетних коштів.</w:t>
      </w:r>
    </w:p>
    <w:p>
      <w:pPr>
        <w:pStyle w:val="Style14"/>
        <w:framePr w:wrap="none" w:vAnchor="page" w:hAnchor="page" w:x="5264" w:y="18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Керівник</w:t>
      </w:r>
    </w:p>
    <w:p>
      <w:pPr>
        <w:pStyle w:val="Style38"/>
        <w:framePr w:wrap="none" w:vAnchor="page" w:hAnchor="page" w:x="11005" w:y="187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2" w:name="bookmark2"/>
      <w:r>
        <w:rPr>
          <w:rStyle w:val="CharStyle40"/>
          <w:i/>
          <w:iCs/>
        </w:rPr>
        <w:t>Марія ТКАЧУК</w:t>
      </w:r>
      <w:bookmarkEnd w:id="2"/>
    </w:p>
    <w:p>
      <w:pPr>
        <w:pStyle w:val="Style14"/>
        <w:framePr w:wrap="none" w:vAnchor="page" w:hAnchor="page" w:x="5264" w:y="288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Голивний бухгалтер</w:t>
      </w:r>
    </w:p>
    <w:p>
      <w:pPr>
        <w:pStyle w:val="Style38"/>
        <w:framePr w:wrap="none" w:vAnchor="page" w:hAnchor="page" w:x="11019" w:y="287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3" w:name="bookmark3"/>
      <w:r>
        <w:rPr>
          <w:rStyle w:val="CharStyle40"/>
          <w:i/>
          <w:iCs/>
        </w:rPr>
        <w:t>Надія ХАНЛОКА</w:t>
      </w:r>
      <w:bookmarkEnd w:id="3"/>
    </w:p>
    <w:p>
      <w:pPr>
        <w:pStyle w:val="Style38"/>
        <w:framePr w:wrap="none" w:vAnchor="page" w:hAnchor="page" w:x="5288" w:y="344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4" w:name="bookmark4"/>
      <w:r>
        <w:rPr>
          <w:lang w:val="uk-UA" w:eastAsia="uk-UA" w:bidi="uk-UA"/>
          <w:w w:val="100"/>
          <w:spacing w:val="0"/>
          <w:color w:val="000000"/>
          <w:position w:val="0"/>
        </w:rPr>
        <w:t>"11 "січня 2024р.</w:t>
      </w:r>
      <w:bookmarkEnd w:id="4"/>
    </w:p>
    <w:p>
      <w:pPr>
        <w:framePr w:wrap="none" w:vAnchor="page" w:hAnchor="page" w:x="15061" w:y="3799"/>
        <w:widowControl w:val="0"/>
        <w:rPr>
          <w:sz w:val="2"/>
          <w:szCs w:val="2"/>
        </w:rPr>
      </w:pPr>
      <w:r>
        <w:pict>
          <v:shape id="_x0000_s1028" type="#_x0000_t75" style="width:49pt;height:4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rap="none" w:vAnchor="page" w:hAnchor="page" w:x="577" w:y="46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360" w:right="0" w:firstLine="0"/>
      </w:pPr>
      <w:bookmarkStart w:id="5" w:name="bookmark5"/>
      <w:r>
        <w:rPr>
          <w:lang w:val="uk-UA" w:eastAsia="uk-UA" w:bidi="uk-UA"/>
          <w:w w:val="100"/>
          <w:spacing w:val="0"/>
          <w:color w:val="000000"/>
          <w:position w:val="0"/>
        </w:rPr>
        <w:t>(</w:t>
      </w:r>
      <w:bookmarkEnd w:id="5"/>
    </w:p>
    <w:p>
      <w:pPr>
        <w:pStyle w:val="Style43"/>
        <w:framePr w:wrap="none" w:vAnchor="page" w:hAnchor="page" w:x="10441" w:y="47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</w:t>
      </w:r>
    </w:p>
    <w:p>
      <w:pPr>
        <w:pStyle w:val="Style5"/>
        <w:framePr w:w="15706" w:h="2066" w:hRule="exact" w:wrap="none" w:vAnchor="page" w:hAnchor="page" w:x="577" w:y="8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3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Додаток 1</w:t>
      </w:r>
    </w:p>
    <w:p>
      <w:pPr>
        <w:pStyle w:val="Style5"/>
        <w:framePr w:w="15706" w:h="2066" w:hRule="exact" w:wrap="none" w:vAnchor="page" w:hAnchor="page" w:x="577" w:y="827"/>
        <w:widowControl w:val="0"/>
        <w:keepNext w:val="0"/>
        <w:keepLines w:val="0"/>
        <w:shd w:val="clear" w:color="auto" w:fill="auto"/>
        <w:bidi w:val="0"/>
        <w:jc w:val="left"/>
        <w:spacing w:before="0" w:after="9"/>
        <w:ind w:left="12380" w:right="22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П)</w:t>
      </w:r>
    </w:p>
    <w:p>
      <w:pPr>
        <w:pStyle w:val="Style7"/>
        <w:framePr w:w="15706" w:h="2066" w:hRule="exact" w:wrap="none" w:vAnchor="page" w:hAnchor="page" w:x="577" w:y="8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Звіт</w:t>
      </w:r>
    </w:p>
    <w:p>
      <w:pPr>
        <w:pStyle w:val="Style7"/>
        <w:framePr w:w="15706" w:h="2066" w:hRule="exact" w:wrap="none" w:vAnchor="page" w:hAnchor="page" w:x="577" w:y="8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про надходження та використання коштів загального фонду</w:t>
      </w:r>
    </w:p>
    <w:p>
      <w:pPr>
        <w:pStyle w:val="Style7"/>
        <w:framePr w:w="15706" w:h="2066" w:hRule="exact" w:wrap="none" w:vAnchor="page" w:hAnchor="page" w:x="577" w:y="827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(форма N 2м)</w:t>
      </w:r>
    </w:p>
    <w:p>
      <w:pPr>
        <w:pStyle w:val="Style9"/>
        <w:framePr w:w="15706" w:h="2066" w:hRule="exact" w:wrap="none" w:vAnchor="page" w:hAnchor="page" w:x="577" w:y="827"/>
        <w:tabs>
          <w:tab w:leader="none" w:pos="73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6520" w:right="0" w:firstLine="0"/>
      </w:pPr>
      <w:bookmarkStart w:id="6" w:name="bookmark6"/>
      <w:r>
        <w:rPr>
          <w:rStyle w:val="CharStyle45"/>
          <w:vertAlign w:val="superscript"/>
          <w:b w:val="0"/>
          <w:bCs w:val="0"/>
          <w:i w:val="0"/>
          <w:iCs w:val="0"/>
        </w:rPr>
        <w:t>1</w:t>
      </w:r>
      <w:r>
        <w:rPr>
          <w:rStyle w:val="CharStyle45"/>
          <w:b w:val="0"/>
          <w:bCs w:val="0"/>
          <w:i w:val="0"/>
          <w:iCs w:val="0"/>
        </w:rPr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за 2023 рік</w:t>
      </w:r>
      <w:bookmarkEnd w:id="6"/>
    </w:p>
    <w:p>
      <w:pPr>
        <w:pStyle w:val="Style11"/>
        <w:framePr w:w="15706" w:h="2248" w:hRule="exact" w:wrap="none" w:vAnchor="page" w:hAnchor="page" w:x="577" w:y="3428"/>
        <w:tabs>
          <w:tab w:leader="none" w:pos="4521" w:val="left"/>
          <w:tab w:leader="none" w:pos="13243" w:val="righ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8" w:right="2337" w:firstLine="0"/>
      </w:pPr>
      <w:r>
        <w:rPr>
          <w:rStyle w:val="CharStyle13"/>
          <w:b w:val="0"/>
          <w:bCs w:val="0"/>
          <w:i w:val="0"/>
          <w:iCs w:val="0"/>
        </w:rPr>
        <w:t>Установа</w:t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Заклад освіти "Рафилівський Петропавлівський ліцей "</w:t>
      </w:r>
      <w:r>
        <w:rPr>
          <w:rStyle w:val="CharStyle13"/>
          <w:b w:val="0"/>
          <w:bCs w:val="0"/>
          <w:i w:val="0"/>
          <w:iCs w:val="0"/>
        </w:rPr>
        <w:tab/>
        <w:t>та ЄДРПОУ</w:t>
      </w:r>
    </w:p>
    <w:p>
      <w:pPr>
        <w:pStyle w:val="Style14"/>
        <w:framePr w:w="15706" w:h="2248" w:hRule="exact" w:wrap="none" w:vAnchor="page" w:hAnchor="page" w:x="577" w:y="3428"/>
        <w:tabs>
          <w:tab w:leader="none" w:pos="4521" w:val="left"/>
          <w:tab w:leader="none" w:pos="13243" w:val="righ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8" w:right="2337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Територія</w:t>
        <w:tab/>
      </w:r>
      <w:r>
        <w:rPr>
          <w:rStyle w:val="CharStyle16"/>
        </w:rPr>
        <w:t>Рафалівська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>за КАТОТТГ</w:t>
      </w:r>
    </w:p>
    <w:p>
      <w:pPr>
        <w:pStyle w:val="Style14"/>
        <w:framePr w:w="15706" w:h="2248" w:hRule="exact" w:wrap="none" w:vAnchor="page" w:hAnchor="page" w:x="577" w:y="3428"/>
        <w:tabs>
          <w:tab w:leader="none" w:pos="4521" w:val="left"/>
          <w:tab w:leader="none" w:pos="13243" w:val="righ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8" w:right="2337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Організаційно-правова форма господарювання</w:t>
        <w:tab/>
      </w:r>
      <w:r>
        <w:rPr>
          <w:rStyle w:val="CharStyle16"/>
        </w:rPr>
        <w:t>Комунальна організація (установа, заклад)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  <w:t>за КОПФГ</w:t>
      </w:r>
    </w:p>
    <w:p>
      <w:pPr>
        <w:pStyle w:val="Style14"/>
        <w:framePr w:w="15706" w:h="2248" w:hRule="exact" w:wrap="none" w:vAnchor="page" w:hAnchor="page" w:x="577" w:y="3428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38" w:right="896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га назва відомчої класифікації видатків та кредитування державного бюджету</w:t>
        <w:br/>
        <w:t>Код та назва програмної класифікації видатків та кредитування державного бюджету</w:t>
      </w:r>
    </w:p>
    <w:p>
      <w:pPr>
        <w:pStyle w:val="Style14"/>
        <w:framePr w:w="15706" w:h="2248" w:hRule="exact" w:wrap="none" w:vAnchor="page" w:hAnchor="page" w:x="577" w:y="3428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8" w:right="2337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Код та назва типової відомчої класифікації видатків та кредитування місцевих бюджетів </w:t>
      </w:r>
      <w:r>
        <w:rPr>
          <w:rStyle w:val="CharStyle17"/>
        </w:rPr>
        <w:t xml:space="preserve">006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- </w:t>
      </w:r>
      <w:r>
        <w:rPr>
          <w:rStyle w:val="CharStyle17"/>
        </w:rPr>
        <w:t>Орган з питань освіти і науки</w:t>
      </w:r>
    </w:p>
    <w:p>
      <w:pPr>
        <w:pStyle w:val="Style14"/>
        <w:framePr w:w="15706" w:h="2248" w:hRule="exact" w:wrap="none" w:vAnchor="page" w:hAnchor="page" w:x="577" w:y="3428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8" w:right="2337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 та назва програмної класифікації видатків та кредитування місцевих бюджетів (код та назва Типової програмної класифікації видатків та</w:t>
      </w:r>
    </w:p>
    <w:p>
      <w:pPr>
        <w:pStyle w:val="Style18"/>
        <w:framePr w:w="15706" w:h="2248" w:hRule="exact" w:wrap="none" w:vAnchor="page" w:hAnchor="page" w:x="577" w:y="3428"/>
        <w:widowControl w:val="0"/>
        <w:keepNext w:val="0"/>
        <w:keepLines w:val="0"/>
        <w:shd w:val="clear" w:color="auto" w:fill="auto"/>
        <w:bidi w:val="0"/>
        <w:spacing w:before="0" w:after="70" w:line="170" w:lineRule="exact"/>
        <w:ind w:left="38" w:right="2337" w:firstLine="0"/>
      </w:pPr>
      <w:r>
        <w:rPr>
          <w:rStyle w:val="CharStyle20"/>
          <w:b w:val="0"/>
          <w:bCs w:val="0"/>
        </w:rPr>
        <w:t xml:space="preserve">кредитування місцевих бюджетів)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0611021 </w:t>
      </w:r>
      <w:r>
        <w:rPr>
          <w:rStyle w:val="CharStyle20"/>
          <w:b w:val="0"/>
          <w:bCs w:val="0"/>
        </w:rPr>
        <w:t xml:space="preserve">- </w:t>
      </w:r>
      <w:r>
        <w:rPr>
          <w:lang w:val="uk-UA" w:eastAsia="uk-UA" w:bidi="uk-UA"/>
          <w:w w:val="100"/>
          <w:spacing w:val="0"/>
          <w:color w:val="000000"/>
          <w:position w:val="0"/>
        </w:rPr>
        <w:t>Надання загальної середньої освіти закладами загальної середньої освіти за рахунок коштів місцевого</w:t>
      </w:r>
    </w:p>
    <w:p>
      <w:pPr>
        <w:pStyle w:val="Style18"/>
        <w:framePr w:w="15706" w:h="2248" w:hRule="exact" w:wrap="none" w:vAnchor="page" w:hAnchor="page" w:x="577" w:y="342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38" w:right="2337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бюджету</w:t>
      </w:r>
    </w:p>
    <w:p>
      <w:pPr>
        <w:pStyle w:val="Style14"/>
        <w:framePr w:w="1824" w:h="1128" w:hRule="exact" w:wrap="none" w:vAnchor="page" w:hAnchor="page" w:x="14300" w:y="313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center"/>
        <w:spacing w:before="0" w:after="0" w:line="264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КОДИ</w:t>
      </w:r>
    </w:p>
    <w:p>
      <w:pPr>
        <w:pStyle w:val="Style14"/>
        <w:framePr w:w="1824" w:h="1128" w:hRule="exact" w:wrap="none" w:vAnchor="page" w:hAnchor="page" w:x="14300" w:y="313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center"/>
        <w:spacing w:before="0" w:after="0" w:line="264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22567925</w:t>
      </w:r>
    </w:p>
    <w:p>
      <w:pPr>
        <w:pStyle w:val="Style14"/>
        <w:framePr w:w="1824" w:h="1128" w:hRule="exact" w:wrap="none" w:vAnchor="page" w:hAnchor="page" w:x="14300" w:y="3137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center"/>
        <w:spacing w:before="0" w:after="0" w:line="264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ЦА56020150000079107</w:t>
        <w:br/>
        <w:t>430</w:t>
      </w:r>
    </w:p>
    <w:p>
      <w:pPr>
        <w:pStyle w:val="Style14"/>
        <w:framePr w:w="15706" w:h="484" w:hRule="exact" w:wrap="none" w:vAnchor="page" w:hAnchor="page" w:x="577" w:y="571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1350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Періодичність: </w:t>
      </w:r>
      <w:r>
        <w:rPr>
          <w:rStyle w:val="CharStyle17"/>
        </w:rPr>
        <w:t xml:space="preserve">річна </w:t>
      </w: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Одиниця виміру: </w:t>
      </w:r>
      <w:r>
        <w:rPr>
          <w:rStyle w:val="CharStyle17"/>
        </w:rPr>
        <w:t>грн. коп.</w:t>
      </w:r>
    </w:p>
    <w:tbl>
      <w:tblPr>
        <w:tblOverlap w:val="never"/>
        <w:tblLayout w:type="fixed"/>
        <w:jc w:val="left"/>
      </w:tblPr>
      <w:tblGrid>
        <w:gridCol w:w="4531"/>
        <w:gridCol w:w="998"/>
        <w:gridCol w:w="734"/>
        <w:gridCol w:w="1570"/>
        <w:gridCol w:w="1574"/>
        <w:gridCol w:w="1570"/>
        <w:gridCol w:w="1570"/>
        <w:gridCol w:w="1579"/>
        <w:gridCol w:w="1579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Показники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КЕКВ</w:t>
            </w:r>
          </w:p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та/або</w:t>
            </w:r>
          </w:p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ККК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24"/>
              </w:rPr>
              <w:t>Код</w:t>
            </w:r>
          </w:p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40" w:lineRule="exact"/>
              <w:ind w:left="0" w:right="0" w:firstLine="0"/>
            </w:pPr>
            <w:r>
              <w:rPr>
                <w:rStyle w:val="CharStyle24"/>
              </w:rPr>
              <w:t>рядка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Затверджено на звітний рік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Затверджено на звітний період (рік)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Залишок на початок звітного року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Надійшло коштів за звітний період (рік)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Касові</w:t>
            </w:r>
          </w:p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 звітний період (рік)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Залишок</w:t>
            </w:r>
          </w:p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на кінець звітного періоду (року)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 xml:space="preserve">Видатки та надання кредитів </w:t>
            </w:r>
            <w:r>
              <w:rPr>
                <w:rStyle w:val="CharStyle25"/>
              </w:rPr>
              <w:t xml:space="preserve">- </w:t>
            </w:r>
            <w:r>
              <w:rPr>
                <w:rStyle w:val="CharStyle24"/>
              </w:rPr>
              <w:t>усього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7962091,00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7962091,00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7005966,66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7005966,66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24"/>
              </w:rPr>
              <w:t>у тому числі: 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7962091,00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7005966,66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7005966,66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Оплата праці і нарахування на заробітну плату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6002702,00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5050884,01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5050884,01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Оіпата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4838592,00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4838592,00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4063996,00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4063996,00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Заробітна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4838592,00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4063996,00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4063996,00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Грошове забезпечення військовослужбовців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Суддівська винагорода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070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Нарахування на оплату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1164110,00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1164110,00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986888,01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986888,01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Використання толарів і послуг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1959389,00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1955082,65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1955082,65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Предмети, матеріали, обладнання та інвентар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355002,00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355002,00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355002,00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6" w:h="3763" w:wrap="none" w:vAnchor="page" w:hAnchor="page" w:x="577" w:y="624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</w:tbl>
    <w:p>
      <w:pPr>
        <w:framePr w:wrap="none" w:vAnchor="page" w:hAnchor="page" w:x="14957" w:y="10131"/>
        <w:widowControl w:val="0"/>
        <w:rPr>
          <w:sz w:val="2"/>
          <w:szCs w:val="2"/>
        </w:rPr>
      </w:pPr>
      <w:r>
        <w:pict>
          <v:shape id="_x0000_s1029" type="#_x0000_t75" style="width:49pt;height:4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752.pt;margin-top:499.3pt;width:23.5pt;height:17.75pt;z-index:-251658240;mso-position-horizontal-relative:page;mso-position-vertical-relative:page;z-index:-251658751" fillcolor="#373737" stroked="f"/>
        </w:pict>
      </w:r>
    </w:p>
    <w:tbl>
      <w:tblPr>
        <w:tblOverlap w:val="never"/>
        <w:tblLayout w:type="fixed"/>
        <w:jc w:val="left"/>
      </w:tblPr>
      <w:tblGrid>
        <w:gridCol w:w="4536"/>
        <w:gridCol w:w="994"/>
        <w:gridCol w:w="734"/>
        <w:gridCol w:w="514"/>
        <w:gridCol w:w="1051"/>
        <w:gridCol w:w="1579"/>
        <w:gridCol w:w="1565"/>
        <w:gridCol w:w="1570"/>
        <w:gridCol w:w="1574"/>
        <w:gridCol w:w="158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40" w:lineRule="exact"/>
              <w:ind w:left="0" w:right="0" w:firstLine="0"/>
            </w:pPr>
            <w:r>
              <w:rPr>
                <w:rStyle w:val="CharStyle25"/>
                <w:vertAlign w:val="superscript"/>
              </w:rPr>
              <w:t>2</w:t>
            </w:r>
            <w:r>
              <w:rPr>
                <w:rStyle w:val="CharStyle25"/>
              </w:rPr>
              <w:t xml:space="preserve"> </w:t>
            </w:r>
            <w:r>
              <w:rPr>
                <w:rStyle w:val="CharStyle46"/>
              </w:rPr>
              <w:t>С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40" w:lineRule="exact"/>
              <w:ind w:left="0" w:right="280" w:firstLine="0"/>
            </w:pPr>
            <w:r>
              <w:rPr>
                <w:rStyle w:val="CharStyle46"/>
              </w:rPr>
              <w:t>Г ■ 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Медикаменти та перев 'язувазьні матеріали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Продукти харчування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173889,00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173889,00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173494,78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173494,78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Оплата послуг (крім комунальних)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360758,00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360715,89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360715,89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Видатки на відрядження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Видатки та заходи спеціального призначення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комунальних послуг та енергоносіїв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160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1052900,00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1052900,00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1052629,98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1052629,98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теплопостачання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водопостачання та водовідведення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25000,00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електроенергії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01" w:h="9154" w:wrap="none" w:vAnchor="page" w:hAnchor="page" w:x="579" w:y="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462900,00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462900,00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462900,00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природного газу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інших енергоносіїв та інших комунальних послуг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565000,00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564729,98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564729,98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Оплата енергосервісу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7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6840,00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6840,00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6840,00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3240,00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3240,00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Обслуговування боргових зобов 'язань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Обслуговування внутрішніх боргових зобов 'язань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Обслуговування зовнішніх боргових зобов ’язань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Поточні трансферти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290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7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Поточні трансферти органам державного управління інших рівнів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2630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Соціальне забезпечення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Вшілата пенсій і допомоги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Стипендії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Інші виплати населенню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360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Інші 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Капітальні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Придбання основного капіталу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390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7"/>
              </w:rPr>
              <w:t>Придбання обладнання і предметів довгострокового користування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Капітальне будівництво (придбання)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15701" w:h="9154" w:wrap="none" w:vAnchor="page" w:hAnchor="page" w:x="579" w:y="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</w:tbl>
    <w:p>
      <w:pPr>
        <w:framePr w:wrap="none" w:vAnchor="page" w:hAnchor="page" w:x="14955" w:y="9775"/>
        <w:widowControl w:val="0"/>
        <w:rPr>
          <w:sz w:val="2"/>
          <w:szCs w:val="2"/>
        </w:rPr>
      </w:pPr>
      <w:r>
        <w:pict>
          <v:shape id="_x0000_s1030" type="#_x0000_t75" style="width:49pt;height:4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7"/>
        <w:framePr w:wrap="none" w:vAnchor="page" w:hAnchor="page" w:x="10418" w:y="229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7" w:name="bookmark7"/>
      <w:r>
        <w:rPr>
          <w:lang w:val="uk-UA" w:eastAsia="uk-UA" w:bidi="uk-UA"/>
          <w:w w:val="100"/>
          <w:spacing w:val="0"/>
          <w:color w:val="000000"/>
          <w:position w:val="0"/>
        </w:rPr>
        <w:t>(</w:t>
      </w:r>
      <w:bookmarkEnd w:id="7"/>
    </w:p>
    <w:p>
      <w:pPr>
        <w:pStyle w:val="Style49"/>
        <w:framePr w:wrap="none" w:vAnchor="page" w:hAnchor="page" w:x="5882"/>
        <w:widowControl w:val="0"/>
        <w:keepNext w:val="0"/>
        <w:keepLines w:val="0"/>
        <w:shd w:val="clear" w:color="auto" w:fill="auto"/>
        <w:bidi w:val="0"/>
        <w:jc w:val="left"/>
        <w:spacing w:before="0" w:after="0" w:line="7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с</w:t>
      </w:r>
    </w:p>
    <w:tbl>
      <w:tblPr>
        <w:tblOverlap w:val="never"/>
        <w:tblLayout w:type="fixed"/>
        <w:jc w:val="left"/>
      </w:tblPr>
      <w:tblGrid>
        <w:gridCol w:w="4536"/>
        <w:gridCol w:w="994"/>
        <w:gridCol w:w="734"/>
        <w:gridCol w:w="864"/>
        <w:gridCol w:w="706"/>
        <w:gridCol w:w="1574"/>
        <w:gridCol w:w="1565"/>
        <w:gridCol w:w="1574"/>
        <w:gridCol w:w="1570"/>
        <w:gridCol w:w="1594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Капітальне будівництво (придбання) жила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Капітальне будівництво (придбання) інших об’єктів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Капітальний ремонт житлового фонду (приміщень)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Капітальний ремонт інших об’єктів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460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Реконструкція та реставрація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Реконструкція житлового фонду (приміщень)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■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Реконструкція та реставрація інших об’єктів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40" w:right="0" w:firstLine="0"/>
            </w:pPr>
            <w:r>
              <w:rPr>
                <w:rStyle w:val="CharStyle25"/>
              </w:rPr>
              <w:t>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Реставрація пам’яток культури, історії та архітектури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3143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Створення державних запасів і резервів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Придбання землі та нематеріальних активів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Капітальні трансферти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7"/>
              </w:rPr>
              <w:t>Капітальні трансферти підприємствам (установам, організаціям)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7"/>
              </w:rPr>
              <w:t>Капітальні трансферти органам державного управління інших рівнів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7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560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Капітальні трансферти населенню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3240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570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Внутрішнє кредитування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580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Надання внутрішніх кредитів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590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5"/>
              </w:rPr>
              <w:t>Надання кредитів органам державного управління інших рівнів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Надання кредитів підприємствам, установам, організаціям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Надання інших внутрішніх кредитів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620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4"/>
              </w:rPr>
              <w:t>Зовнішнє кредитування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630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Надання зовнішніх кредитів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640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10" w:h="6898" w:wrap="none" w:vAnchor="page" w:hAnchor="page" w:x="568" w:y="5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Інші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715760,00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5710" w:h="6898" w:wrap="none" w:vAnchor="page" w:hAnchor="page" w:x="568" w:y="5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</w:tr>
    </w:tbl>
    <w:p>
      <w:pPr>
        <w:framePr w:wrap="none" w:vAnchor="page" w:hAnchor="page" w:x="14949" w:y="7592"/>
        <w:widowControl w:val="0"/>
        <w:rPr>
          <w:sz w:val="2"/>
          <w:szCs w:val="2"/>
        </w:rPr>
      </w:pPr>
      <w:r>
        <w:pict>
          <v:shape id="_x0000_s1031" type="#_x0000_t75" style="width:49pt;height:4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454"/>
        <w:gridCol w:w="69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5150" w:h="542" w:wrap="none" w:vAnchor="page" w:hAnchor="page" w:x="679" w:y="5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5150" w:h="542" w:wrap="none" w:vAnchor="page" w:hAnchor="page" w:x="679" w:y="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6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5150" w:h="542" w:wrap="none" w:vAnchor="page" w:hAnchor="page" w:x="679" w:y="5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Нерозподілені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5150" w:h="542" w:wrap="none" w:vAnchor="page" w:hAnchor="page" w:x="679" w:y="5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9000</w:t>
            </w:r>
          </w:p>
        </w:tc>
      </w:tr>
    </w:tbl>
    <w:tbl>
      <w:tblPr>
        <w:tblOverlap w:val="never"/>
        <w:tblLayout w:type="fixed"/>
        <w:jc w:val="left"/>
      </w:tblPr>
      <w:tblGrid>
        <w:gridCol w:w="739"/>
        <w:gridCol w:w="1565"/>
        <w:gridCol w:w="1574"/>
        <w:gridCol w:w="581"/>
        <w:gridCol w:w="979"/>
        <w:gridCol w:w="1579"/>
      </w:tblGrid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і</w:t>
            </w:r>
            <w:r>
              <w:rPr>
                <w:rStyle w:val="CharStyle25"/>
              </w:rPr>
              <w:t xml:space="preserve"> </w:t>
            </w:r>
            <w:r>
              <w:rPr>
                <w:rStyle w:val="CharStyle25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018" w:h="557" w:wrap="none" w:vAnchor="page" w:hAnchor="page" w:x="6122" w:y="5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Г -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4"/>
              <w:framePr w:w="7018" w:h="557" w:wrap="none" w:vAnchor="page" w:hAnchor="page" w:x="6122" w:y="51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5"/>
              </w:rPr>
              <w:t>-</w:t>
            </w:r>
          </w:p>
        </w:tc>
      </w:tr>
    </w:tbl>
    <w:p>
      <w:pPr>
        <w:pStyle w:val="Style51"/>
        <w:framePr w:wrap="none" w:vAnchor="page" w:hAnchor="page" w:x="635" w:y="1167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Заповнюється розпорядниками бюджетних коштів.</w:t>
      </w:r>
    </w:p>
    <w:p>
      <w:pPr>
        <w:pStyle w:val="Style14"/>
        <w:framePr w:wrap="none" w:vAnchor="page" w:hAnchor="page" w:x="5167" w:y="16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Керівник</w:t>
      </w:r>
    </w:p>
    <w:p>
      <w:pPr>
        <w:pStyle w:val="Style38"/>
        <w:framePr w:wrap="none" w:vAnchor="page" w:hAnchor="page" w:x="10907" w:y="16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8" w:name="bookmark8"/>
      <w:r>
        <w:rPr>
          <w:rStyle w:val="CharStyle40"/>
          <w:i/>
          <w:iCs/>
        </w:rPr>
        <w:t>Марія ТКАЧУК</w:t>
      </w:r>
      <w:bookmarkEnd w:id="8"/>
    </w:p>
    <w:p>
      <w:pPr>
        <w:pStyle w:val="Style14"/>
        <w:framePr w:wrap="none" w:vAnchor="page" w:hAnchor="page" w:x="5167" w:y="26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Г оловний бухгалтер</w:t>
      </w:r>
    </w:p>
    <w:p>
      <w:pPr>
        <w:pStyle w:val="Style38"/>
        <w:framePr w:wrap="none" w:vAnchor="page" w:hAnchor="page" w:x="10917" w:y="266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9" w:name="bookmark9"/>
      <w:r>
        <w:rPr>
          <w:rStyle w:val="CharStyle40"/>
          <w:i/>
          <w:iCs/>
        </w:rPr>
        <w:t>Надія ХАНДОКА</w:t>
      </w:r>
      <w:bookmarkEnd w:id="9"/>
    </w:p>
    <w:p>
      <w:pPr>
        <w:pStyle w:val="Style38"/>
        <w:framePr w:wrap="none" w:vAnchor="page" w:hAnchor="page" w:x="5296" w:y="32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10" w:name="bookmark10"/>
      <w:r>
        <w:rPr>
          <w:lang w:val="uk-UA" w:eastAsia="uk-UA" w:bidi="uk-UA"/>
          <w:w w:val="100"/>
          <w:spacing w:val="0"/>
          <w:color w:val="000000"/>
          <w:position w:val="0"/>
        </w:rPr>
        <w:t>11 "січня 2024р.</w:t>
      </w:r>
      <w:bookmarkEnd w:id="10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Заголовок №2_"/>
    <w:basedOn w:val="DefaultParagraphFont"/>
    <w:link w:val="Style9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Основной текст (6)_"/>
    <w:basedOn w:val="DefaultParagraphFont"/>
    <w:link w:val="Style11"/>
    <w:rPr>
      <w:b/>
      <w:bCs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">
    <w:name w:val="Основной текст (6) + Не полужирный,Не курсив"/>
    <w:basedOn w:val="CharStyle12"/>
    <w:rPr>
      <w:lang w:val="uk-UA" w:eastAsia="uk-UA" w:bidi="uk-UA"/>
      <w:b/>
      <w:bCs/>
      <w:i/>
      <w:iCs/>
      <w:w w:val="100"/>
      <w:spacing w:val="0"/>
      <w:color w:val="000000"/>
      <w:position w:val="0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6">
    <w:name w:val="Основной текст (2) + Полужирный,Курсив"/>
    <w:basedOn w:val="CharStyle15"/>
    <w:rPr>
      <w:lang w:val="uk-UA" w:eastAsia="uk-UA" w:bidi="uk-UA"/>
      <w:b/>
      <w:bCs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(2) + Полужирный"/>
    <w:basedOn w:val="CharStyle15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(7)_"/>
    <w:basedOn w:val="DefaultParagraphFont"/>
    <w:link w:val="Style18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0">
    <w:name w:val="Основной текст (7) + Не полужирный"/>
    <w:basedOn w:val="CharStyle19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22">
    <w:name w:val="Подпись к таблице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3">
    <w:name w:val="Подпись к таблице (2) + Полужирный"/>
    <w:basedOn w:val="CharStyle22"/>
    <w:rPr>
      <w:lang w:val="uk-UA" w:eastAsia="uk-UA" w:bidi="uk-UA"/>
      <w:b/>
      <w:bCs/>
      <w:w w:val="100"/>
      <w:spacing w:val="0"/>
      <w:color w:val="000000"/>
      <w:position w:val="0"/>
    </w:rPr>
  </w:style>
  <w:style w:type="character" w:customStyle="1" w:styleId="CharStyle24">
    <w:name w:val="Основной текст (2) + 7 pt,Полужирный"/>
    <w:basedOn w:val="CharStyle15"/>
    <w:rPr>
      <w:lang w:val="uk-UA" w:eastAsia="uk-UA" w:bidi="uk-UA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25">
    <w:name w:val="Основной текст (2) + 7 pt"/>
    <w:basedOn w:val="CharStyle15"/>
    <w:rPr>
      <w:lang w:val="uk-UA" w:eastAsia="uk-UA" w:bidi="uk-UA"/>
      <w:sz w:val="14"/>
      <w:szCs w:val="14"/>
      <w:w w:val="100"/>
      <w:spacing w:val="0"/>
      <w:color w:val="000000"/>
      <w:position w:val="0"/>
    </w:rPr>
  </w:style>
  <w:style w:type="character" w:customStyle="1" w:styleId="CharStyle26">
    <w:name w:val="Основной текст (2) + 7,5 pt,Курсив"/>
    <w:basedOn w:val="CharStyle15"/>
    <w:rPr>
      <w:lang w:val="uk-UA" w:eastAsia="uk-UA" w:bidi="uk-UA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27">
    <w:name w:val="Основной текст (2) + 7,5 pt,Курсив"/>
    <w:basedOn w:val="CharStyle15"/>
    <w:rPr>
      <w:lang w:val="uk-UA" w:eastAsia="uk-UA" w:bidi="uk-UA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28">
    <w:name w:val="Основной текст (2) + 4 pt"/>
    <w:basedOn w:val="CharStyle15"/>
    <w:rPr>
      <w:lang w:val="uk-UA" w:eastAsia="uk-UA" w:bidi="uk-UA"/>
      <w:sz w:val="8"/>
      <w:szCs w:val="8"/>
      <w:w w:val="100"/>
      <w:spacing w:val="0"/>
      <w:color w:val="000000"/>
      <w:position w:val="0"/>
    </w:rPr>
  </w:style>
  <w:style w:type="character" w:customStyle="1" w:styleId="CharStyle30">
    <w:name w:val="Заголовок №1_"/>
    <w:basedOn w:val="DefaultParagraphFont"/>
    <w:link w:val="Style29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40"/>
      <w:szCs w:val="40"/>
      <w:rFonts w:ascii="Consolas" w:eastAsia="Consolas" w:hAnsi="Consolas" w:cs="Consolas"/>
    </w:rPr>
  </w:style>
  <w:style w:type="character" w:customStyle="1" w:styleId="CharStyle32">
    <w:name w:val="Основной текст (8)_"/>
    <w:basedOn w:val="DefaultParagraphFont"/>
    <w:link w:val="Style31"/>
    <w:rPr>
      <w:b/>
      <w:bCs/>
      <w:i/>
      <w:iCs/>
      <w:u w:val="none"/>
      <w:strike w:val="0"/>
      <w:smallCaps w:val="0"/>
      <w:sz w:val="28"/>
      <w:szCs w:val="28"/>
      <w:rFonts w:ascii="Verdana" w:eastAsia="Verdana" w:hAnsi="Verdana" w:cs="Verdana"/>
    </w:rPr>
  </w:style>
  <w:style w:type="character" w:customStyle="1" w:styleId="CharStyle34">
    <w:name w:val="Другое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5">
    <w:name w:val="Другое"/>
    <w:basedOn w:val="CharStyle34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37">
    <w:name w:val="Подпись к таблице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39">
    <w:name w:val="Заголовок №3_"/>
    <w:basedOn w:val="DefaultParagraphFont"/>
    <w:link w:val="Style38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0">
    <w:name w:val="Заголовок №3"/>
    <w:basedOn w:val="CharStyle39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42">
    <w:name w:val="Заголовок №1 (2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4">
    <w:name w:val="Основной текст (9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5">
    <w:name w:val="Заголовок №2 + Не полужирный,Не курсив"/>
    <w:basedOn w:val="CharStyle10"/>
    <w:rPr>
      <w:lang w:val="uk-UA" w:eastAsia="uk-UA" w:bidi="uk-UA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6">
    <w:name w:val="Основной текст (2) + 17 pt,Полужирный"/>
    <w:basedOn w:val="CharStyle15"/>
    <w:rPr>
      <w:lang w:val="uk-UA" w:eastAsia="uk-UA" w:bidi="uk-UA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48">
    <w:name w:val="Заголовок №1 (3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32"/>
      <w:szCs w:val="32"/>
      <w:rFonts w:ascii="Impact" w:eastAsia="Impact" w:hAnsi="Impact" w:cs="Impact"/>
    </w:rPr>
  </w:style>
  <w:style w:type="character" w:customStyle="1" w:styleId="CharStyle50">
    <w:name w:val="Основной текст (10)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70"/>
      <w:szCs w:val="70"/>
      <w:rFonts w:ascii="Times New Roman" w:eastAsia="Times New Roman" w:hAnsi="Times New Roman" w:cs="Times New Roman"/>
    </w:rPr>
  </w:style>
  <w:style w:type="character" w:customStyle="1" w:styleId="CharStyle52">
    <w:name w:val="Основной текст (11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jc w:val="center"/>
      <w:outlineLvl w:val="1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FFFFFF"/>
      <w:jc w:val="both"/>
      <w:spacing w:after="60" w:line="0" w:lineRule="exact"/>
    </w:pPr>
    <w:rPr>
      <w:b/>
      <w:bCs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jc w:val="both"/>
      <w:spacing w:before="60" w:line="25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8">
    <w:name w:val="Основной текст (7)"/>
    <w:basedOn w:val="Normal"/>
    <w:link w:val="CharStyle19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1">
    <w:name w:val="Подпись к таблице (2)"/>
    <w:basedOn w:val="Normal"/>
    <w:link w:val="CharStyle22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9">
    <w:name w:val="Заголовок №1"/>
    <w:basedOn w:val="Normal"/>
    <w:link w:val="CharStyle30"/>
    <w:pPr>
      <w:widowControl w:val="0"/>
      <w:shd w:val="clear" w:color="auto" w:fill="FFFFFF"/>
      <w:jc w:val="both"/>
      <w:outlineLvl w:val="0"/>
      <w:spacing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40"/>
      <w:szCs w:val="40"/>
      <w:rFonts w:ascii="Consolas" w:eastAsia="Consolas" w:hAnsi="Consolas" w:cs="Consolas"/>
    </w:rPr>
  </w:style>
  <w:style w:type="paragraph" w:customStyle="1" w:styleId="Style31">
    <w:name w:val="Основной текст (8)"/>
    <w:basedOn w:val="Normal"/>
    <w:link w:val="CharStyle32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28"/>
      <w:szCs w:val="28"/>
      <w:rFonts w:ascii="Verdana" w:eastAsia="Verdana" w:hAnsi="Verdana" w:cs="Verdana"/>
    </w:rPr>
  </w:style>
  <w:style w:type="paragraph" w:customStyle="1" w:styleId="Style33">
    <w:name w:val="Другое"/>
    <w:basedOn w:val="Normal"/>
    <w:link w:val="CharStyle3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6">
    <w:name w:val="Подпись к таблице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38">
    <w:name w:val="Заголовок №3"/>
    <w:basedOn w:val="Normal"/>
    <w:link w:val="CharStyle39"/>
    <w:pPr>
      <w:widowControl w:val="0"/>
      <w:shd w:val="clear" w:color="auto" w:fill="FFFFFF"/>
      <w:outlineLvl w:val="2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1">
    <w:name w:val="Заголовок №1 (2)"/>
    <w:basedOn w:val="Normal"/>
    <w:link w:val="CharStyle42"/>
    <w:pPr>
      <w:widowControl w:val="0"/>
      <w:shd w:val="clear" w:color="auto" w:fill="FFFFFF"/>
      <w:outlineLvl w:val="0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3">
    <w:name w:val="Основной текст (9)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7">
    <w:name w:val="Заголовок №1 (3)"/>
    <w:basedOn w:val="Normal"/>
    <w:link w:val="CharStyle48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Impact" w:eastAsia="Impact" w:hAnsi="Impact" w:cs="Impact"/>
    </w:rPr>
  </w:style>
  <w:style w:type="paragraph" w:customStyle="1" w:styleId="Style49">
    <w:name w:val="Основной текст (10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0"/>
      <w:szCs w:val="70"/>
      <w:rFonts w:ascii="Times New Roman" w:eastAsia="Times New Roman" w:hAnsi="Times New Roman" w:cs="Times New Roman"/>
    </w:rPr>
  </w:style>
  <w:style w:type="paragraph" w:customStyle="1" w:styleId="Style51">
    <w:name w:val="Основной текст (11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