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D" w:rsidRPr="00A55473" w:rsidRDefault="00A416E3" w:rsidP="003E6C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3E6CBD"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3E6CBD" w:rsidRPr="00A55473" w:rsidRDefault="003E6CBD" w:rsidP="003E6C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директора Писарівського ЗЗСО І-ІІ ступенів  </w:t>
      </w:r>
    </w:p>
    <w:p w:rsidR="003E6CBD" w:rsidRPr="00A55473" w:rsidRDefault="003E6CBD" w:rsidP="003E6C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2020-</w:t>
      </w:r>
      <w:r w:rsidR="00A554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20</w:t>
      </w: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 навчальний рік</w:t>
      </w:r>
      <w:r w:rsidR="00BC5637"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</w:p>
    <w:p w:rsidR="00CC13DF" w:rsidRDefault="00CC13DF" w:rsidP="00CC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Звіт дирек</w:t>
      </w:r>
      <w:r w:rsidR="00147826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тора  здійснюється на підставі н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аказу МОН України №178 від 23.05.2005 року та на основі Примірного положення про порядок звітування керівників дошкільних, загальноосвітніх навчальних закладів про свою діяльність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 педагогічним колективом і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ро</w:t>
      </w:r>
      <w:r w:rsidR="00EE7D5D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мадськістю. Завдання звітування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: забезпечення  прозорості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відкритості управління навчальним закладом,  стимулювання впливу громадськості на прийняття та виконання керівником навчального закладу відповідних рішень у сфері управління навчальним закладом.</w:t>
      </w:r>
    </w:p>
    <w:p w:rsidR="00EE2A07" w:rsidRPr="00AC095B" w:rsidRDefault="00AC095B" w:rsidP="00DE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У 2020 - 2021 навчальному році робота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</w:t>
      </w:r>
      <w:r w:rsidRPr="00AC09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була спрямована на виконання Законів України «Про освіту», «Про повну загальну середню освіту» та інших чинних законод</w:t>
      </w:r>
      <w:r w:rsidR="00DE68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авчих та нормативних документів, </w:t>
      </w:r>
      <w:r w:rsidR="00EE2A07" w:rsidRPr="00AC095B">
        <w:rPr>
          <w:rFonts w:ascii="Times New Roman" w:hAnsi="Times New Roman" w:cs="Times New Roman"/>
          <w:sz w:val="28"/>
          <w:szCs w:val="28"/>
        </w:rPr>
        <w:t xml:space="preserve"> упр</w:t>
      </w:r>
      <w:r w:rsidR="00DE68CD">
        <w:rPr>
          <w:rFonts w:ascii="Times New Roman" w:hAnsi="Times New Roman" w:cs="Times New Roman"/>
          <w:sz w:val="28"/>
          <w:szCs w:val="28"/>
        </w:rPr>
        <w:t xml:space="preserve">авління закладом було націлене </w:t>
      </w:r>
      <w:r w:rsidR="00EE2A07" w:rsidRPr="00AC095B">
        <w:rPr>
          <w:rFonts w:ascii="Times New Roman" w:hAnsi="Times New Roman" w:cs="Times New Roman"/>
          <w:sz w:val="28"/>
          <w:szCs w:val="28"/>
        </w:rPr>
        <w:t xml:space="preserve"> на здійснення державної політики в галузі освіти, збереження кількісних і якісних параметрів мережі, створення належного</w:t>
      </w:r>
      <w:r w:rsidR="00DE68CD">
        <w:rPr>
          <w:rFonts w:ascii="Times New Roman" w:hAnsi="Times New Roman" w:cs="Times New Roman"/>
          <w:sz w:val="28"/>
          <w:szCs w:val="28"/>
        </w:rPr>
        <w:t xml:space="preserve"> безпечного </w:t>
      </w:r>
      <w:r w:rsidR="00EE2A07" w:rsidRPr="00AC095B">
        <w:rPr>
          <w:rFonts w:ascii="Times New Roman" w:hAnsi="Times New Roman" w:cs="Times New Roman"/>
          <w:sz w:val="28"/>
          <w:szCs w:val="28"/>
        </w:rPr>
        <w:t xml:space="preserve"> освітнього середовища для здобувачів освіти Писарівського ЗЗСО І-ІІ ступенів, умов для освітнього процесу учнів за новим Державним стандартом “Нова українська школа”, удосконалення змісту освітнього процесу, впровадження нових освітніх технологій, розвиток здібностей учасників освітнього процесу, </w:t>
      </w:r>
      <w:r w:rsidRPr="00AC095B">
        <w:rPr>
          <w:rFonts w:ascii="Times New Roman" w:hAnsi="Times New Roman" w:cs="Times New Roman"/>
          <w:sz w:val="28"/>
          <w:szCs w:val="28"/>
        </w:rPr>
        <w:t xml:space="preserve"> створення для кожного учасника освітнього процесу комфортних умов перебування в закладі. </w:t>
      </w:r>
      <w:r w:rsidR="00EE2A07" w:rsidRPr="00AC095B">
        <w:rPr>
          <w:rFonts w:ascii="Times New Roman" w:hAnsi="Times New Roman" w:cs="Times New Roman"/>
          <w:sz w:val="28"/>
          <w:szCs w:val="28"/>
        </w:rPr>
        <w:t xml:space="preserve">Адміністрацією постійно проводились консультації та спільно розглядалися питання з такими структурними підрозділами закладу, як: </w:t>
      </w:r>
      <w:r w:rsidRPr="00AC095B">
        <w:rPr>
          <w:rFonts w:ascii="Times New Roman" w:hAnsi="Times New Roman" w:cs="Times New Roman"/>
          <w:sz w:val="28"/>
          <w:szCs w:val="28"/>
        </w:rPr>
        <w:t>педагогічна рада закладу</w:t>
      </w:r>
      <w:r w:rsidR="00EE2A07" w:rsidRPr="00AC095B">
        <w:rPr>
          <w:rFonts w:ascii="Times New Roman" w:hAnsi="Times New Roman" w:cs="Times New Roman"/>
          <w:sz w:val="28"/>
          <w:szCs w:val="28"/>
        </w:rPr>
        <w:t>, профспілковий комітет, загальні збори колектив</w:t>
      </w:r>
      <w:r w:rsidRPr="00AC095B">
        <w:rPr>
          <w:rFonts w:ascii="Times New Roman" w:hAnsi="Times New Roman" w:cs="Times New Roman"/>
          <w:sz w:val="28"/>
          <w:szCs w:val="28"/>
        </w:rPr>
        <w:t>у</w:t>
      </w:r>
      <w:r w:rsidR="00EE7D5D">
        <w:rPr>
          <w:rFonts w:ascii="Times New Roman" w:hAnsi="Times New Roman" w:cs="Times New Roman"/>
          <w:sz w:val="28"/>
          <w:szCs w:val="28"/>
        </w:rPr>
        <w:t xml:space="preserve"> та </w:t>
      </w:r>
      <w:r w:rsidR="00DE68CD">
        <w:rPr>
          <w:rFonts w:ascii="Times New Roman" w:hAnsi="Times New Roman" w:cs="Times New Roman"/>
          <w:sz w:val="28"/>
          <w:szCs w:val="28"/>
        </w:rPr>
        <w:t>з батьківською спільнотою.</w:t>
      </w:r>
    </w:p>
    <w:p w:rsidR="00191AA7" w:rsidRPr="00C57713" w:rsidRDefault="00191AA7" w:rsidP="00AC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У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своїй діяльності протяг</w:t>
      </w:r>
      <w:r w:rsidR="00A554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 звітного періоду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керувалась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 закладу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Правилами внутрішнього трудового розпорядку, посадо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вими обов’язками директора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законодавством України, іншими нормативними актами, що регламентують роботу керівника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 загальної с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ередньої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191AA7" w:rsidRPr="003E6CBD" w:rsidRDefault="00EE7D5D" w:rsidP="00191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Керівництво закладу</w:t>
      </w:r>
      <w:r w:rsidR="00191AA7"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здійснюю я, </w:t>
      </w:r>
      <w:r w:rsidR="00191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Протасова Наталія Михайлівна </w:t>
      </w:r>
      <w:r w:rsidR="00191A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1962</w:t>
      </w:r>
      <w:r w:rsidR="00191AA7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народження, освіта вища педагогічна, </w:t>
      </w:r>
      <w:r w:rsidR="00191A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історії , стаж роботи 39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91A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років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даному закладі  з 1984</w:t>
      </w:r>
      <w:r w:rsidR="00191AA7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91AA7" w:rsidRPr="003E6CBD" w:rsidRDefault="00191AA7" w:rsidP="00191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 складу адміністрації входять:</w:t>
      </w:r>
    </w:p>
    <w:p w:rsidR="00191AA7" w:rsidRPr="003E6CBD" w:rsidRDefault="00191AA7" w:rsidP="009C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Кіченко Євгенія Вікторівна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заступник директора з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навчально-виховної роботи, 1980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  <w:r w:rsidR="00BC56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н., освіта вища педагогічна,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магістр,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учитель 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української мови та літератури, педагогічний стаж - 18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років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91AA7" w:rsidRDefault="00191AA7" w:rsidP="009C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147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Протасова Ірина Арсентіївна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</w:t>
      </w:r>
      <w:r w:rsidR="009C58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-організатор, 1968 </w:t>
      </w:r>
      <w:proofErr w:type="spellStart"/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освіта вища педагогічна, педагогічний стаж - 13 років.</w:t>
      </w:r>
    </w:p>
    <w:p w:rsidR="00A10F48" w:rsidRPr="003E6CBD" w:rsidRDefault="006A1F26" w:rsidP="00A1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A1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 ЗАГАЛЬНА ІНФОРМАЦІЯ</w:t>
      </w:r>
      <w:r w:rsidR="00D75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1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 ЗАКЛАД</w:t>
      </w:r>
    </w:p>
    <w:p w:rsidR="00147826" w:rsidRDefault="00A6279C" w:rsidP="00E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Писарівський ЗЗСО І-ІІ ступенів Новопсковської селищної ради</w:t>
      </w:r>
      <w:r w:rsidR="00147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="00A10F48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правління та фінансування здійснюється відділом освіти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Новопсковської селищної ради</w:t>
      </w:r>
      <w:r w:rsidR="00A10F48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якому делеговані відповідні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повноваження. Будівля закладу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прийнята в експлуатацію у 1999</w:t>
      </w:r>
      <w:r w:rsidR="00DE68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році, проектна потужн</w:t>
      </w:r>
      <w:r w:rsidR="00A336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ість розрахована на  198 учнів і розміщена в одному приміщенні.</w:t>
      </w:r>
      <w:r w:rsidR="00147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0F48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Земельна ділянка, 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 належить закладу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має площу  1,1008 </w:t>
      </w:r>
      <w:r w:rsidR="00A10F48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га.</w:t>
      </w:r>
      <w:r w:rsidR="00DE68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приміщення діють 4 внутрішні туалети для учнів (ремонт зроблено в кінці 2019 року), 2 – для працівників 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="00DE68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Працює власний </w:t>
      </w:r>
      <w:r w:rsidR="00DE68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харчоблок, який має водогін з холодною та гарячою водою. Класні кімнати 1-4, кабінет фізики, інформатики мають рукомийники з холодною водою</w:t>
      </w:r>
      <w:r w:rsidR="006A1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4 рукомийники розміщено перед входом в їдальню. Входів в приміщення – 5, окремий вихід з харчобл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оку. Перед приміщенням територія</w:t>
      </w:r>
      <w:r w:rsidR="006A1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заасфальтована, під’їзд навколо закладу підсипаний щебенем та піском, не бетонований.</w:t>
      </w:r>
    </w:p>
    <w:p w:rsidR="00A6279C" w:rsidRDefault="00A6279C" w:rsidP="00147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5FD3">
        <w:rPr>
          <w:rFonts w:ascii="Times New Roman" w:hAnsi="Times New Roman" w:cs="Times New Roman"/>
          <w:sz w:val="28"/>
          <w:szCs w:val="28"/>
        </w:rPr>
        <w:t xml:space="preserve">  </w:t>
      </w:r>
      <w:r w:rsidR="00A55473">
        <w:rPr>
          <w:rFonts w:ascii="Times New Roman" w:hAnsi="Times New Roman" w:cs="Times New Roman"/>
          <w:b/>
          <w:sz w:val="28"/>
          <w:szCs w:val="28"/>
        </w:rPr>
        <w:t>ДОТРИМАННЯ МОВНОГО ЗАКОНОДАВСТВА</w:t>
      </w:r>
    </w:p>
    <w:p w:rsidR="00A6279C" w:rsidRPr="00A6279C" w:rsidRDefault="00A6279C" w:rsidP="00147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6279C">
        <w:rPr>
          <w:rFonts w:ascii="Times New Roman" w:hAnsi="Times New Roman" w:cs="Times New Roman"/>
          <w:sz w:val="28"/>
          <w:szCs w:val="28"/>
        </w:rPr>
        <w:t xml:space="preserve">Реалізовані практичні заходи щодо </w:t>
      </w:r>
      <w:r>
        <w:rPr>
          <w:rFonts w:ascii="Times New Roman" w:hAnsi="Times New Roman" w:cs="Times New Roman"/>
          <w:sz w:val="28"/>
          <w:szCs w:val="28"/>
        </w:rPr>
        <w:t xml:space="preserve">дотримання </w:t>
      </w:r>
      <w:r w:rsidRPr="00A6279C">
        <w:rPr>
          <w:rFonts w:ascii="Times New Roman" w:hAnsi="Times New Roman" w:cs="Times New Roman"/>
          <w:sz w:val="28"/>
          <w:szCs w:val="28"/>
        </w:rPr>
        <w:t xml:space="preserve">в закладі мовного законодавства, закріплення статусу української мови як державної. </w:t>
      </w:r>
      <w:r>
        <w:rPr>
          <w:rFonts w:ascii="Times New Roman" w:hAnsi="Times New Roman" w:cs="Times New Roman"/>
          <w:sz w:val="28"/>
          <w:szCs w:val="28"/>
        </w:rPr>
        <w:t xml:space="preserve">Освітній </w:t>
      </w:r>
      <w:r w:rsidRPr="00A6279C">
        <w:rPr>
          <w:rFonts w:ascii="Times New Roman" w:hAnsi="Times New Roman" w:cs="Times New Roman"/>
          <w:sz w:val="28"/>
          <w:szCs w:val="28"/>
        </w:rPr>
        <w:t>процес здійснюється українською мовою. Щодо виконання Закону України «Про забезпечення функціонування української мови як державної» та Постанови Кабінету Міністрів України від 08.09.1997 р. № 998 «Про затвердження комплексних заходів щодо всебічного розвитку і функціонування української мови» слід відзначити, що</w:t>
      </w:r>
      <w:r>
        <w:rPr>
          <w:rFonts w:ascii="Times New Roman" w:hAnsi="Times New Roman" w:cs="Times New Roman"/>
          <w:sz w:val="28"/>
          <w:szCs w:val="28"/>
        </w:rPr>
        <w:t xml:space="preserve"> Писарівський ЗЗСО І-ІІ ступенів </w:t>
      </w:r>
      <w:r w:rsidRPr="00A6279C">
        <w:rPr>
          <w:rFonts w:ascii="Times New Roman" w:hAnsi="Times New Roman" w:cs="Times New Roman"/>
          <w:sz w:val="28"/>
          <w:szCs w:val="28"/>
        </w:rPr>
        <w:t>– заклад з українською мовою навчання. Протягом року проводилася роз’</w:t>
      </w:r>
      <w:r>
        <w:rPr>
          <w:rFonts w:ascii="Times New Roman" w:hAnsi="Times New Roman" w:cs="Times New Roman"/>
          <w:sz w:val="28"/>
          <w:szCs w:val="28"/>
        </w:rPr>
        <w:t xml:space="preserve">яснювальна робота серед батьків та </w:t>
      </w:r>
      <w:r w:rsidRPr="00A6279C">
        <w:rPr>
          <w:rFonts w:ascii="Times New Roman" w:hAnsi="Times New Roman" w:cs="Times New Roman"/>
          <w:sz w:val="28"/>
          <w:szCs w:val="28"/>
        </w:rPr>
        <w:t xml:space="preserve"> учнів </w:t>
      </w:r>
      <w:r>
        <w:rPr>
          <w:rFonts w:ascii="Times New Roman" w:hAnsi="Times New Roman" w:cs="Times New Roman"/>
          <w:sz w:val="28"/>
          <w:szCs w:val="28"/>
        </w:rPr>
        <w:t xml:space="preserve">початкових класів </w:t>
      </w:r>
      <w:r w:rsidRPr="00A6279C">
        <w:rPr>
          <w:rFonts w:ascii="Times New Roman" w:hAnsi="Times New Roman" w:cs="Times New Roman"/>
          <w:sz w:val="28"/>
          <w:szCs w:val="28"/>
        </w:rPr>
        <w:t xml:space="preserve">щодо Закону України “ Про забезпечення функціонування </w:t>
      </w:r>
      <w:r>
        <w:rPr>
          <w:rFonts w:ascii="Times New Roman" w:hAnsi="Times New Roman" w:cs="Times New Roman"/>
          <w:sz w:val="28"/>
          <w:szCs w:val="28"/>
        </w:rPr>
        <w:t>української мови як державної», а саме: використання державної мови в приватному спілкування  та позаурочний час.</w:t>
      </w:r>
      <w:r w:rsidR="00D7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9C">
        <w:rPr>
          <w:rFonts w:ascii="Times New Roman" w:hAnsi="Times New Roman" w:cs="Times New Roman"/>
          <w:sz w:val="28"/>
          <w:szCs w:val="28"/>
        </w:rPr>
        <w:t>Документація закладу ведеться українською мовою. У кожному класі оформлені куточки державної символіки, всі виховні заходи</w:t>
      </w:r>
      <w:r w:rsidR="00A416E3">
        <w:rPr>
          <w:rFonts w:ascii="Times New Roman" w:hAnsi="Times New Roman" w:cs="Times New Roman"/>
          <w:sz w:val="28"/>
          <w:szCs w:val="28"/>
        </w:rPr>
        <w:t xml:space="preserve">, шкільна документація </w:t>
      </w:r>
      <w:r w:rsidR="006A1F26">
        <w:rPr>
          <w:rFonts w:ascii="Times New Roman" w:hAnsi="Times New Roman" w:cs="Times New Roman"/>
          <w:sz w:val="28"/>
          <w:szCs w:val="28"/>
        </w:rPr>
        <w:t xml:space="preserve"> та листування </w:t>
      </w:r>
      <w:r w:rsidRPr="00A6279C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="007D19E4">
        <w:rPr>
          <w:rFonts w:ascii="Times New Roman" w:hAnsi="Times New Roman" w:cs="Times New Roman"/>
          <w:sz w:val="28"/>
          <w:szCs w:val="28"/>
        </w:rPr>
        <w:t xml:space="preserve">державною </w:t>
      </w:r>
      <w:r w:rsidRPr="00A6279C">
        <w:rPr>
          <w:rFonts w:ascii="Times New Roman" w:hAnsi="Times New Roman" w:cs="Times New Roman"/>
          <w:sz w:val="28"/>
          <w:szCs w:val="28"/>
        </w:rPr>
        <w:t>мовою</w:t>
      </w:r>
      <w:r w:rsidR="00EE7D5D">
        <w:rPr>
          <w:rFonts w:ascii="Times New Roman" w:hAnsi="Times New Roman" w:cs="Times New Roman"/>
          <w:sz w:val="28"/>
          <w:szCs w:val="28"/>
        </w:rPr>
        <w:t>.</w:t>
      </w:r>
    </w:p>
    <w:p w:rsidR="00A10F48" w:rsidRDefault="006A1F26" w:rsidP="00147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3</w:t>
      </w:r>
      <w:r w:rsidR="00A10F48"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6A5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10F48"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РОБОТА З ПЕДАГОГІЧНИМИ КАДРАМИ</w:t>
      </w:r>
    </w:p>
    <w:p w:rsidR="00A10F48" w:rsidRPr="003E6CBD" w:rsidRDefault="00A10F48" w:rsidP="00147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2020-2021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закладі працювало 16</w:t>
      </w:r>
      <w:r w:rsidR="00147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педагогічних працівників,</w:t>
      </w:r>
      <w:r w:rsidRPr="00A13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педагог - у відпустці по догляду за дитиною до досягнення нею 3-річного віку.</w:t>
      </w:r>
    </w:p>
    <w:p w:rsidR="00A10F48" w:rsidRPr="003E6CBD" w:rsidRDefault="00A10F48" w:rsidP="00147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30 років включно - 2 особи; 31-40 років – 3 особи; 41-50 років – 3 особи; 51-60 – 5 осіб; понад 60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років – 3 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15 педагогів мають вищу освіту, 1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вчитель має незакінчену вищу освіту</w:t>
      </w:r>
      <w:r w:rsidR="00EE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авчальний заклад </w:t>
      </w:r>
      <w:r w:rsidR="006A1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забезпечений кадрами,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протягом 2020-2021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</w:t>
      </w:r>
      <w:r w:rsidR="00147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ніхто не звільнявся.</w:t>
      </w:r>
    </w:p>
    <w:p w:rsidR="00A10F48" w:rsidRPr="003E6CBD" w:rsidRDefault="00A10F48" w:rsidP="00ED5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Укомплектованість закладу педагогічними кадрами (кількість, % від потреби): 100 %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10F48" w:rsidRPr="003E6CBD" w:rsidRDefault="00A10F48" w:rsidP="00A1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 працівники мають: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а) кваліфікаційні категорії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спеціалісти вищої категорії –3 вчителів, що складає 19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%;</w:t>
      </w:r>
    </w:p>
    <w:p w:rsidR="00A10F48" w:rsidRPr="003E6CBD" w:rsidRDefault="00A10F48" w:rsidP="00A10F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категорії – 6 вчителі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складає 38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%;</w:t>
      </w:r>
    </w:p>
    <w:p w:rsidR="00A10F48" w:rsidRPr="003E6CBD" w:rsidRDefault="00A10F48" w:rsidP="00A10F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 категорії – 4 вчителі, що складає 25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%;</w:t>
      </w:r>
    </w:p>
    <w:p w:rsidR="00A10F48" w:rsidRPr="003E6CBD" w:rsidRDefault="00ED5869" w:rsidP="00A10F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 – 2 вчителі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складає 12</w:t>
      </w:r>
      <w:r w:rsidR="00A10F48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%;</w:t>
      </w:r>
    </w:p>
    <w:p w:rsidR="00A10F48" w:rsidRDefault="00A10F48" w:rsidP="00A1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б) педагогічні звання:</w:t>
      </w:r>
      <w:r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«Старший вчитель»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- 4 педагоги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Крищенко Ю</w:t>
      </w:r>
      <w:r w:rsidR="007D19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.Ф., Пронька А.Г., Кіченко Є.В.,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Золотарьова І.В.</w:t>
      </w:r>
      <w:r w:rsidR="007D19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D19E4" w:rsidRDefault="007D19E4" w:rsidP="007D1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 педагоги запрошують адміністрацію та колег на будь-який урок за  своїм розкладом, поширюють передовий педагогічний досвід, широко впроваджують </w:t>
      </w:r>
      <w:r w:rsidR="00A41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інновації в освітній процес, мають високі результати своєї роботи.</w:t>
      </w:r>
    </w:p>
    <w:p w:rsidR="006A5773" w:rsidRDefault="007D19E4" w:rsidP="006A5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</w:t>
      </w:r>
      <w:r w:rsidR="006A5773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Атестац</w:t>
      </w:r>
      <w:r w:rsidR="006A57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 педагогічних працівників 2020-2021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</w:t>
      </w:r>
      <w:r w:rsidR="00A41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  <w:r w:rsidR="006A5773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проводилася згідно з Типовим положенням про атестацію педагогічних працівників загальноосвітніх навчальних закладів України та планом заходів з проведення атестації вчителів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A57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уваги </w:t>
      </w:r>
      <w:r w:rsidR="006A1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бралися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строки</w:t>
      </w:r>
      <w:r w:rsidR="006A5773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проходження курсів підв</w:t>
      </w:r>
      <w:r w:rsidR="006A57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ищення кваліфікації педагогічними працівни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A5773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вивчалася </w:t>
      </w:r>
      <w:r w:rsidR="006A57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система та досвід </w:t>
      </w:r>
      <w:r w:rsidR="006A57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  педагогів шляхом відвідування  уроків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заходів вчителів, </w:t>
      </w:r>
      <w:r w:rsid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проходили атестацію,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членами атестаційної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проводились співбесіди, анкетування, тестування.   В</w:t>
      </w:r>
      <w:r w:rsidR="006A5773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ивчення рівня кваліфікації, професійної діяльності та загальної </w:t>
      </w:r>
      <w:r w:rsidR="006A57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культури педагогів, 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атестуються, дали змогу об</w:t>
      </w:r>
      <w:r w:rsidRPr="007D19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єктивно оцінити роботу кожного.</w:t>
      </w:r>
    </w:p>
    <w:p w:rsidR="007D19E4" w:rsidRPr="003E6CBD" w:rsidRDefault="007D19E4" w:rsidP="007D1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Атестація сприяла а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ктивізації творчої діяльності вчителів, залучення їх до науково-дослідницької роботи, стимулювання неперервної фахової освіти, підвищення відповідальності за результати навчання і виховання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педагогів в 2020-2021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атестаційного періоду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була здійснена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комплексна оцінка рівня кваліфікації і професійної майстерності педагогічних працівників т</w:t>
      </w:r>
      <w:r w:rsidR="007A2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результатів їхньої діяльності: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A2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чителі Рогальова Н.Г., Золотарьова І.В.,</w:t>
      </w:r>
      <w:r w:rsidR="007A2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Зажарська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підтвердили раніше встановлені категорії і звання, Буйнова М.М підвищила категорію.</w:t>
      </w:r>
      <w:r w:rsidRP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Атестація проходила прозоро і відкрито, всі члени педагогічного колективу, а не лише члени атестаційної комісії,  мали змогу відвідувати уроки та заходи, які проводили вчителя, що атестувались. Тому її  результати не були не передбачуваними. </w:t>
      </w:r>
    </w:p>
    <w:p w:rsidR="006A5773" w:rsidRPr="00BB6FE6" w:rsidRDefault="006A5773" w:rsidP="006A5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BB6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 навчального року проводився постійни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аналіз роботи </w:t>
      </w:r>
      <w:r w:rsid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всіх педагогів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BB6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динаміка навчальних досягнень учнів, рівень професійного росту (відкриті уроки, заходи, розробки методичних матеріалів, виступи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засіданнях педради, методичних об</w:t>
      </w:r>
      <w:r w:rsidRPr="006A57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єднань </w:t>
      </w:r>
      <w:r w:rsidRPr="00BB6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тощо), застосування у роботі інноваційних технологій, створення ситуацій саморозвитку і самореалізації учнів,</w:t>
      </w:r>
      <w:r w:rsidR="003B50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аналіз роботи з обдарованими учнями, </w:t>
      </w:r>
      <w:r w:rsidRPr="00BB6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тощо.</w:t>
      </w:r>
    </w:p>
    <w:p w:rsidR="00D75FD3" w:rsidRPr="003E6CBD" w:rsidRDefault="003B50FA" w:rsidP="00ED5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</w:t>
      </w:r>
      <w:r w:rsid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вчителі закладу вчасно проходять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курсову перепідготовку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ЛОІППО,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онлайн платформах</w:t>
      </w:r>
      <w:r w:rsidR="00147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 кваліфікації здійснюється відповідно до  Порядку підвищення кваліфікації педагогічних та науково-педагогічних працівників, затвердженого постановою Кабінету Міністрів України від 21 серпня 2019 р. № 800,</w:t>
      </w:r>
      <w:r w:rsidR="00D75FD3" w:rsidRPr="001F58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Листа МОН № 1/9-141 від 04.03.2020</w:t>
      </w:r>
      <w:r w:rsidR="00ED5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«Щодо підвищення кваліфікації педагогічних працівників закладів загальної середньої освіти».</w:t>
      </w:r>
    </w:p>
    <w:p w:rsidR="006A5773" w:rsidRDefault="006A5773" w:rsidP="00ED5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Заклад забезпечений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педагогічними кадрами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повністю.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Розподіл навчального навантаження між учителями проведено відповідно до фаху та кваліфікації</w:t>
      </w:r>
      <w:r w:rsidR="00D75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профспілковим комітетом школи.</w:t>
      </w:r>
      <w:r w:rsidR="003B50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Педагогічний колектив закладу 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поступово </w:t>
      </w:r>
      <w:r w:rsidR="003B50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оновлюється молодими кадрами.</w:t>
      </w:r>
    </w:p>
    <w:p w:rsidR="00A10F48" w:rsidRPr="003E6CBD" w:rsidRDefault="007A2888" w:rsidP="009C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10F48"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ЗАБЕЗПЕЧЕННЯ ОБОВ`ЯЗКОВОЮ ОСВІТОЮ</w:t>
      </w:r>
    </w:p>
    <w:p w:rsidR="009C5832" w:rsidRPr="00A55473" w:rsidRDefault="009C5832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На 01.09.2020 року в закладі навчався  81 учень, </w:t>
      </w: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 кінець року -  85</w:t>
      </w:r>
      <w:r w:rsidR="00ED5869" w:rsidRPr="00A55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учнів</w:t>
      </w: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191AA7" w:rsidRPr="00A55473" w:rsidRDefault="009C5832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 закладі  - 9 класів</w:t>
      </w:r>
    </w:p>
    <w:p w:rsidR="00191AA7" w:rsidRPr="00A55473" w:rsidRDefault="000C0391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</w:t>
      </w:r>
      <w:r w:rsidR="009C5832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</w:t>
      </w:r>
      <w:r w:rsidR="00A416E3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тупеня (1-4 класи) </w:t>
      </w:r>
      <w:r w:rsidR="00ED5869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:  35</w:t>
      </w:r>
      <w:r w:rsidR="009C5832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1AA7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</w:t>
      </w:r>
    </w:p>
    <w:p w:rsidR="00191AA7" w:rsidRPr="00A55473" w:rsidRDefault="000C0391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</w:t>
      </w:r>
      <w:r w:rsidR="00191AA7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 ступеня</w:t>
      </w:r>
      <w:r w:rsidR="00A416E3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(5-9 класи</w:t>
      </w:r>
      <w:r w:rsidR="009C5832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91AA7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5832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46</w:t>
      </w:r>
      <w:r w:rsidR="00191AA7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</w:t>
      </w:r>
    </w:p>
    <w:p w:rsidR="00191AA7" w:rsidRPr="003E6CBD" w:rsidRDefault="009C5832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Працює </w:t>
      </w:r>
      <w:r w:rsidR="00191AA7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група продовженого дня для учнів 1-4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30 учнів.</w:t>
      </w:r>
    </w:p>
    <w:p w:rsidR="00CC13DF" w:rsidRPr="00CC13DF" w:rsidRDefault="00CC13DF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A4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з найголовніших напрямків </w:t>
      </w:r>
      <w:r w:rsidR="001478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роботі закладу є 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 Закону України “Про освіту”</w:t>
      </w:r>
      <w:r w:rsidR="001478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питанні охоплення </w:t>
      </w:r>
      <w:r w:rsidR="008A48A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навчання</w:t>
      </w:r>
      <w:r w:rsidR="00ED586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  05.09.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 на території Писарівськ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ЗЗСО 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І-ІІ ступенів  проживало дітей і підлітків з 6 до 18 років – </w:t>
      </w:r>
      <w:r w:rsidR="00D619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</w:t>
      </w:r>
      <w:r w:rsidR="00ED58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чоловік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них навчалося </w:t>
      </w:r>
      <w:r w:rsidR="00D619E1">
        <w:rPr>
          <w:rFonts w:ascii="Times New Roman" w:eastAsia="Times New Roman" w:hAnsi="Times New Roman" w:cs="Times New Roman"/>
          <w:sz w:val="28"/>
          <w:szCs w:val="20"/>
          <w:lang w:eastAsia="ru-RU"/>
        </w:rPr>
        <w:t>80</w:t>
      </w:r>
      <w:r w:rsidR="000821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ол., в тому числі :</w:t>
      </w:r>
    </w:p>
    <w:p w:rsidR="00CC13DF" w:rsidRPr="00CC13DF" w:rsidRDefault="000821CB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CC13DF"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</w:t>
      </w:r>
      <w:proofErr w:type="spellStart"/>
      <w:r w:rsidR="00CC13DF"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Пи</w:t>
      </w:r>
      <w:r w:rsidR="000C0391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сарівському</w:t>
      </w:r>
      <w:proofErr w:type="spellEnd"/>
      <w:r w:rsidR="000C03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ЗЗСО </w:t>
      </w:r>
      <w:r w:rsidR="00CC13DF"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І-ІІ ступенів –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63</w:t>
      </w:r>
      <w:r w:rsidR="00ED58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учні</w:t>
      </w:r>
      <w:r w:rsidR="00CC13DF"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13DF" w:rsidRDefault="00CC13DF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 xml:space="preserve"> </w:t>
      </w:r>
      <w:r w:rsidR="000821C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</w:t>
      </w:r>
      <w:r w:rsidRPr="00CC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proofErr w:type="spellStart"/>
      <w:r w:rsidR="000821C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інші</w:t>
      </w:r>
      <w:proofErr w:type="spellEnd"/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0391">
        <w:rPr>
          <w:rFonts w:ascii="Times New Roman" w:eastAsia="Times New Roman" w:hAnsi="Times New Roman" w:cs="Times New Roman"/>
          <w:sz w:val="28"/>
          <w:szCs w:val="20"/>
          <w:lang w:eastAsia="ru-RU"/>
        </w:rPr>
        <w:t>ЗЗСО І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-ІІ</w:t>
      </w:r>
      <w:r w:rsidR="000C0391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ступенів – </w:t>
      </w:r>
      <w:r w:rsidR="008A48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учнів;</w:t>
      </w:r>
    </w:p>
    <w:p w:rsidR="000821CB" w:rsidRPr="00CC13DF" w:rsidRDefault="00ED5869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21CB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навчальні заклади  І-ІІ рівня акредитації – 2 чол.</w:t>
      </w:r>
    </w:p>
    <w:p w:rsidR="00CC13DF" w:rsidRPr="00CC13DF" w:rsidRDefault="00ED5869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0821CB">
        <w:rPr>
          <w:rFonts w:ascii="Times New Roman" w:eastAsia="Times New Roman" w:hAnsi="Times New Roman" w:cs="Times New Roman"/>
          <w:sz w:val="28"/>
          <w:szCs w:val="20"/>
          <w:lang w:eastAsia="ru-RU"/>
        </w:rPr>
        <w:t>ПТУ  – 1 чол.</w:t>
      </w:r>
    </w:p>
    <w:p w:rsidR="00ED5869" w:rsidRDefault="000C0391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 території інших закладів</w:t>
      </w:r>
      <w:r w:rsidR="00D619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4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навчалося </w:t>
      </w:r>
      <w:r w:rsidR="00D619E1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CC13DF"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учнів.  </w:t>
      </w:r>
    </w:p>
    <w:p w:rsidR="00CC13DF" w:rsidRPr="00CC13DF" w:rsidRDefault="00CC13DF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Дітей, яким виповни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лося на 01.09.2020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 5 років</w:t>
      </w:r>
      <w:r w:rsidR="00D619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5.</w:t>
      </w:r>
    </w:p>
    <w:p w:rsidR="00CC13DF" w:rsidRPr="00CC13DF" w:rsidRDefault="00CC13DF" w:rsidP="003D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Всі учні охоплені навчанням. Порушень Закону “Про освіту” не було. За відвідуванням занять  учнями пед</w:t>
      </w:r>
      <w:r w:rsidR="006936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агогічний 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колектив  уважно слідкує, кожен пропуск на контролі, більшість учнів і батьків вже привчилися пояснювати пропуски  вчасно, але трапляються випадки,  коли діти йдуть спочатку в школу, а потім в медпункт, над цим продовжуємо працювати. Проблеми з відвідуванням лише в одній сім’ї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 не озвучую присутнім – Чумаків)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, мати залишає дітей вдома, пояснюючи хворо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бою, а до лікаря не звертається,  а  часто просто  не знає, де</w:t>
      </w:r>
      <w:r w:rsidR="008A4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цей час перебувають діти.</w:t>
      </w:r>
      <w:r w:rsidR="00191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факти цих пропусків була повідомлена служба в справах дітей,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1AA7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одну дитини з цієї сім</w:t>
      </w:r>
      <w:r w:rsidR="00191AA7" w:rsidRPr="00191AA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’</w:t>
      </w:r>
      <w:r w:rsidR="00191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ї  поставлено  на </w:t>
      </w:r>
      <w:proofErr w:type="spellStart"/>
      <w:r w:rsidR="00191AA7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внутрішкільний</w:t>
      </w:r>
      <w:proofErr w:type="spellEnd"/>
      <w:r w:rsidR="00191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облік.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Діти 5-річного віку обліковуються вчасно. Щороку </w:t>
      </w:r>
      <w:r w:rsidR="00191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селищною радою надаються 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списки дітей, які проживають на території школи, ведеться точний</w:t>
      </w:r>
      <w:r w:rsidR="00191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облік</w:t>
      </w:r>
      <w:r w:rsidRPr="00CC13DF">
        <w:rPr>
          <w:rFonts w:ascii="Times New Roman" w:eastAsia="Times New Roman" w:hAnsi="Times New Roman" w:cs="Times New Roman"/>
          <w:sz w:val="28"/>
          <w:szCs w:val="20"/>
          <w:lang w:eastAsia="ru-RU"/>
        </w:rPr>
        <w:t>. Дітей, які б не увійшли в списки, не відвідують навчальні заклади взагалі, немає.</w:t>
      </w:r>
      <w:r w:rsidR="006936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C13DF" w:rsidRPr="00A55473" w:rsidRDefault="007A2888" w:rsidP="003D518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C221B0" w:rsidRP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A554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ОРГАНІЗАЦІЯ ОСВІТНЬОГО ПРОЦЕСУ</w:t>
      </w:r>
    </w:p>
    <w:p w:rsidR="003E6CBD" w:rsidRDefault="00A416E3" w:rsidP="004E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Педагогічний колектив закладу </w:t>
      </w:r>
      <w:r w:rsidR="003E6CBD" w:rsidRPr="003E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працює над науково-методичною темою: </w:t>
      </w:r>
      <w:r w:rsidR="00846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</w:t>
      </w:r>
      <w:r w:rsidR="00A10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10F48" w:rsidRPr="00A10F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1. </w:t>
      </w:r>
      <w:proofErr w:type="spellStart"/>
      <w:r w:rsidR="00A10F48" w:rsidRPr="00A10F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Компетентністний</w:t>
      </w:r>
      <w:proofErr w:type="spellEnd"/>
      <w:r w:rsidR="00A10F48" w:rsidRPr="00A10F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підхід в освітньому процесі  як засіб підвищення рівня навчальн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="00A10F48" w:rsidRPr="00A10F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х досягнень.  2. Формування діяльнісного патріотизму  в процесі  навчання</w:t>
      </w:r>
      <w:r w:rsidR="003E6CBD" w:rsidRPr="00A10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»</w:t>
      </w:r>
      <w:r w:rsidR="004E2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="004E2303" w:rsidRPr="008464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м</w:t>
      </w:r>
      <w:r w:rsidR="00693651" w:rsidRP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 я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кої є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створення умов для гармонійного розвитку і творчої самореалізації життєво компетентної, цілеспрямованої, національно свідомої, успішної особистості.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Дана проблема забезпечує відповідальне ставлення учня до свого життя, розкриває творчий потенціал дитини, формує усебічно розвиненого громадянина, патріота, творця.</w:t>
      </w:r>
      <w:r w:rsidR="008A48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Теми, </w:t>
      </w:r>
      <w:r w:rsidR="008A48AB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обрані педагогами</w:t>
      </w:r>
      <w:r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самоосвіти, </w:t>
      </w:r>
      <w:r w:rsidR="008A48AB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48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випливають із загальної, періодично педагоги звітують про св</w:t>
      </w:r>
      <w:r w:rsid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ою роботу на засіданнях педради, </w:t>
      </w:r>
      <w:r w:rsidR="008A48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8A48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етодичного об</w:t>
      </w:r>
      <w:r w:rsidR="008A48AB" w:rsidRPr="008A48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="008A48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</w:t>
      </w:r>
      <w:r w:rsid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8A48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</w:t>
      </w:r>
      <w:r w:rsid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семінарах, тренінгах.</w:t>
      </w:r>
      <w:r w:rsidR="008A48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93651" w:rsidRDefault="00A55473" w:rsidP="007A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7A2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закладу налаштовує педагогічний колектив на роботу по удосконаленню 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 процесу, використанню</w:t>
      </w:r>
      <w:r w:rsidR="007A2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сучасних технологій. 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закладі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умови для використання у 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освітньому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процесі ІКТ (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 муль</w:t>
      </w:r>
      <w:r w:rsidR="000B6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тимедійних комплексів, ноутбуки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телев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ізор, проектор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 початкових класів Завгородня А.В., </w:t>
      </w:r>
      <w:proofErr w:type="spellStart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Кіченко</w:t>
      </w:r>
      <w:proofErr w:type="spellEnd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r w:rsidR="00A41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вчителі-</w:t>
      </w:r>
      <w:proofErr w:type="spellStart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предметники</w:t>
      </w:r>
      <w:proofErr w:type="spellEnd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Кіченко</w:t>
      </w:r>
      <w:proofErr w:type="spellEnd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Є.В., Міщенко В.І, Буйнова М.М., Золотарьова І.В., Мурай О.О., Синянська Л.В., Ладик В.І., Протасова І.А, Протасова Н.М.,</w:t>
      </w:r>
      <w:r w:rsidR="00A41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Макаренко Т.І.,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Зажарська А.А.</w:t>
      </w:r>
      <w:r w:rsidR="000B6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широко 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використовують мультимед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ійні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комплекси в освітньому процесі. </w:t>
      </w:r>
    </w:p>
    <w:p w:rsidR="008C3FC5" w:rsidRPr="008C3FC5" w:rsidRDefault="008C3FC5" w:rsidP="008C3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Одним з напрямків підвищення рівня навчальних досягнень учнів є с</w:t>
      </w:r>
      <w:r w:rsidRPr="008C3FC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планована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методична робота</w:t>
      </w:r>
      <w:r w:rsidR="000B6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закладу</w:t>
      </w:r>
      <w:r w:rsidR="008464B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3F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робота по організації самоосвіти вчителів, ведуться накопичувальні папки, в яких зберігається матеріал з обліком навчально-методичного забезпечення,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матеріалів </w:t>
      </w:r>
      <w:r w:rsidR="00A416E3">
        <w:rPr>
          <w:rFonts w:ascii="Times New Roman" w:eastAsia="Times New Roman" w:hAnsi="Times New Roman" w:cs="Times New Roman"/>
          <w:sz w:val="28"/>
          <w:szCs w:val="20"/>
          <w:lang w:eastAsia="ru-RU"/>
        </w:rPr>
        <w:t>з тем</w:t>
      </w:r>
      <w:r w:rsidRPr="008C3FC5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над якими працюють вчителі, конспекти відкри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тих уроків та виховних заходів</w:t>
      </w:r>
      <w:r w:rsidR="00846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(деякі педагоги це зберігають в електронному вигляді)</w:t>
      </w:r>
      <w:r w:rsidR="008464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C3FC5" w:rsidRPr="008C3FC5" w:rsidRDefault="008C3FC5" w:rsidP="008C3F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C3FC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Структура методичної роботи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в 2020-2021 навчальному році  була такою:</w:t>
      </w:r>
    </w:p>
    <w:p w:rsidR="008C3FC5" w:rsidRPr="008C3FC5" w:rsidRDefault="008C3FC5" w:rsidP="008C3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338"/>
        <w:gridCol w:w="457"/>
        <w:gridCol w:w="316"/>
        <w:gridCol w:w="419"/>
        <w:gridCol w:w="354"/>
        <w:gridCol w:w="336"/>
        <w:gridCol w:w="437"/>
        <w:gridCol w:w="373"/>
        <w:gridCol w:w="400"/>
        <w:gridCol w:w="290"/>
        <w:gridCol w:w="325"/>
        <w:gridCol w:w="35"/>
        <w:gridCol w:w="201"/>
        <w:gridCol w:w="35"/>
        <w:gridCol w:w="319"/>
        <w:gridCol w:w="419"/>
        <w:gridCol w:w="346"/>
        <w:gridCol w:w="427"/>
        <w:gridCol w:w="293"/>
        <w:gridCol w:w="480"/>
        <w:gridCol w:w="330"/>
        <w:gridCol w:w="443"/>
        <w:gridCol w:w="232"/>
        <w:gridCol w:w="541"/>
        <w:gridCol w:w="299"/>
        <w:gridCol w:w="396"/>
        <w:gridCol w:w="78"/>
        <w:gridCol w:w="29"/>
      </w:tblGrid>
      <w:tr w:rsidR="008C3FC5" w:rsidRPr="008C3FC5" w:rsidTr="003D29BC">
        <w:trPr>
          <w:cantSplit/>
        </w:trPr>
        <w:tc>
          <w:tcPr>
            <w:tcW w:w="4515" w:type="dxa"/>
            <w:gridSpan w:val="13"/>
          </w:tcPr>
          <w:p w:rsidR="008C3FC5" w:rsidRPr="008C3FC5" w:rsidRDefault="008C3FC5" w:rsidP="008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Колективні форми методичної роботи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FC5" w:rsidRPr="008C3FC5" w:rsidRDefault="008C3FC5" w:rsidP="008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32" w:type="dxa"/>
            <w:gridSpan w:val="14"/>
          </w:tcPr>
          <w:p w:rsidR="008C3FC5" w:rsidRPr="008C3FC5" w:rsidRDefault="008C3FC5" w:rsidP="008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Форми індивідуальної методичної роботи</w:t>
            </w:r>
          </w:p>
        </w:tc>
      </w:tr>
      <w:tr w:rsidR="008C3FC5" w:rsidRPr="008C3FC5" w:rsidTr="003D29BC">
        <w:trPr>
          <w:gridAfter w:val="2"/>
          <w:wAfter w:w="107" w:type="dxa"/>
          <w:cantSplit/>
          <w:trHeight w:val="605"/>
        </w:trPr>
        <w:tc>
          <w:tcPr>
            <w:tcW w:w="435" w:type="dxa"/>
            <w:tcBorders>
              <w:left w:val="nil"/>
            </w:tcBorders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:rsidR="008C3FC5" w:rsidRPr="008C3FC5" w:rsidRDefault="008C3FC5" w:rsidP="008C3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C3FC5" w:rsidRPr="008C3FC5" w:rsidTr="003D29BC">
        <w:trPr>
          <w:gridAfter w:val="1"/>
          <w:wAfter w:w="29" w:type="dxa"/>
          <w:cantSplit/>
          <w:trHeight w:val="4073"/>
        </w:trPr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Участь у районних семінарах та засіданнях </w:t>
            </w:r>
            <w:proofErr w:type="spellStart"/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методоб</w:t>
            </w:r>
            <w:proofErr w:type="spellEnd"/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’</w:t>
            </w: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єднань</w:t>
            </w:r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Шкільне </w:t>
            </w:r>
            <w:proofErr w:type="spellStart"/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методоб</w:t>
            </w:r>
            <w:proofErr w:type="spellEnd"/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’</w:t>
            </w: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єднання класних керівників</w:t>
            </w:r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Методичні оперативні наради</w:t>
            </w:r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Проблемний семінар</w:t>
            </w:r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Педагогічні читання</w:t>
            </w:r>
          </w:p>
        </w:tc>
        <w:tc>
          <w:tcPr>
            <w:tcW w:w="615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Атестація вчителів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73" w:type="dxa"/>
            <w:gridSpan w:val="3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Робота по підвищенню кваліфікації</w:t>
            </w:r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Наставництво</w:t>
            </w:r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Самоосвіта вчителів</w:t>
            </w:r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Відвідування </w:t>
            </w:r>
            <w:proofErr w:type="spellStart"/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майстеркласів</w:t>
            </w:r>
            <w:proofErr w:type="spellEnd"/>
          </w:p>
        </w:tc>
        <w:tc>
          <w:tcPr>
            <w:tcW w:w="773" w:type="dxa"/>
            <w:gridSpan w:val="2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Проведення відкритих уроків</w:t>
            </w:r>
          </w:p>
        </w:tc>
        <w:tc>
          <w:tcPr>
            <w:tcW w:w="773" w:type="dxa"/>
            <w:gridSpan w:val="3"/>
            <w:textDirection w:val="btLr"/>
          </w:tcPr>
          <w:p w:rsidR="008C3FC5" w:rsidRPr="008C3FC5" w:rsidRDefault="008C3FC5" w:rsidP="008C3F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Взаємовідвідування</w:t>
            </w:r>
            <w:proofErr w:type="spellEnd"/>
            <w:r w:rsidRPr="008C3F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уроків</w:t>
            </w:r>
          </w:p>
        </w:tc>
      </w:tr>
    </w:tbl>
    <w:p w:rsidR="008C3FC5" w:rsidRPr="008C3FC5" w:rsidRDefault="008C3FC5" w:rsidP="008C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3FC5" w:rsidRDefault="000B62B6" w:rsidP="0069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силу обставин вчителі закладу в цьому році  не брали участі в конкурсі «Вчитель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року»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 стали п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ереможцями </w:t>
      </w:r>
      <w:r w:rsidR="00A41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заочних професійних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конкурсах «Вчитель новатор»,  «Творчий</w:t>
      </w:r>
      <w:r w:rsidR="00A41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вчитель», хоч і подавали матеріали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93651" w:rsidRPr="003E6CBD" w:rsidRDefault="008C3FC5" w:rsidP="0069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 з основних принципів роботи школи є розкриття в процесі навчання дитячої обдарованості. Упровадженню в життя цього принципу сприяє спільна діяльність педагогів. Зміст роботи з обдарованими дітьми включає низку завдань, а саме: виявлення обдарованості дітей та максимальне сприяння їхньому розвитку. З цією метою щоріч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 поповнюється банк «Обдаровані діти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та проводиться з ними відповідна робота по розвитку творчих здібностей школярів, створення умов для </w:t>
      </w:r>
      <w:r w:rsidR="005A3B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мотивації 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самореалізації учнів.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жаль, ми маємо  одиниці учн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ів, які проявили обдарованість у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інтелектуальній сфері, більшість дітей проявляють обдарованість  в спорті.  Учень 8 класу Протасов О. зайняв ІІІ місце в обласному етапі  всеукраїнського конкурсу, присвяченого шевченківським дням. Скіпа Ігор став бронзовим призером чемпіонату України з </w:t>
      </w:r>
      <w:proofErr w:type="spellStart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армспорту</w:t>
      </w:r>
      <w:proofErr w:type="spellEnd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16 учнів є призерами та переможцями районних етапів Всеукраїнських та обласних творчих конкурсів.</w:t>
      </w:r>
    </w:p>
    <w:p w:rsidR="00693651" w:rsidRDefault="00BC0233" w:rsidP="0069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районних етапах  всеукраїнських учнівських олімпіад, конкурсів  імені 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Т. Шевченка та  П. Яцика  учні закладу участь не брали, бо  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2020-2021 році останні  не проводились через епідобстановку, пов</w:t>
      </w:r>
      <w:r w:rsidR="00693651" w:rsidRPr="005739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’язану з 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COVID</w:t>
      </w:r>
      <w:r w:rsidR="00693651" w:rsidRPr="005739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-19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продовж кількох років учні нашого закладу 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беруть участь в Всеу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країнських конкурсах «Соняшник», «</w:t>
      </w:r>
      <w:proofErr w:type="spellStart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Геліантус</w:t>
      </w:r>
      <w:proofErr w:type="spellEnd"/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r w:rsidR="009659FD" w:rsidRPr="009659F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9659FD" w:rsidRPr="009659FD">
        <w:rPr>
          <w:rFonts w:ascii="Times New Roman" w:hAnsi="Times New Roman" w:cs="Times New Roman"/>
          <w:sz w:val="28"/>
          <w:szCs w:val="28"/>
          <w:shd w:val="clear" w:color="auto" w:fill="FFFFFF"/>
        </w:rPr>
        <w:t>Sunflower</w:t>
      </w:r>
      <w:proofErr w:type="spellEnd"/>
      <w:r w:rsidR="009659FD">
        <w:rPr>
          <w:color w:val="333333"/>
          <w:shd w:val="clear" w:color="auto" w:fill="FFFFFF"/>
        </w:rPr>
        <w:t>»</w:t>
      </w:r>
      <w:r w:rsidR="00693651" w:rsidRPr="008464B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. </w:t>
      </w:r>
      <w:r w:rsidR="00693651" w:rsidRPr="008464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="008464B7" w:rsidRPr="00846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</w:t>
      </w:r>
      <w:r w:rsidR="00693651" w:rsidRPr="008464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отримують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дипломи та цінні подарунки. К</w:t>
      </w:r>
      <w:r w:rsidR="00965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оординати гри в закладі: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Кіченко Є.В., Мурай О.О., Синя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ська Л.В., Міщенко В.І.</w:t>
      </w:r>
      <w:r w:rsidR="008464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Пронька А.Г., Кіченко О.М., Завгородня А.В.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нагороджені подяками</w:t>
      </w:r>
      <w:r w:rsidR="00965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сертифікатами</w:t>
      </w:r>
      <w:r w:rsid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93651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B2555" w:rsidRPr="00EC7DE9" w:rsidRDefault="004E2303" w:rsidP="003B255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9659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</w:t>
      </w:r>
      <w:r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було вивчено стан викладання основ здоров’я,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мистецтва, математики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початкових класах, географії;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дотримання державних вимог до змісту й обсягу навчальних програм та рівня навчальних досягнень учнів з таких предметів: українська мова, математика, фізика, хімія, 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англійська 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осягнень учнів початково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школи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(моніторинги знань учнів)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Вивчалася 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організація роботи НУШ (в 1, 2, 3 класах), </w:t>
      </w:r>
      <w:r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бібліотеки, групи продовженого дня,  патріотичне</w:t>
      </w:r>
      <w:r w:rsidR="005A3B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правове виховання, стан безпеки на уроках фізичної культури. Видані накази по школі та йшло обговорення на педагогічній раді,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нарадах при директорі.</w:t>
      </w:r>
      <w:r w:rsidRPr="004E23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Особлива увага звернена на об</w:t>
      </w:r>
      <w:r w:rsidRPr="00CA4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єктив</w:t>
      </w:r>
      <w:r w:rsidR="005A3B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оцінювання  знань учнів, бо  діти,  батьки,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 повинні мати чітку картину рівня навчальних досягнень учнів.</w:t>
      </w:r>
      <w:r w:rsidR="003B2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 до уроків готуються регулярно, використовують наявну наочність, ІКТ. Інтерес до навчання у дітей знижується з збільшенням віку, тому вже в 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3B2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-9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B2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класах ті учні, які мали високий або достатній рівень навчальних досягнень починають втрачати: у них з</w:t>
      </w:r>
      <w:r w:rsidR="003B2555" w:rsidRPr="003B2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3B2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являються по декілька оцінок нижчого від попереднього рівня. Інтерес до результативності навчання власних дітей  слабшає і у батьків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деякі відверто визнаю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свою безпорадність фразою: «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що я можу зробити?»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Заклад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сім</w:t>
      </w:r>
      <w:r w:rsidR="00EC7DE9" w:rsidRPr="00EC7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поки що  не можуть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змотивувати</w:t>
      </w:r>
      <w:proofErr w:type="spellEnd"/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якісного навчання 100% здобувачів освіти.</w:t>
      </w:r>
    </w:p>
    <w:p w:rsidR="003B57EA" w:rsidRPr="008C3FC5" w:rsidRDefault="003B57EA" w:rsidP="003B255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C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Результативність </w:t>
      </w:r>
      <w:r w:rsidR="008C3FC5" w:rsidRPr="008C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рівня навчальних досягнень учнів  в 2020-2021 н.</w:t>
      </w:r>
      <w:r w:rsidR="008C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8C3FC5" w:rsidRPr="008C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582"/>
        <w:gridCol w:w="1305"/>
        <w:gridCol w:w="1105"/>
        <w:gridCol w:w="1205"/>
        <w:gridCol w:w="1056"/>
        <w:gridCol w:w="945"/>
        <w:gridCol w:w="1026"/>
        <w:gridCol w:w="975"/>
        <w:gridCol w:w="996"/>
      </w:tblGrid>
      <w:tr w:rsidR="003B57EA" w:rsidTr="004E2303">
        <w:tc>
          <w:tcPr>
            <w:tcW w:w="1242" w:type="dxa"/>
            <w:gridSpan w:val="2"/>
            <w:tcBorders>
              <w:tr2bl w:val="single" w:sz="4" w:space="0" w:color="auto"/>
            </w:tcBorders>
          </w:tcPr>
          <w:p w:rsidR="003B57EA" w:rsidRDefault="004E2303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</w:t>
            </w:r>
          </w:p>
          <w:p w:rsidR="004E2303" w:rsidRDefault="004E2303" w:rsidP="004E23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</w:t>
            </w:r>
          </w:p>
        </w:tc>
        <w:tc>
          <w:tcPr>
            <w:tcW w:w="2410" w:type="dxa"/>
            <w:gridSpan w:val="2"/>
          </w:tcPr>
          <w:p w:rsidR="003B57EA" w:rsidRDefault="003B57EA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Високий рівень</w:t>
            </w:r>
          </w:p>
        </w:tc>
        <w:tc>
          <w:tcPr>
            <w:tcW w:w="2261" w:type="dxa"/>
            <w:gridSpan w:val="2"/>
          </w:tcPr>
          <w:p w:rsidR="003B57EA" w:rsidRDefault="003B57EA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Достатній</w:t>
            </w:r>
          </w:p>
          <w:p w:rsidR="003B57EA" w:rsidRDefault="003B57EA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рівень</w:t>
            </w:r>
          </w:p>
        </w:tc>
        <w:tc>
          <w:tcPr>
            <w:tcW w:w="1971" w:type="dxa"/>
            <w:gridSpan w:val="2"/>
          </w:tcPr>
          <w:p w:rsidR="003B57EA" w:rsidRDefault="003B57EA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Середній рівень</w:t>
            </w:r>
          </w:p>
        </w:tc>
        <w:tc>
          <w:tcPr>
            <w:tcW w:w="1971" w:type="dxa"/>
            <w:gridSpan w:val="2"/>
          </w:tcPr>
          <w:p w:rsidR="003B57EA" w:rsidRDefault="003B57EA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Низький рівень</w:t>
            </w:r>
          </w:p>
        </w:tc>
      </w:tr>
      <w:tr w:rsidR="005056F5" w:rsidTr="005056F5">
        <w:tc>
          <w:tcPr>
            <w:tcW w:w="660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82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Учні </w:t>
            </w:r>
          </w:p>
        </w:tc>
        <w:tc>
          <w:tcPr>
            <w:tcW w:w="11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205" w:type="dxa"/>
          </w:tcPr>
          <w:p w:rsidR="005056F5" w:rsidRDefault="005056F5" w:rsidP="003D29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Учні </w:t>
            </w:r>
          </w:p>
        </w:tc>
        <w:tc>
          <w:tcPr>
            <w:tcW w:w="1056" w:type="dxa"/>
          </w:tcPr>
          <w:p w:rsidR="005056F5" w:rsidRDefault="005056F5" w:rsidP="003D29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945" w:type="dxa"/>
          </w:tcPr>
          <w:p w:rsidR="005056F5" w:rsidRDefault="005056F5" w:rsidP="003D29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Учні </w:t>
            </w:r>
          </w:p>
        </w:tc>
        <w:tc>
          <w:tcPr>
            <w:tcW w:w="1026" w:type="dxa"/>
          </w:tcPr>
          <w:p w:rsidR="005056F5" w:rsidRDefault="005056F5" w:rsidP="003D29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975" w:type="dxa"/>
          </w:tcPr>
          <w:p w:rsidR="005056F5" w:rsidRDefault="005056F5" w:rsidP="003D29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Учні </w:t>
            </w:r>
          </w:p>
        </w:tc>
        <w:tc>
          <w:tcPr>
            <w:tcW w:w="996" w:type="dxa"/>
          </w:tcPr>
          <w:p w:rsidR="005056F5" w:rsidRDefault="005056F5" w:rsidP="003D29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</w:tr>
      <w:tr w:rsidR="005056F5" w:rsidTr="005056F5">
        <w:tc>
          <w:tcPr>
            <w:tcW w:w="660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82" w:type="dxa"/>
          </w:tcPr>
          <w:p w:rsidR="005056F5" w:rsidRDefault="00EC74C0" w:rsidP="00505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3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05" w:type="dxa"/>
          </w:tcPr>
          <w:p w:rsidR="005056F5" w:rsidRDefault="00EC74C0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205" w:type="dxa"/>
          </w:tcPr>
          <w:p w:rsidR="005056F5" w:rsidRDefault="00EC74C0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56" w:type="dxa"/>
          </w:tcPr>
          <w:p w:rsidR="005056F5" w:rsidRDefault="00EC74C0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45" w:type="dxa"/>
          </w:tcPr>
          <w:p w:rsidR="005056F5" w:rsidRDefault="00EC74C0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26" w:type="dxa"/>
          </w:tcPr>
          <w:p w:rsidR="005056F5" w:rsidRDefault="00EC74C0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75" w:type="dxa"/>
          </w:tcPr>
          <w:p w:rsidR="005056F5" w:rsidRDefault="004E2303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996" w:type="dxa"/>
          </w:tcPr>
          <w:p w:rsidR="005056F5" w:rsidRDefault="004E2303" w:rsidP="004E23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5056F5" w:rsidTr="005056F5">
        <w:tc>
          <w:tcPr>
            <w:tcW w:w="660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82" w:type="dxa"/>
          </w:tcPr>
          <w:p w:rsidR="005056F5" w:rsidRDefault="005056F5" w:rsidP="00505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3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2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05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94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2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</w:t>
            </w:r>
          </w:p>
        </w:tc>
        <w:tc>
          <w:tcPr>
            <w:tcW w:w="97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</w:t>
            </w:r>
          </w:p>
        </w:tc>
      </w:tr>
      <w:tr w:rsidR="005056F5" w:rsidTr="005056F5">
        <w:tc>
          <w:tcPr>
            <w:tcW w:w="660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82" w:type="dxa"/>
          </w:tcPr>
          <w:p w:rsidR="005056F5" w:rsidRDefault="005056F5" w:rsidP="00505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3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5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94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2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97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5056F5" w:rsidTr="005056F5">
        <w:tc>
          <w:tcPr>
            <w:tcW w:w="660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82" w:type="dxa"/>
          </w:tcPr>
          <w:p w:rsidR="005056F5" w:rsidRDefault="005056F5" w:rsidP="00505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3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5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94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2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97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99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5056F5" w:rsidTr="005056F5">
        <w:tc>
          <w:tcPr>
            <w:tcW w:w="660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82" w:type="dxa"/>
          </w:tcPr>
          <w:p w:rsidR="005056F5" w:rsidRDefault="005056F5" w:rsidP="00505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3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2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5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4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2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97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</w:tr>
      <w:tr w:rsidR="005056F5" w:rsidTr="005056F5">
        <w:tc>
          <w:tcPr>
            <w:tcW w:w="660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82" w:type="dxa"/>
          </w:tcPr>
          <w:p w:rsidR="005056F5" w:rsidRDefault="005056F5" w:rsidP="00505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3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0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5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</w:t>
            </w:r>
          </w:p>
        </w:tc>
        <w:tc>
          <w:tcPr>
            <w:tcW w:w="94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2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975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6" w:type="dxa"/>
          </w:tcPr>
          <w:p w:rsidR="005056F5" w:rsidRDefault="005056F5" w:rsidP="006936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12,5</w:t>
            </w:r>
          </w:p>
        </w:tc>
      </w:tr>
      <w:tr w:rsidR="005056F5" w:rsidTr="005056F5">
        <w:tc>
          <w:tcPr>
            <w:tcW w:w="660" w:type="dxa"/>
          </w:tcPr>
          <w:p w:rsidR="005056F5" w:rsidRPr="004E2303" w:rsidRDefault="005056F5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4-9</w:t>
            </w:r>
          </w:p>
        </w:tc>
        <w:tc>
          <w:tcPr>
            <w:tcW w:w="582" w:type="dxa"/>
          </w:tcPr>
          <w:p w:rsidR="005056F5" w:rsidRPr="004E2303" w:rsidRDefault="004E2303" w:rsidP="005056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305" w:type="dxa"/>
          </w:tcPr>
          <w:p w:rsidR="005056F5" w:rsidRPr="004E2303" w:rsidRDefault="005056F5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05" w:type="dxa"/>
          </w:tcPr>
          <w:p w:rsidR="005056F5" w:rsidRPr="004E2303" w:rsidRDefault="004E2303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05" w:type="dxa"/>
          </w:tcPr>
          <w:p w:rsidR="005056F5" w:rsidRPr="004E2303" w:rsidRDefault="00EC74C0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56" w:type="dxa"/>
          </w:tcPr>
          <w:p w:rsidR="005056F5" w:rsidRPr="004E2303" w:rsidRDefault="004E2303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45" w:type="dxa"/>
          </w:tcPr>
          <w:p w:rsidR="005056F5" w:rsidRPr="004E2303" w:rsidRDefault="00EC74C0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026" w:type="dxa"/>
          </w:tcPr>
          <w:p w:rsidR="005056F5" w:rsidRPr="004E2303" w:rsidRDefault="004E2303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75" w:type="dxa"/>
          </w:tcPr>
          <w:p w:rsidR="005056F5" w:rsidRPr="004E2303" w:rsidRDefault="00EC74C0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6" w:type="dxa"/>
          </w:tcPr>
          <w:p w:rsidR="005056F5" w:rsidRPr="004E2303" w:rsidRDefault="004E2303" w:rsidP="006936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23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9</w:t>
            </w:r>
          </w:p>
        </w:tc>
      </w:tr>
    </w:tbl>
    <w:p w:rsidR="00141CAC" w:rsidRDefault="00141CAC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E6CBD" w:rsidRDefault="004E2303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</w:t>
      </w:r>
      <w:r w:rsidR="00BC02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="003E6CBD" w:rsidRPr="004E230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едення шкільної документації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відповідно до вимог Інструкції з ведення ділової документації на достатньому рівні.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</w:t>
      </w:r>
      <w:r w:rsidR="00A10F48" w:rsidRP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язку з атестацією директора закладу роботу 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директора  та документацію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перевіряли працівники відділу освіти Новопско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вської селищної ради</w:t>
      </w:r>
      <w:r w:rsidR="003D51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довідці про результати перевірки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C02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були </w:t>
      </w:r>
      <w:r w:rsidR="00A10F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дані деякі рекомендації з питання ведення </w:t>
      </w:r>
      <w:r w:rsidR="00C577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кадрових д</w:t>
      </w:r>
      <w:r w:rsidR="003D51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окументів.</w:t>
      </w:r>
    </w:p>
    <w:p w:rsidR="003D5189" w:rsidRDefault="003D5189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закладу перевіряє стан ведення класних журналів чотири рази на рік, перевірку та ведення учнівських зошитів – двічі на рік, календарне планування   на відповідність програмі  - на початку кожного семестру, </w:t>
      </w:r>
      <w:r w:rsidR="009F69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директора  переглядає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9F69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иховні плани класних керівників.</w:t>
      </w:r>
    </w:p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6"/>
      </w:tblGrid>
      <w:tr w:rsidR="00560BA4" w:rsidRPr="003E6CBD" w:rsidTr="00817956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17B" w:rsidRDefault="00BC0233" w:rsidP="008E01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Важливою складовою освітнього процесу є виховна робота. 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Педагоги 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закладу 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прагнуть вибудувати виховний простір так, щоб він сприяв гармонізації особистості,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</w:t>
            </w:r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итаннями у виховній роботі закладу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залишається забезпечення всебічного розвитку особистості, сприяння її самовихованню </w:t>
            </w:r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 самореалізації, спрямування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своїй діяльності керуватися загальнолюдськими цінностями, глибоко</w:t>
            </w:r>
            <w:r w:rsidR="00AE1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розуміти традиції свого народу, виховання громадянина-патріота.</w:t>
            </w:r>
            <w:r w:rsidR="00F26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</w:t>
            </w:r>
            <w:r w:rsidR="003C4D21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ворчий розвиток дитини завжди був і залишається </w:t>
            </w:r>
            <w:r w:rsidR="00AE1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центрі уваги  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педагогічної </w:t>
            </w:r>
            <w:r w:rsidR="003C4D21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C4D21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діяльності. Ці завдання успішно реалізовуються під час позакласної роботи класів, яка об’єднує школярів конкурсними програмами та заходами.</w:t>
            </w:r>
            <w:r w:rsidR="001B2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Виховна робота проводилася згідно з планом виховної роботи школи. Силами дитячого самоврядування під керівництвом 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педагога-організатора, 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класних керівників, вчителів, заступника директора з навчально-виховної роботи були організовані і проведені </w:t>
            </w:r>
            <w:r w:rsidR="00AE1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високому рівні шкільні свята та інші виховні заходи. 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Традиційними стали: урочистий початок навчального року святом Першого дзвоника та перший урок «Україна –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єдина країна», День вишиванок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День захисника України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День збройних сил України, День матері,  День родини, тижні безпеки, правознавства, акція «16 днів без насильства»</w:t>
            </w:r>
            <w:r w:rsidR="00AE1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новорічні свята і ранки, 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виставка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-конкурс </w:t>
            </w:r>
            <w:r w:rsidR="003E6CBD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«Замість ялинки - букет», свято 8 Березня, відзначення Дня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</w:t>
            </w:r>
            <w:proofErr w:type="spellEnd"/>
            <w:r w:rsidR="003C4D21" w:rsidRP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r w:rsidR="003C4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  <w:r w:rsidR="0056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ті і примирення, день  Перемоги, уроки звитяги, мужності,</w:t>
            </w:r>
            <w:r w:rsidR="00560BA4" w:rsidRPr="0056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60BA4" w:rsidRPr="00560B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День пам’яті жертв голодомору та політичних репресій «Україна пам’ятає»</w:t>
            </w:r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560BA4" w:rsidRPr="0056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560BA4" w:rsidRPr="00560B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Всеукраїнська акція «Засвіти свічку»</w:t>
            </w:r>
            <w:r w:rsidR="00560BA4" w:rsidRPr="0056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560BA4" w:rsidRPr="00560B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Всесвітній день боротьби зі СНІДом</w:t>
            </w:r>
            <w:r w:rsidR="00560B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="00560BA4" w:rsidRPr="003E6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Олімпійський Тиждень</w:t>
            </w:r>
            <w:r w:rsidR="00560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конкурси малюнків, декоративно-прикладного мистецтва, участь в екологічних проектах , всеукраїнських  акціях,  активними учасниками яких були учні 1-9 класів.</w:t>
            </w:r>
            <w:r w:rsidR="008E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26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</w:t>
            </w:r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лад брав участь у всеукраїнських</w:t>
            </w:r>
            <w:r w:rsidR="00F26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26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челен</w:t>
            </w:r>
            <w:r w:rsidR="004E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жах</w:t>
            </w:r>
            <w:proofErr w:type="spellEnd"/>
            <w:r w:rsidR="00F26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4E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Ментальне </w:t>
            </w:r>
            <w:proofErr w:type="spellStart"/>
            <w:r w:rsidR="004E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</w:t>
            </w:r>
            <w:proofErr w:type="spellEnd"/>
            <w:r w:rsidR="004E2303" w:rsidRPr="004E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r w:rsidR="004E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я»</w:t>
            </w:r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«</w:t>
            </w:r>
            <w:proofErr w:type="spellStart"/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Фудчелендж</w:t>
            </w:r>
            <w:proofErr w:type="spellEnd"/>
            <w:r w:rsidR="00817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», отримали за результатами участі сертифікати та подяки.</w:t>
            </w:r>
          </w:p>
          <w:p w:rsidR="00F26167" w:rsidRPr="004E2303" w:rsidRDefault="00817956" w:rsidP="008E01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</w:t>
            </w:r>
            <w:r w:rsidR="008E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Велика робота проводиться по запобіганню </w:t>
            </w:r>
            <w:proofErr w:type="spellStart"/>
            <w:r w:rsidR="008E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="008E0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та будь-яких видів насильства.</w:t>
            </w:r>
            <w:r w:rsidR="001B2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Інформація про проведені заклади  вчасно розміщувалась на сайті закладу</w:t>
            </w:r>
            <w:r w:rsidR="00AE1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B2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 в ФБ.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0BA4" w:rsidRPr="003E6CBD" w:rsidRDefault="00560BA4" w:rsidP="009B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560BA4" w:rsidRPr="003E6CBD" w:rsidRDefault="00560BA4" w:rsidP="009B0D1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91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598"/>
      </w:tblGrid>
      <w:tr w:rsidR="00560BA4" w:rsidRPr="003E6CBD" w:rsidTr="00560BA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0BA4" w:rsidRPr="003E6CBD" w:rsidRDefault="00560BA4" w:rsidP="009B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0BA4" w:rsidRPr="003E6CBD" w:rsidRDefault="00560BA4" w:rsidP="009B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3E6CBD" w:rsidRPr="00AE1115" w:rsidRDefault="003E6CBD" w:rsidP="009B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Спортивні </w:t>
      </w:r>
      <w:r w:rsidR="00AE1115"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перемоги отримали в </w:t>
      </w: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E6CBD" w:rsidRPr="00AE1115" w:rsidRDefault="003E6CBD" w:rsidP="009B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AE1115"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магання</w:t>
      </w:r>
      <w:r w:rsidR="00AE1115"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міні-футболу (</w:t>
      </w:r>
      <w:r w:rsidR="009B0D17"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місце)</w:t>
      </w:r>
      <w:r w:rsidR="00AE1115"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E1115" w:rsidRPr="00AE1115" w:rsidRDefault="00AE1115" w:rsidP="009B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збірна району дівчат в обласних змаганнях з жіночого футболу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(І місце), у складі якої було 5 учнів закл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аду, 2 випускниці минулого року;</w:t>
      </w:r>
    </w:p>
    <w:p w:rsidR="003E6CBD" w:rsidRDefault="003E6CBD" w:rsidP="009B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B0D17" w:rsidRP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чень 9 класу  Скіпа Ігор став бронзовим призером</w:t>
      </w:r>
      <w:r w:rsidR="009B0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</w:t>
      </w:r>
      <w:r w:rsidR="00F26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емпіонату України з </w:t>
      </w:r>
      <w:proofErr w:type="spellStart"/>
      <w:r w:rsidR="00F26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армспорту</w:t>
      </w:r>
      <w:proofErr w:type="spellEnd"/>
      <w:r w:rsidR="009B0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учениця 7 класу Качмар Євгенія зайняла 4 місце на чемпіонаті України з гирьового спорту у своїй ваговій категорії</w:t>
      </w:r>
      <w:r w:rsidR="00817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6CBD" w:rsidRPr="003E6CBD" w:rsidRDefault="001B2652" w:rsidP="009B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підвести підсумок усім цим заходам, можна сказати, що всі вони були розраховані на масовість, участь дітей різного віку, залучення до заходів постійних лідерів, активістів, та дітей без спеціальної підготовки і практики.</w:t>
      </w:r>
    </w:p>
    <w:p w:rsidR="003E6CBD" w:rsidRDefault="003E6CBD" w:rsidP="00A55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Виховна робота педагогічного колективу була спрямована на виховання підростаючого покоління, взаєморозуміння і </w:t>
      </w:r>
      <w:proofErr w:type="spellStart"/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взаємопідтримки</w:t>
      </w:r>
      <w:proofErr w:type="spellEnd"/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дітей, батьків, молоді, місцевих організацій, співпрацю у досягненні поставленої мети та завдань. У своїй діяльності керувалися загальнолюдськими цінностями, глибоким розумінням традицій свого народу, свого села.</w:t>
      </w:r>
      <w:r w:rsidR="00F26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0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Педагогічний колектив створив умови для розвитку здібностей, талантів кожної дитини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E1115" w:rsidRPr="003E6CBD" w:rsidRDefault="00D6613F" w:rsidP="00A55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E1115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доскона</w:t>
      </w:r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люється забезпечення Інтернетом, покриття в приміщенні вже майже стовідсоткове.  </w:t>
      </w:r>
      <w:r w:rsidR="00AE1115" w:rsidRPr="00BC0E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 оновлюється сайт школи, за який відповідає  Ладик В.І., вчитель інформатики, крім останнього з ним працюють заступник директора Кіченко Є.В., педа</w:t>
      </w:r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гог-організатор  Протасова І.А., яка викладає новини ще на сторінку ФБ. У </w:t>
      </w:r>
      <w:proofErr w:type="spellStart"/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вайбері</w:t>
      </w:r>
      <w:proofErr w:type="spellEnd"/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створені групи батьків і учнів кожного класу , що дає змогу в</w:t>
      </w:r>
      <w:r w:rsidR="008E0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часного інформування та зворотн</w:t>
      </w:r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зв</w:t>
      </w:r>
      <w:r w:rsidR="00AE1115" w:rsidRPr="006936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6CBD" w:rsidRPr="00A55473" w:rsidRDefault="00AE1115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uk-UA"/>
        </w:rPr>
      </w:pPr>
      <w:r w:rsidRPr="00A55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6</w:t>
      </w:r>
      <w:r w:rsidR="003E6CBD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6CBD" w:rsidRPr="00A5547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З</w:t>
      </w:r>
      <w:r w:rsidR="00A55473" w:rsidRPr="00A5547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АХОДИ ЩОДО ЗМІЦНЕННЯ ТА МОДЕРНІЗАЦІЇ МАТЕРІАЛЬНО-ТЕХНІЧНОЇ БАЗИ ОСВІТНЬОГО ЗАКЛАДУ</w:t>
      </w:r>
      <w:r w:rsidR="003E6CBD" w:rsidRPr="00A554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AE1115" w:rsidRPr="00B74CD4" w:rsidRDefault="00B74CD4" w:rsidP="00AE1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</w:t>
      </w:r>
      <w:r w:rsidR="00AE1115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Адміністрація закладу разом з трудовим колективом постійно працює над удосконаленням матеріально-технічної бази, підтриманню її у належному стані.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Невирішеною проблемою усіх років існування нового приміщення закладу є ремонт м</w:t>
      </w:r>
      <w:r w:rsidRPr="00B74C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покрівлі, яка постійно протікає, руйнує приміщення, створює  некомфортні умови для працівників та здобувачів освіти. За інформацією начальника відділу осв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іти заклад подали на участь </w:t>
      </w:r>
      <w:proofErr w:type="spellStart"/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але чи пройдемо відбір – невідомо. Тому ремонт поточний  знову будемо проводити цього року власними силами, на матеріали з бюджету закладу на 2021 рік можемо виділити до 7000 гривень.</w:t>
      </w:r>
    </w:p>
    <w:p w:rsidR="003E6CBD" w:rsidRPr="003E6CBD" w:rsidRDefault="00B74CD4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r w:rsidR="009B0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сучасно обладнані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кабінети біології, фізики, </w:t>
      </w:r>
      <w:r w:rsidR="009B0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англійської мови, 3 кабінети -</w:t>
      </w:r>
      <w:r w:rsidR="00F26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початкових класів; всього 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21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ноутбук (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них більше 5 років в експлуатації-7)</w:t>
      </w:r>
      <w:r w:rsidR="009B0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і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</w:t>
      </w:r>
      <w:r w:rsidR="009B0D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сучасний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7 – в комп’ютерному класі, 9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 кабінеті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англійської мови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1- в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кабінетах біології, фізики, 1-3 класах. Всі 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володіють комп’ютером на рівні користувача.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Планується поповнення НУШ (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клас) меблями, мультимедійним комплексом</w:t>
      </w:r>
      <w:r w:rsidR="00AE11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наочністю та роздатковим матеріалом.</w:t>
      </w:r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Принтер (лазерний), який використовується для адміністративно-господарської роботи, експлуатується вже більше 11 років, ремонтувався не один раз, потребує заміни.</w:t>
      </w:r>
    </w:p>
    <w:p w:rsidR="00B259AA" w:rsidRDefault="00D6613F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Заклад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працює в режимі стабільності, ліміти на використання 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ергоносіїв не перевищено. Проте,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збереження тепла та підтримання температурного режиму взимку потрібна повна заміна вікон у всіх 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коридорах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(10шт.),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харчоблоці (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шт.), сходових маршах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(2 шт.)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майстерні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(4 шт.)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кабінеті музики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(4 шт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музеї (4 </w:t>
      </w:r>
      <w:proofErr w:type="spellStart"/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</w:t>
      </w:r>
      <w:proofErr w:type="spellEnd"/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915DAB" w:rsidRDefault="00D6613F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Оновили базу з пожежної безпеки: встановлено протипожежні двері в електрощитову, пожежну сигналізацію, евакуаційне освітлення та інше.</w:t>
      </w:r>
    </w:p>
    <w:p w:rsidR="003E6CBD" w:rsidRDefault="00B259AA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61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року поповнилась матеріальна база харчоблоку: було придбано холодильник, пральну машину,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електром</w:t>
      </w:r>
      <w:proofErr w:type="spellEnd"/>
      <w:r w:rsidRPr="00B259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ясорубку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шість мийок, два столи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нержавійки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1B2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F26167" w:rsidRPr="00B259AA" w:rsidRDefault="00D6613F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F26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 встановлено нові лічильники газу та електроенергії</w:t>
      </w:r>
    </w:p>
    <w:p w:rsidR="00915DAB" w:rsidRDefault="00D6613F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Адміністрація закладу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приділяє достатньо уваги естетичному вигляду навчального закладу. Проводиться робота по облаштуванню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коридорів,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класної кімнати для 1 класу, 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власні кошти вчителів були придбані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6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сучасні стенди в 1,</w:t>
      </w:r>
      <w:r w:rsidR="00F8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2, 3 класи, кабінети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історії,</w:t>
      </w:r>
      <w:r w:rsidR="00F8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зарубіжної літератури.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Змінюється вигляд коридорів першого та другого поверхів.</w:t>
      </w:r>
      <w:r w:rsidR="00B259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Замінено вхідні двері запасних виходів № 3, 4, 5.</w:t>
      </w:r>
    </w:p>
    <w:p w:rsidR="003E6CBD" w:rsidRPr="003E6CBD" w:rsidRDefault="00B259AA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8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8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Шкіл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ьне подвір'я доглянуте, але воно</w:t>
      </w:r>
      <w:r w:rsidR="00F8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залишається не </w:t>
      </w:r>
      <w:r w:rsidR="00F81AE3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впорядкованим з початку будови школи, тому територію доглядати важко.</w:t>
      </w:r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Асфальт перед центральним входом потребує ремонту, навколо приміщення закладу немає впорядкованих тротуарів. Стадіон потребує додаткового  завезення </w:t>
      </w:r>
      <w:proofErr w:type="spellStart"/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грунту</w:t>
      </w:r>
      <w:proofErr w:type="spellEnd"/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облаштування покриття.</w:t>
      </w:r>
    </w:p>
    <w:p w:rsidR="003E6CBD" w:rsidRPr="003E6CBD" w:rsidRDefault="006D49A4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Забезпеченість чинними підручниками і посібниками для виконання навчальних програм з предметів робочого навчального плану:</w:t>
      </w:r>
    </w:p>
    <w:p w:rsidR="003E6CBD" w:rsidRDefault="00915DAB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1-4 класи – 100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5-9 класи - 100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( 6 та 8 клас за рахунок перерозподілу між школами  відділу освіти)</w:t>
      </w:r>
      <w:r w:rsidR="005A3B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A3BFD" w:rsidRPr="003E6CBD" w:rsidRDefault="005A3BFD" w:rsidP="00C22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покращення матеріальної бази заклад подавав заявки на участь в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але  відбіркового конкурсу не пройшли. Лише з одного проекту повідомили, що нам заважає мала наповнюваність закладу.</w:t>
      </w:r>
    </w:p>
    <w:p w:rsidR="003E6CBD" w:rsidRPr="00A55473" w:rsidRDefault="00A55473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547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lastRenderedPageBreak/>
        <w:t>7. ЗАЛУЧЕННЯ ДОДАТКОВИХ ДЖЕРЕЛ ФІНАНСУВАННЯ ЗАКЛАДУ ТА ЇХ РАЦІОНАЛЬНЕ ВИКОРИСТАННЯ</w:t>
      </w:r>
      <w:r w:rsidR="003E6CBD" w:rsidRPr="00A5547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3E6CBD" w:rsidRPr="003E6CBD" w:rsidRDefault="00EC7DE9" w:rsidP="003D518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8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підготовки закладу до нового навчального року та протягом </w:t>
      </w:r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2020-2021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р.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роботи закладу залучено благодійні внески 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благодійників (керівни</w:t>
      </w:r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 ТОВ «Топаз» </w:t>
      </w:r>
      <w:proofErr w:type="spellStart"/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Лопатін</w:t>
      </w:r>
      <w:proofErr w:type="spellEnd"/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«</w:t>
      </w:r>
      <w:proofErr w:type="spellStart"/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Альтаір</w:t>
      </w:r>
      <w:proofErr w:type="spellEnd"/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Протасов О.О.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АгроПЛЮС</w:t>
      </w:r>
      <w:proofErr w:type="spellEnd"/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5A3B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Сухов</w:t>
      </w:r>
      <w:proofErr w:type="spellEnd"/>
      <w:r w:rsid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23DAF"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  <w:r w:rsid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915DAB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81AE3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49A4" w:rsidRPr="00A55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F8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розмірі до 70 тисяч, які надавались закладу матеріалами, що оплачували благодійники.</w:t>
      </w:r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Кошти батьків</w:t>
      </w:r>
      <w:r w:rsidR="00915DAB" w:rsidRP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5DAB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поліпшення матеріально-технічної бази</w:t>
      </w:r>
      <w:r w:rsidR="00915D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2020-2021 році не залучались.</w:t>
      </w:r>
    </w:p>
    <w:p w:rsidR="003E6CBD" w:rsidRPr="00823DAF" w:rsidRDefault="00823DAF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8</w:t>
      </w:r>
      <w:r w:rsidR="003E6CBD" w:rsidRPr="00823D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 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АБЕЗПЕЧЕННЯ ОРГАНІЗАЦІЇ ХАРЧУВАННЯ ТА МЕДИЧНОГО ОБСЛУГОВУВАННЯ УЧНІВ ТА ПЕДАГОГІЧНИХ ПРАЦІВНИКІВ</w:t>
      </w:r>
      <w:r w:rsidR="003E6CBD" w:rsidRPr="00823D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752AAE" w:rsidRPr="00C221B0" w:rsidRDefault="006D49A4" w:rsidP="00752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аспектом збереження здоров’я учнів є створення умов для раціонального харчування ді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тей протягом перебування у закладі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Організація харчування учнів регламентується Законами України ст.5 Закону України «Про охорону дитинства», ст. 22 Закону України „Про повну  загальну середню освіту", ст.ст.29, 30 Закону України „Про статус і соціальний захист громадян, які постраждали внаслідок Чорнобильської катастрофи", ст.ст. 1, 2 Закону України "Про державну допомогу сім'ям з дітьми", постанов Кабінету Міністрів України: постанови Кабінету Міністрів України від 19.06.2002 № 856 "Про організацію харчування окремих категорій учнів у загальноосвітніх навчальних закладах", спільного наказу Міністерства освіти і науки України та Міністерства охорони здоров’я України від 15 серпня 2006 року № 620/563 «Щодо невідкладних заходів з організації харчування дітей у дошкільних, загальноосвітніх, позашкільних навчальних закладах». У школі користуються безкоштовним харчування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 пільгових категорій:  37 дітей початкових класів,  3 дитини з малозабезпечених сімей, звільнених  рішеннями  Новопсковської РДА та виконкому Новопсковської селищної ради  22 дитини, які мають статус постраждалих </w:t>
      </w:r>
      <w:r w:rsidR="00752AAE" w:rsidRPr="00C2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єнних дій і збройних конфлікті</w:t>
      </w:r>
      <w:r w:rsidR="008868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6FE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лютого 2021року учні отримують гаряче харчування на суму 19 гривень.</w:t>
      </w:r>
    </w:p>
    <w:p w:rsidR="00540329" w:rsidRPr="00C221B0" w:rsidRDefault="00166FE3" w:rsidP="00EE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 створені сприятливі умови для гарячого харчування учнів 1-9 класів. Організа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ція харчування учнів на належному рівні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Продукти</w:t>
      </w: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беремо у єдиного постачальника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Поставка 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продуктів відбувається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вівторок.</w:t>
      </w:r>
      <w:r w:rsidR="00EA1656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Щоб продукти були придатними до використання,  робимо замовлення так, щоб термін придатності до використання їх для приготування їжі  не виходив за межі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зазначені в сертифікаті. На кожне найменування продуктів є накладна та сертифікат. </w:t>
      </w:r>
      <w:r w:rsidR="00EE60A1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Прикро, що бувають збої у постачанні певних видів продуктів, наприклад,  твердий  сир відсутній 3</w:t>
      </w:r>
      <w:r w:rsidR="006A577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неді</w:t>
      </w:r>
      <w:r w:rsidR="00EE60A1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лі, припинили постачання гречки, не постачали порошок какао</w:t>
      </w:r>
      <w:r w:rsidR="006A577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денно ведеться  бракераж готової</w:t>
      </w:r>
      <w:r w:rsidR="00752AAE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продукції, він здійснюється особою, яка призначена наказом директора закладу, про що робиться запис с спеціальному журналі. </w:t>
      </w:r>
      <w:r w:rsidR="00540329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Нарікань на якість харчування від учнів і батьків не було</w:t>
      </w:r>
      <w:r w:rsidR="00EE60A1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звичайно, є випадки, що якась дитина взагалі не вживає той чи інший продукт (наприклад, молочну кашу або гречку і т.п.). </w:t>
      </w:r>
      <w:r w:rsidR="00540329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Єдиною проблемою в організації харчування є небажання дітей пити напої без цукру, які готують з 01.01.2021 року відповідно до нового Санітарного регламенту. Змінити ситуацію заклад не може.</w:t>
      </w:r>
      <w:r w:rsidR="00EE60A1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цього просто треба дітям звикнути.</w:t>
      </w:r>
    </w:p>
    <w:p w:rsidR="00540329" w:rsidRPr="00C221B0" w:rsidRDefault="00540329" w:rsidP="00EE6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</w:t>
      </w:r>
      <w:r w:rsidR="00166FE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харчоблоці впроваджує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система</w:t>
      </w:r>
      <w:r w:rsidR="00166FE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ХАСП. Вже зроблено багато: проведена заміна обладнання – є 6-ти камфорна електроплита, новий холодильник, </w:t>
      </w: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пральна машина, </w:t>
      </w:r>
      <w:proofErr w:type="spellStart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електром</w:t>
      </w:r>
      <w:proofErr w:type="spellEnd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ясорубка</w:t>
      </w:r>
      <w:proofErr w:type="spellEnd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r w:rsidR="00166FE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столи  та мийки з </w:t>
      </w:r>
      <w:proofErr w:type="spellStart"/>
      <w:r w:rsidR="00166FE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нержавійки</w:t>
      </w:r>
      <w:proofErr w:type="spellEnd"/>
      <w:r w:rsidR="00166FE3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минулому році було проведено частковий ремонт каналізації та водогону харчоблоку, замінили плитку на підлозі в  одному з приміщень.</w:t>
      </w: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виконання всіх умов потрібно:</w:t>
      </w:r>
    </w:p>
    <w:p w:rsidR="00540329" w:rsidRPr="00C221B0" w:rsidRDefault="00540329" w:rsidP="0054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замінити чотири вікна на </w:t>
      </w:r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лопластикові;</w:t>
      </w:r>
    </w:p>
    <w:p w:rsidR="00540329" w:rsidRPr="00C221B0" w:rsidRDefault="00540329" w:rsidP="0054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встановити вентиляційну систему в </w:t>
      </w:r>
      <w:proofErr w:type="spellStart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варочній</w:t>
      </w:r>
      <w:proofErr w:type="spellEnd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залі;</w:t>
      </w:r>
    </w:p>
    <w:p w:rsidR="00540329" w:rsidRPr="00C221B0" w:rsidRDefault="00540329" w:rsidP="0054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провести гарячу воду в м</w:t>
      </w: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ясний та овочевий цехи;</w:t>
      </w:r>
    </w:p>
    <w:p w:rsidR="00540329" w:rsidRPr="00C221B0" w:rsidRDefault="00540329" w:rsidP="0054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замінити каструлі на </w:t>
      </w:r>
      <w:proofErr w:type="spellStart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нержавійки</w:t>
      </w:r>
      <w:proofErr w:type="spellEnd"/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40329" w:rsidRPr="00C221B0" w:rsidRDefault="00540329" w:rsidP="0054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придбати необхідну кількість столового   посуду.</w:t>
      </w:r>
    </w:p>
    <w:p w:rsidR="00540329" w:rsidRPr="00C221B0" w:rsidRDefault="00540329" w:rsidP="0054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Поки що зроблено  на це все заявки .</w:t>
      </w:r>
    </w:p>
    <w:p w:rsidR="003E6CBD" w:rsidRPr="00C221B0" w:rsidRDefault="00752AAE" w:rsidP="00EE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Медичне обслуговування 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 та працівників закладу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організовано відповідно до нормативно-правової бази.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обслуговує працівник ФП Протасова А.В.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організовує систематичне та планове меди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чне обстеження учнів, займається  профілактикою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дитячих захворювань, та огляд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</w:t>
      </w:r>
      <w:r w:rsidR="003D1EC4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звертаються у зв’язку з погіршенням стану здоров’</w:t>
      </w:r>
      <w:r w:rsidR="00EA1656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я.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Щорічно ді</w:t>
      </w:r>
      <w:r w:rsidR="00EA1656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проходять медичні огляди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Відповідно до результатів медичного огляду дітей, на підставі довідок лікувальної установи у школі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Відповідно до цих с</w:t>
      </w:r>
      <w:r w:rsidR="006D49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писків видається наказ </w:t>
      </w:r>
      <w:r w:rsidR="00EA1656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організовується навчання дітей  на уроках фізичної культури.</w:t>
      </w:r>
    </w:p>
    <w:p w:rsidR="00BF7F5F" w:rsidRPr="00C221B0" w:rsidRDefault="00EE60A1" w:rsidP="00BF7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також щорічно проходять поглиблений медичний огляд у </w:t>
      </w:r>
      <w:r w:rsidR="00EA1656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липні-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серпні. </w:t>
      </w:r>
      <w:r w:rsidR="00EA1656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Кухар шкільного харчоблоку  проходи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медичні огляди два рази на рік. Огляди відбуваються за рахунок держбюджету. Проходження медичного огляду фіксується в санітарних медичних книжках установленого зразка, які реєстру</w:t>
      </w:r>
      <w:r w:rsidR="003D2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ються і зберігаються у заклад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</w:t>
      </w:r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 медичного</w:t>
      </w:r>
      <w:r w:rsidR="003D2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огляду учнів на 01.09. 2020 р</w:t>
      </w:r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3D2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-  81 (1</w:t>
      </w:r>
      <w:r w:rsidR="003D2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00%); вчителі і працівники закладу</w:t>
      </w:r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- 25 (100%). Медогляд вчителів заплановано на 4-5 серпня 2021, учні пройшли огляд педіатра, ті, кому потрібно, протягом літа отримають консультації у вузьких спеціалістів.</w:t>
      </w:r>
    </w:p>
    <w:p w:rsidR="003E6CBD" w:rsidRPr="00C221B0" w:rsidRDefault="003D29BC" w:rsidP="00BF7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навчальному закладі проводяться заходи щодо здорового способу життя: шкідливості куріння, алкоголю, наркотиків. Крім уроків основ здоров’я, у планах кожного класного керівника є розділ «Заходи по збереженню життя і здоров’я дітей», де планується послідовна робота оздоровчого характеру з класом.</w:t>
      </w:r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 бере участь у всеукраїнських  акціях, </w:t>
      </w:r>
      <w:proofErr w:type="spellStart"/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челенжах</w:t>
      </w:r>
      <w:proofErr w:type="spellEnd"/>
      <w:r w:rsidR="00BF7F5F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підтверджують сертифікати.</w:t>
      </w:r>
    </w:p>
    <w:p w:rsidR="003E6CBD" w:rsidRPr="00823DAF" w:rsidRDefault="00823DAF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9</w:t>
      </w:r>
      <w:r w:rsidR="003E6CBD" w:rsidRPr="00823D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 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ОТРИМАННЯ ВИМОГ ОХОРОНИ ДИТИНСТВА, ТЕХНІКИ БЕЗПЕКИ, САНІТАРНО-ГІГІЄНІЧНИХ ТА ПРОТИПОЖЕЖНИХ НОРМ</w:t>
      </w:r>
      <w:r w:rsidR="003E6CBD" w:rsidRPr="00823D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3E6CBD" w:rsidRPr="003E6CBD" w:rsidRDefault="003D29BC" w:rsidP="00EE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</w:t>
      </w:r>
      <w:r w:rsidR="00EA1656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освітнього </w:t>
      </w:r>
      <w:r w:rsidR="003E6CBD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 визначається у діяльності педколективу як одна із головних і проводиться відповідно до Законів України «Про охорону праці», «Пр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дорожній рух», «Про пожежну безпеку», Державних санітарних правил і норм улаштування, утримання загальноосвітніх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авчальних закладів та організація освітнього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процесу, та інших численних нормативних актів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регламентують роботу закладу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цих питань. Стан цієї роботи знаходиться під постійним контролем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адміністрації. Наказом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призначається відповідальний за організацію роботи з охорони праці та безпеки життєдіяльності у закладі, сплановані заходи.</w:t>
      </w:r>
    </w:p>
    <w:p w:rsidR="003E6CBD" w:rsidRPr="00823DAF" w:rsidRDefault="003D29BC" w:rsidP="00EE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</w:t>
      </w:r>
      <w:r w:rsid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ивними змаганнями, практичні заняття   евакуації з приміщення у випадки 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наявності необхідні журнали з реєстрації всіх видів інструктажів з питань охорони праці. Кожна класна кімната, кабінет, спортзал має необхідний перелік документації з питань безпеки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життєдіяльності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D2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 евакуації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примі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щенні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розміщено стен</w:t>
      </w:r>
      <w:r w:rsid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 з правил  безпечної поведінки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куточок цивільного захисту, план евакуації на випадок НС та план руху в </w:t>
      </w:r>
      <w:r w:rsidR="0088682C" w:rsidRPr="00823D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приміщенні в період дотримання заходів, пов’язаних з </w:t>
      </w:r>
      <w:r w:rsidR="0088682C" w:rsidRPr="00823D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="0088682C" w:rsidRPr="00823DAF">
        <w:rPr>
          <w:rFonts w:ascii="Times New Roman" w:eastAsia="Times New Roman" w:hAnsi="Times New Roman" w:cs="Times New Roman"/>
          <w:sz w:val="28"/>
          <w:szCs w:val="28"/>
          <w:lang w:eastAsia="uk-UA"/>
        </w:rPr>
        <w:t>-19.</w:t>
      </w:r>
    </w:p>
    <w:p w:rsidR="003E6CBD" w:rsidRPr="003E6CBD" w:rsidRDefault="003D29BC" w:rsidP="00BF7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навчальний рік під час </w:t>
      </w:r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освітнього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 не зафіксовано фактів порушення прав дитини, санітарно-гігієнічних та протипожежних норм.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 приписи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надавались 03.01.2020 року були виконані до 03.09.2021 року.</w:t>
      </w:r>
    </w:p>
    <w:p w:rsidR="00823DAF" w:rsidRDefault="003E6CBD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початком навчального року в кабінетах підвищеної небезпеки комісією поновлюються акти-дозволи на проведення навчальних занять та акти на спо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ртивні споруди. Дезінфікуючими та миючими засобами, паперовими рушниками, туалетним папером  заклад забезпечений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6CBD" w:rsidRPr="00823DAF" w:rsidRDefault="00823DAF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3E6CBD" w:rsidRPr="00823D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 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АДАННЯ СОЦІАЛЬНОЇ ПІДТРИМКИ ТА ДОПОМОГИ ДІТЯМ ПІЛЬГОВИХ КАТЕГОРІЙ</w:t>
      </w:r>
      <w:r w:rsidR="003E6CBD" w:rsidRPr="00823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3D29BC" w:rsidRPr="0088682C" w:rsidRDefault="0088682C" w:rsidP="003D518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Узагальнений с</w:t>
      </w:r>
      <w:r w:rsidRPr="008868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оціальний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категоріях є таким:</w:t>
      </w:r>
    </w:p>
    <w:tbl>
      <w:tblPr>
        <w:tblpPr w:leftFromText="180" w:rightFromText="180" w:vertAnchor="text" w:horzAnchor="margin" w:tblpXSpec="center" w:tblpY="9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1134"/>
        <w:gridCol w:w="1417"/>
      </w:tblGrid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№</w:t>
            </w:r>
            <w:proofErr w:type="gram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</w:t>
            </w:r>
            <w:proofErr w:type="gram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/п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2551" w:type="dxa"/>
            <w:gridSpan w:val="2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Кількість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</w:p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01.09.20         01.02.21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Усього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д</w:t>
            </w: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і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тей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81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82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Багатодітних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сімей</w:t>
            </w:r>
            <w:proofErr w:type="spellEnd"/>
            <w:proofErr w:type="gram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3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В них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4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Малозабезпечених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сімей</w:t>
            </w:r>
            <w:proofErr w:type="spellEnd"/>
            <w:proofErr w:type="gram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5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В них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6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Неповні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сі</w:t>
            </w:r>
            <w:proofErr w:type="gram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м</w:t>
            </w:r>
            <w:proofErr w:type="gram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’ї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7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В них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3D29BC" w:rsidRPr="003D29BC" w:rsidTr="003D29BC">
        <w:trPr>
          <w:trHeight w:val="450"/>
        </w:trPr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8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Сім’ї, які опинилися в складних життєвих обставинах</w:t>
            </w:r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rPr>
          <w:trHeight w:val="360"/>
        </w:trPr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9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В них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rPr>
          <w:trHeight w:val="375"/>
        </w:trPr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10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Одинокі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матері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11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В них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</w:t>
            </w:r>
            <w:proofErr w:type="gram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и-</w:t>
            </w:r>
            <w:proofErr w:type="gram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інваліди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13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Сироти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14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Позбавлені батьківського піклування /п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ід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опікою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15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Чорнобильці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16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Діти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афганців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17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Діти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загиблих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шахтарів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Діти учасників АТО</w:t>
            </w:r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19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Діти ВПО</w:t>
            </w:r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20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На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внутрішкільному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обл</w:t>
            </w:r>
            <w:proofErr w:type="gram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іку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21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На </w:t>
            </w:r>
            <w:proofErr w:type="spellStart"/>
            <w:proofErr w:type="gram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обл</w:t>
            </w:r>
            <w:proofErr w:type="gram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іку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КМНД</w:t>
            </w:r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22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На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індивідуальному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навчанні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Обдаровані</w:t>
            </w:r>
            <w:proofErr w:type="spellEnd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діти</w:t>
            </w:r>
            <w:proofErr w:type="spellEnd"/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</w:tr>
      <w:tr w:rsidR="003D29BC" w:rsidRPr="003D29BC" w:rsidTr="003D29BC">
        <w:tc>
          <w:tcPr>
            <w:tcW w:w="993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5103" w:type="dxa"/>
          </w:tcPr>
          <w:p w:rsidR="003D29BC" w:rsidRPr="003D29BC" w:rsidRDefault="003D29BC" w:rsidP="003D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Диспансерний облік</w:t>
            </w:r>
          </w:p>
        </w:tc>
        <w:tc>
          <w:tcPr>
            <w:tcW w:w="1134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3D29BC" w:rsidRPr="003D29BC" w:rsidRDefault="003D29BC" w:rsidP="003D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9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</w:tbl>
    <w:p w:rsidR="004048A8" w:rsidRDefault="003D29BC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4048A8" w:rsidRDefault="004048A8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На кінець року з</w:t>
      </w:r>
      <w:r w:rsidRPr="004048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явилась дитина, як</w:t>
      </w:r>
      <w:r w:rsidR="00823D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знаходиться під опікою. Умови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яких перебуває дитина надзвичайно комфортні, вона є повноправним членом сім</w:t>
      </w:r>
      <w:r w:rsidRPr="004048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опікунів, які дбають про неї належним чином. Весною вся сім</w:t>
      </w:r>
      <w:r w:rsidRPr="004048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відпочивала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 кордоном.</w:t>
      </w:r>
      <w:r w:rsidR="003D2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6CBD" w:rsidRPr="003E6CBD" w:rsidRDefault="004048A8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Діти перерахованих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категорій пос</w:t>
      </w:r>
      <w:r w:rsidR="003D29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тійно знаходяться під контролем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разі необхідності надається соціально-психологічна підтримка, допомога. Ці учні залучаються до участі в різних загальношкільних та позашкільних заходах.</w:t>
      </w:r>
    </w:p>
    <w:p w:rsidR="003E6CBD" w:rsidRPr="00C221B0" w:rsidRDefault="003D29BC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разі потреби  п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роводи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виховна, профілактична та корекційна робота. 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Діти сімей, які опинились в складних життєвих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мірі можливості 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отримували допомогу канцелярськими товарами та одягом б/у.</w:t>
      </w:r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Допомогу одягом б/у, канцтоварами, продуктами  таким сім</w:t>
      </w:r>
      <w:r w:rsidR="00C221B0" w:rsidRPr="00C22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="00C22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адавали</w:t>
      </w:r>
      <w:r w:rsidR="00223A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педагогічні працівники.</w:t>
      </w:r>
    </w:p>
    <w:p w:rsidR="003E6CBD" w:rsidRPr="003E6CBD" w:rsidRDefault="003D29BC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 дітьми пільгових категорій проводиться успішно внаслідок тісної та злагодженої співпраці класних керівників, педагога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-організатора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адміністрації школи, учнівського самоврядування та постійного зв’язку з батьками.</w:t>
      </w:r>
    </w:p>
    <w:p w:rsidR="003E6CBD" w:rsidRDefault="003D29BC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Забезпечення взаємодії закладу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сім’ї здійснюється через проведення бат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ьківських зборів, анкетування,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відвідування сімей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минулому році не проводилось у зв</w:t>
      </w:r>
      <w:r w:rsidR="0015704E" w:rsidRP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1570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язку з карантинними заходами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Підтримуються зв’язки з іншими закладами та організаціями через проведення екскурсій до закладів, зустрічі та участь у ярмарках професій, та відкритих дверях. Діти ознайомлені з основними нормативно- правовими документами щодо захисту своїх прав через виховні заходи.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C7DE9" w:rsidRDefault="003D29BC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Організоване харчування дітей 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двох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алозабезпечених сімей (3 учні) </w:t>
      </w:r>
      <w:r w:rsidR="00EC7D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рахунок бюджету. </w:t>
      </w:r>
    </w:p>
    <w:p w:rsidR="000773AC" w:rsidRPr="003E6CBD" w:rsidRDefault="000773AC" w:rsidP="00823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 співпрацює з службою в справах дітей</w:t>
      </w:r>
    </w:p>
    <w:p w:rsidR="003E6CBD" w:rsidRPr="00823DAF" w:rsidRDefault="00823DAF" w:rsidP="00823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11</w:t>
      </w:r>
      <w:r w:rsidR="003E6CBD" w:rsidRPr="00823D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ОРАЛЬНЕ ТА МАТЕРІАЛЬНЕ СТИМУЛЮВАННЯ УЧНІВ І ПЕДАГОГІЧНИХ  ПРАЦІВНИКІВ, ОРГАНІЗАЦІЯ ЇХ ВІДПОЧИНКУ ТА ОЗДОРОВЛЕННЯ</w:t>
      </w:r>
      <w:r w:rsidR="003E6CBD" w:rsidRPr="00823DA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4048A8" w:rsidRDefault="00620445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П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едагогічні працівники та учні закладу, які мають досягнення у своїй діяльності, отримують заохочення у</w:t>
      </w:r>
      <w:r w:rsidR="004048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вигляді нагородження грамотами, листами подяки, працівники – ще і преміювання.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6CBD" w:rsidRPr="003E6CBD" w:rsidRDefault="004048A8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Цікавими оздоровчими заходами у школі є проведення традиційного Дня здоров'я, шкільної спартакіади,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олімпійського тижня,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бесіди з лікарями, показ відеофільмів про шкоду куріння, наркотиків, алкоголю, виступи шкільної медсестри на загальношкільних лінійках. У планах виховної роботи кожного класного керівника є розділ «заходи по збереженню життя і здоров'я дітей», де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запланована певна робота оздоровчого характеру з класом.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Пропаганді здорового способу життя приділяється належна увага.</w:t>
      </w:r>
    </w:p>
    <w:p w:rsidR="003E6CBD" w:rsidRPr="004048A8" w:rsidRDefault="003E6CBD" w:rsidP="003D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Учителі</w:t>
      </w:r>
      <w:r w:rsidR="004948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учні  закладу в цьому році </w:t>
      </w:r>
      <w:r w:rsidR="008868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організовано </w:t>
      </w:r>
      <w:r w:rsidR="004048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оздоровлювались- не відпочивали в санаторіях та таборах відпочинку. Планується  відпочинок на морі, лікувальних озерах  дітей  з батьками, вчителів із  своїми сім</w:t>
      </w:r>
      <w:r w:rsidR="004048A8" w:rsidRPr="004048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="004048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ями.</w:t>
      </w:r>
    </w:p>
    <w:p w:rsidR="003E6CBD" w:rsidRPr="00620445" w:rsidRDefault="003E6CBD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1</w:t>
      </w:r>
      <w:r w:rsid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2</w:t>
      </w: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 Д</w:t>
      </w:r>
      <w:r w:rsid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ОТРИМАННЯ ПРАВОПОРЯДКУ НЕПОВНОЛІТНІМИ ТА ВЖИТІ ПРОФІЛАКТИЧНІ ЗАХОДИ ЩОДО ПОПЕРЕДЖЕННЯ ПРАВОПОРУШЕНЬ З ЇХНЬОГО БОКУ.</w:t>
      </w:r>
    </w:p>
    <w:p w:rsidR="003E6CBD" w:rsidRPr="003E6CBD" w:rsidRDefault="00BB78D5" w:rsidP="0022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В закладі</w:t>
      </w:r>
      <w:r w:rsidR="004948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створена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 профілактики правопорушень. Вона працює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 розробленого Положення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засідання ради профілактики запрошуються учні, які схильні до правопорушень, </w:t>
      </w:r>
      <w:r w:rsidR="004948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насильства над іншими дітьми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6CBD" w:rsidRPr="003E6CBD" w:rsidRDefault="00BB78D5" w:rsidP="00223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Адміністрацією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радою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профілактики правопорушень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проводяться різноманітні профілактичні заходи з учнями групи ризику та учнями, що потрапили в складні життєві умови. Завдяки постійній профілактичній роботі, </w:t>
      </w:r>
      <w:r w:rsidR="004948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кількість учнів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="004948E2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внутрішкільному</w:t>
      </w:r>
      <w:proofErr w:type="spellEnd"/>
      <w:r w:rsidR="004948E2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обліку – 1</w:t>
      </w:r>
      <w:r w:rsid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(лютий 2021)</w:t>
      </w:r>
      <w:r w:rsidR="004948E2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8682C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обліку в </w:t>
      </w:r>
      <w:r w:rsidR="008868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ювенальній поліції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немає.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="00620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ведеться індивідуальна робота, він залучається до виховних та спортивних заходів, відвідує спортивну секцію, але не регулярно.</w:t>
      </w:r>
    </w:p>
    <w:p w:rsidR="003E6CBD" w:rsidRPr="000773AC" w:rsidRDefault="0088682C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6CBD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Проводилась зустріч з </w:t>
      </w:r>
      <w:r w:rsidR="00A03BC0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працівниками ювенальної поліції</w:t>
      </w:r>
      <w:r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учнів 8-9 класів,, </w:t>
      </w:r>
      <w:r w:rsidR="00A03BC0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індивідуальні бесіди</w:t>
      </w:r>
      <w:r w:rsidR="000773AC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учнями</w:t>
      </w:r>
      <w:r w:rsidR="00A03BC0" w:rsidRPr="00620445">
        <w:rPr>
          <w:rFonts w:ascii="Times New Roman" w:eastAsia="Times New Roman" w:hAnsi="Times New Roman" w:cs="Times New Roman"/>
          <w:sz w:val="28"/>
          <w:szCs w:val="28"/>
          <w:lang w:eastAsia="uk-UA"/>
        </w:rPr>
        <w:t>, схильними до правопорушень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проводиться робота з сім</w:t>
      </w:r>
      <w:r w:rsidR="000773AC" w:rsidRP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ями, які опинились в складних життєвих обставинах.</w:t>
      </w:r>
    </w:p>
    <w:p w:rsidR="003E6CBD" w:rsidRPr="00620445" w:rsidRDefault="00620445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13</w:t>
      </w:r>
      <w:r w:rsidR="003E6CBD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.С</w:t>
      </w: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ТАН ДИТЯЧОГО ТРАВМАТИЗМУ</w:t>
      </w:r>
      <w:r w:rsidR="003E6CBD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3E6CBD" w:rsidRDefault="00BB78D5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охорони праці та попередження травматизму постійно обговорюється на нарадах при директору.</w:t>
      </w:r>
      <w:r w:rsidR="001862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Профілактика дитячого травматизму здійснюється відповідно до заходів розділу «Безпека життєдіяльності» річного плану роботи закладу,  виховних планів класних керівників, наказів директора</w:t>
      </w:r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62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інструктажів по видам робіт, які проводять вчителя фізики, хімії, інформатики, фізичної культури,</w:t>
      </w:r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трудового навчання.</w:t>
      </w:r>
    </w:p>
    <w:p w:rsidR="000773AC" w:rsidRDefault="0018621D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Вивчаючи стан травматизму серед учнів, можна відмітити, що в закладі здійснюється належна робота щодо попередження нещасних випадків, створення безпечних умов навчання. На жаль</w:t>
      </w:r>
      <w:r w:rsidR="00BB7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протягом навчальн</w:t>
      </w:r>
      <w:r w:rsidR="004948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року у закладі зафіксовано один випадок тра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вматизму під освітнього процесу, травма руки під час уроку фізкультури. Комісія, призначена наказом директора закладу, про</w:t>
      </w:r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вела розслідування і склала акт, де встановили, що травма отримана по причині особистої необережності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 під час відпрацювання передачі м</w:t>
      </w:r>
      <w:r w:rsidR="00D41703" w:rsidRP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яча</w:t>
      </w:r>
      <w:proofErr w:type="spellEnd"/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дівчинк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proofErr w:type="spellEnd"/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не правильно </w:t>
      </w:r>
      <w:proofErr w:type="spellStart"/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прийняла</w:t>
      </w:r>
      <w:proofErr w:type="spellEnd"/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</w:t>
      </w:r>
      <w:r w:rsidR="00C768DC" w:rsidRP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яч</w:t>
      </w:r>
      <w:proofErr w:type="spellEnd"/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травмувала</w:t>
      </w:r>
      <w:proofErr w:type="spellEnd"/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палець</w:t>
      </w:r>
      <w:proofErr w:type="spellEnd"/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).</w:t>
      </w:r>
      <w:r w:rsidR="00D417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Дитині вчасно надана медична допом</w:t>
      </w:r>
      <w:r w:rsidR="00BB7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ога, після повного одужання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вона приступила до навчання.</w:t>
      </w:r>
    </w:p>
    <w:p w:rsidR="00C768DC" w:rsidRPr="003E6CBD" w:rsidRDefault="00C768DC" w:rsidP="00C7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Нещасні випадки під час освітнього процесу розслідуються відповідно до Положення,  вчасно,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з’ясовуються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причини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аналізуються, відповідно до цього складаються акти та проводяться профілактичні заходи.</w:t>
      </w:r>
    </w:p>
    <w:p w:rsidR="003E6CBD" w:rsidRPr="003E6CBD" w:rsidRDefault="00BB78D5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В закладі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регулярно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обляються заходи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попередження травматизму учнів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період канікул, проводиться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відповідна робота з</w:t>
      </w:r>
      <w:r w:rsidR="00C76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батьками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3E6CBD" w:rsidRPr="00620445" w:rsidRDefault="003E6CBD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1</w:t>
      </w:r>
      <w:r w:rsidR="00620445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4</w:t>
      </w: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 З</w:t>
      </w:r>
      <w:r w:rsidR="00620445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АЛУЧЕННЯ ПЕДАГОГІЧНОЇ ТА БАТЬКІВСЬКОЇ ГРОМАДСЬКОСТІ ОСВІТНЬОГО ЗАКЛАДУ ДО УПРАВЛІННЯ ЙОГО ДІЯЛЬНІСТЮ</w:t>
      </w:r>
      <w:r w:rsidR="0018621D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</w:t>
      </w: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E6CBD" w:rsidRPr="00A03BC0" w:rsidRDefault="00BB78D5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</w:t>
      </w:r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Освітній процес  в закладі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щоденний нерозривний зв'язок, клопіткий творчий процес. Тому 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дитини. </w:t>
      </w:r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Кожен педагогічний працівник  має можливості вносити пропозиції щодо вирішення будь-якого питання. Педагоги є керівниками </w:t>
      </w:r>
      <w:proofErr w:type="spellStart"/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методоб</w:t>
      </w:r>
      <w:r w:rsidR="009B7D91" w:rsidRP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’єднання</w:t>
      </w:r>
      <w:proofErr w:type="spellEnd"/>
      <w:r w:rsidR="009B7D91" w:rsidRP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організаторами семінарів, тренінгів, готують питання на педради, методичні оперативки</w:t>
      </w:r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використовують</w:t>
      </w:r>
      <w:r w:rsidR="001862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свої  права, виконують обов</w:t>
      </w:r>
      <w:r w:rsidR="0018621D" w:rsidRPr="001862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1862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язки   відповідно до  посадових інструкцій, вони є ініціаторами заходів. Здійснюється делегування певних повноважень.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 є соціальним замовником закладу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тому беруть активну участь у 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освітньому процесі,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безпосередніми 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учасниками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Батьки є учасниками позакласних заходів щодо профорієнт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ації, світу захоплень, родинних свят та свят, пов’язаних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народними звичаями і тра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диціями українського народу,  але у умовах 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COVID</w:t>
      </w:r>
      <w:r w:rsidR="00A03BC0" w:rsidRP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-19 </w:t>
      </w:r>
      <w:r w:rsidR="00A03B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перебування в закладі було обмежено.</w:t>
      </w:r>
      <w:r w:rsidR="00DA0A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DA0A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цьому році ми не запрошували батьків до закладу  на свята, заходи, уроки, не проводили спільних конкурсів, змагань з батьками. Діти дуже полюбили спортивні змагання, де зустрічались команди учнів та батьків, вікторини, коли змагались з командою батьків чи бабусь, тому  не раз пропонували відновити такі заходи. Але обмеження цього не дозволили</w:t>
      </w:r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A0A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6CBD" w:rsidRPr="003E6CBD" w:rsidRDefault="00BB78D5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Класні керівники співпрацюють із сім'ями своїх вихованців: 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спілкуються з родинами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тримають зв'язок через щоденники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телефон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проводять батьківські лекторії, батьківські збори, анкетування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(через 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ZOOM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</w:t>
      </w:r>
      <w:proofErr w:type="spellEnd"/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 Основна  форма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з 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батьками</w:t>
      </w:r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умовах сьогодення є індивідуальна, що значно звужує можливі результати взаємодії.  Батьки вносять пропозиції, роблять зауваження щодо організації освітнього процесу, якщо вони не суперечать законодавству, то адміністрація, класні керівники, вчителі-</w:t>
      </w:r>
      <w:proofErr w:type="spellStart"/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предметники</w:t>
      </w:r>
      <w:proofErr w:type="spellEnd"/>
      <w:r w:rsidR="009B7D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враховують їх  в роботі. </w:t>
      </w:r>
    </w:p>
    <w:p w:rsidR="003E6CBD" w:rsidRPr="00620445" w:rsidRDefault="00620445" w:rsidP="003D5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15</w:t>
      </w:r>
      <w:r w:rsidR="003E6CBD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 </w:t>
      </w:r>
      <w:r w:rsidR="00DA0A9A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Р</w:t>
      </w:r>
      <w:r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ОБОТА ЗІ ЗВЕРНЕННЯМИГРОМАДЯН З ПИТАНЬ ДІЯЛЬНОСТІ ОСВІТНЬОГО ЗАКЛАДУ</w:t>
      </w:r>
      <w:r w:rsidR="003E6CBD" w:rsidRPr="0062044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3E6CBD" w:rsidRPr="00E66296" w:rsidRDefault="007E30D3" w:rsidP="00255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закладі є 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обліку звернень громадян, де обліковуют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ься всі звернення, результати 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 озвучених проблем.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Номери телефонів адміністрації, класних керівників, вчителів доступні всім батькам та здобувачам освіти. В умовах 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COVID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-19  з метою посилення безпеки в закладі було обмежено доступ в приміщення, тому за минулий рік звернень </w:t>
      </w:r>
      <w:r w:rsidR="00A336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було небагато. 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Більшість батьків цік</w:t>
      </w:r>
      <w:r w:rsidR="00BB7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авила інформація стану навчання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</w:t>
      </w:r>
      <w:r w:rsidR="00A336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оведінки, конфліктів між дітьми, працівники сільського клубу, бібліотеки звертатись з питань організації співпраці з закладом.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 питання вирішувались вчасно, повторних звернень не було. </w:t>
      </w:r>
      <w:r w:rsidR="00A336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Було з звернення батьків телефоном з приводу 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некоректного відношення працівників закладу. (</w:t>
      </w:r>
      <w:r w:rsidR="00F05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одному  випадку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(при зустрічі представник адміністрації, учень, працівники закладу</w:t>
      </w:r>
      <w:r w:rsidR="00F05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батьки) дитина 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визнал</w:t>
      </w:r>
      <w:r w:rsidR="00F05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а, що сказала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неправду, щоб батьки їх не сварили</w:t>
      </w:r>
      <w:r w:rsidR="00F05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 іншому 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5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E66296" w:rsidRPr="00E662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ясувалось, що учениця нецензурно висловилась на адресу вчителя за  оцінку низького рівня, кинула вчителю щоденник, він влучив в учня, і останній кинув його власниці. Зрозумівши, що вчинила нетактовно, вона розплакалась, вискочила з класу, подзвонила мамі, що більше навчатись в закладі не буде, бо її образив вчитель. При зверненні матері до директора, їй пояс</w:t>
      </w:r>
      <w:r w:rsidR="00F05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нили ситуацію однокласники. Вона вибачилась перед хлопцем та вчителем)</w:t>
      </w:r>
      <w:r w:rsidR="00E662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6CBD" w:rsidRPr="003E6CBD" w:rsidRDefault="00BB78D5" w:rsidP="00255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Діє сайт школи для висвітлення 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освітнього 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 та зворотн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зв’язку з громадс</w:t>
      </w:r>
      <w:r w:rsidR="002550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кістю. На батьківських зборах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через сайт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ФБ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батьки мають можливість висловити побажання щодо покращення </w:t>
      </w:r>
      <w:r w:rsidR="00325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  проце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су.</w:t>
      </w:r>
    </w:p>
    <w:p w:rsidR="003E6CBD" w:rsidRPr="003E6CBD" w:rsidRDefault="00BB78D5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 рада закладу, батьківський комітет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класах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</w:t>
      </w:r>
      <w:r w:rsidR="000773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вирішують питання підтримки  та  розвитку  матеріально-технічну базу закладу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6CBD" w:rsidRDefault="0025508E" w:rsidP="00BB7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зазначене, перед педагогічним колективом залишаються незмінними завданн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підвищення рівня навчальних досягнен</w:t>
      </w:r>
      <w:r w:rsidR="008868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учнів, надання якісних освітні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послуг для здобувачів освіти, формування безпечного </w:t>
      </w:r>
      <w:r w:rsidR="00EA0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комфортного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світнього середовища:</w:t>
      </w:r>
    </w:p>
    <w:p w:rsidR="0025508E" w:rsidRPr="00BB78D5" w:rsidRDefault="0025508E" w:rsidP="00BB78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B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завершення  впровадження  НУШ в початковій школі та створення умов для впровадження НУШ в середній школі</w:t>
      </w:r>
      <w:r w:rsidR="003D3126" w:rsidRPr="00BB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;</w:t>
      </w:r>
    </w:p>
    <w:p w:rsidR="00325A8D" w:rsidRPr="003D3126" w:rsidRDefault="003E6CBD" w:rsidP="00255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• </w:t>
      </w:r>
      <w:r w:rsidR="00325A8D"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удосконалення професійної майстерності, постійна робота по підвищенню кваліфікації педагогів;</w:t>
      </w:r>
    </w:p>
    <w:p w:rsidR="00325A8D" w:rsidRPr="00BB78D5" w:rsidRDefault="00325A8D" w:rsidP="00BB78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B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створення сприятливого позитивного морально-психологічного клімату в закладі;</w:t>
      </w:r>
    </w:p>
    <w:p w:rsidR="003E6CBD" w:rsidRPr="0025508E" w:rsidRDefault="003E6CBD" w:rsidP="00255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55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• використання сучасних педагогічних технологій під час проведення уроків, залучення до навчання</w:t>
      </w:r>
      <w:r w:rsidR="00EA0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ІКТ</w:t>
      </w:r>
      <w:r w:rsidRPr="00255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, </w:t>
      </w:r>
      <w:r w:rsidR="00EA0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використання </w:t>
      </w:r>
      <w:r w:rsidRPr="00255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мережі Internet;</w:t>
      </w:r>
    </w:p>
    <w:p w:rsidR="003E6CBD" w:rsidRPr="0025508E" w:rsidRDefault="003E6CBD" w:rsidP="003D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55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• підвищення мотивації навчання з боку учнів, батьків;</w:t>
      </w:r>
    </w:p>
    <w:p w:rsidR="007E30D3" w:rsidRPr="00BB78D5" w:rsidRDefault="007E30D3" w:rsidP="00BB78D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B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покращення матеріального забезпечення закладу.</w:t>
      </w:r>
    </w:p>
    <w:p w:rsidR="003E6CBD" w:rsidRDefault="003D3126" w:rsidP="003D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Н</w:t>
      </w:r>
      <w:r w:rsidR="00312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агальними проблемами, </w:t>
      </w:r>
      <w:r w:rsidR="0031216C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слід вирішувати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сучасному етапі, </w:t>
      </w:r>
      <w:r w:rsidR="003E6CBD"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є:</w:t>
      </w:r>
    </w:p>
    <w:p w:rsidR="00DA0A9A" w:rsidRPr="00DA0A9A" w:rsidRDefault="00DA0A9A" w:rsidP="00DA0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DA0A9A">
        <w:rPr>
          <w:rFonts w:ascii="Times New Roman" w:hAnsi="Times New Roman" w:cs="Times New Roman"/>
          <w:b/>
          <w:sz w:val="28"/>
          <w:szCs w:val="28"/>
          <w:lang w:eastAsia="uk-UA"/>
        </w:rPr>
        <w:t>ремонт м</w:t>
      </w:r>
      <w:r w:rsidRPr="00A55473">
        <w:rPr>
          <w:rFonts w:ascii="Times New Roman" w:hAnsi="Times New Roman" w:cs="Times New Roman"/>
          <w:b/>
          <w:sz w:val="28"/>
          <w:szCs w:val="28"/>
          <w:lang w:eastAsia="uk-UA"/>
        </w:rPr>
        <w:t>’</w:t>
      </w:r>
      <w:r w:rsidRPr="00DA0A9A">
        <w:rPr>
          <w:rFonts w:ascii="Times New Roman" w:hAnsi="Times New Roman" w:cs="Times New Roman"/>
          <w:b/>
          <w:sz w:val="28"/>
          <w:szCs w:val="28"/>
          <w:lang w:eastAsia="uk-UA"/>
        </w:rPr>
        <w:t>якої покрівлі;</w:t>
      </w:r>
    </w:p>
    <w:p w:rsidR="003E6CBD" w:rsidRPr="003D3126" w:rsidRDefault="003E6CBD" w:rsidP="00DA0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- забезпечення матеріально-технічної, навчальної бази </w:t>
      </w:r>
      <w:bookmarkStart w:id="0" w:name="_GoBack"/>
      <w:r w:rsidRPr="006204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1-го</w:t>
      </w:r>
      <w:r w:rsidR="00EA0A17" w:rsidRPr="006204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доукомплектування </w:t>
      </w:r>
      <w:r w:rsidR="00DB67A3" w:rsidRPr="006204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</w:t>
      </w:r>
      <w:r w:rsidRPr="006204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класу згідно з вимогами Нової україн</w:t>
      </w:r>
      <w:bookmarkEnd w:id="0"/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ської школи;</w:t>
      </w:r>
    </w:p>
    <w:p w:rsidR="003E6CBD" w:rsidRPr="003D3126" w:rsidRDefault="003E6CBD" w:rsidP="003D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 забезпечення навчальних кабінетів меблями</w:t>
      </w:r>
      <w:r w:rsidR="00EA0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різних ростових груп</w:t>
      </w: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</w:t>
      </w:r>
      <w:r w:rsidR="00EA0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доукомплектування  учнівськими партами кімнат 6 та 7 класів</w:t>
      </w: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;</w:t>
      </w:r>
    </w:p>
    <w:p w:rsidR="003E6CBD" w:rsidRPr="003D3126" w:rsidRDefault="003E6CBD" w:rsidP="003D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 потребує оновлення оформлення коридорів, холу;</w:t>
      </w:r>
    </w:p>
    <w:p w:rsidR="003E6CBD" w:rsidRPr="003D3126" w:rsidRDefault="003E6CBD" w:rsidP="003D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- заміна </w:t>
      </w:r>
      <w:r w:rsidR="003D3126"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старих дерев’яних вікон на нові;</w:t>
      </w:r>
    </w:p>
    <w:p w:rsidR="003D3126" w:rsidRPr="003D3126" w:rsidRDefault="003D3126" w:rsidP="003D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 завершення впровадження системи ХАСП.</w:t>
      </w:r>
    </w:p>
    <w:p w:rsidR="003D3126" w:rsidRDefault="003E6CBD" w:rsidP="007E3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Завершуючи </w:t>
      </w:r>
      <w:r w:rsidR="003D3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 виступ, хочу запевнити вас, що я завжди намагатимусь реагувати на всі ваші звернення, зміцнювати ту атмосферу довіри, партнерства, яка вже склалася в колективі вчителів, батьків та у</w:t>
      </w:r>
      <w:r w:rsidR="003D3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чнів. І надалі як директор закладу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докладатиму всіх зусиль, щоб досягати нових успіхів у </w:t>
      </w:r>
      <w:r w:rsidR="003D3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освітньому процесі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утве</w:t>
      </w:r>
      <w:r w:rsidR="003D3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рдженні позитивного іміджу закладу, у виконанні ним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своєї головної місії –</w:t>
      </w:r>
      <w:r w:rsidR="003D31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розвитку дітей, підготовки їх до самостійного життя.</w:t>
      </w:r>
      <w:r w:rsidR="007E30D3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D3126" w:rsidRPr="003E6CBD" w:rsidRDefault="003D3126" w:rsidP="003D3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67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EA0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A0A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а</w:t>
      </w:r>
      <w:r w:rsidRPr="003E6C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дміністрація, педагогічний колектив докладатиме всіх зусиль, щоб наш заклад був для дітей - школою радості, для батьків – спокою і надії, а для вчителів – місцем творчості.</w:t>
      </w:r>
    </w:p>
    <w:p w:rsidR="007E30D3" w:rsidRPr="007E30D3" w:rsidRDefault="007E30D3" w:rsidP="003D3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>Я вважаю, що я достатньо знаю проблеми вчителів і учнів. Стараюсь працювати добросовісно, бо люблю цю школу, люблю свою роботу. Тому з будь-якою вашою оцінкою моєї роботи я погоджусь.</w:t>
      </w:r>
    </w:p>
    <w:p w:rsidR="003D3126" w:rsidRPr="007E30D3" w:rsidRDefault="007E30D3" w:rsidP="003D312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0A17">
        <w:rPr>
          <w:rFonts w:ascii="Times New Roman" w:eastAsia="Times New Roman" w:hAnsi="Times New Roman" w:cs="Times New Roman"/>
          <w:sz w:val="28"/>
          <w:szCs w:val="20"/>
          <w:lang w:eastAsia="ru-RU"/>
        </w:rPr>
        <w:t>І закінчую свій звіт традиційною вже фразою.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31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Освітній процес 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>з досягне</w:t>
      </w:r>
      <w:r w:rsidR="003D31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ннями, успіхами і перемогами,  проблемами і 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невдачами, труднощами йде своєю чергою. Кожного </w:t>
      </w:r>
      <w:r w:rsidR="003D31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дня заклад 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="003D31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адо відкриває двері своїм учням, під спів 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3126">
        <w:rPr>
          <w:rFonts w:ascii="Times New Roman" w:eastAsia="Times New Roman" w:hAnsi="Times New Roman" w:cs="Times New Roman"/>
          <w:sz w:val="28"/>
          <w:szCs w:val="20"/>
          <w:lang w:eastAsia="ru-RU"/>
        </w:rPr>
        <w:t>шкільного дзвоника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D31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3126" w:rsidRPr="007E30D3">
        <w:rPr>
          <w:rFonts w:ascii="Times New Roman" w:eastAsia="Times New Roman" w:hAnsi="Times New Roman" w:cs="Times New Roman"/>
          <w:sz w:val="28"/>
          <w:szCs w:val="20"/>
          <w:lang w:eastAsia="ru-RU"/>
        </w:rPr>
        <w:t>який, до речі, виготовлений ще в 1853 році.</w:t>
      </w:r>
    </w:p>
    <w:p w:rsidR="003D3126" w:rsidRPr="007E30D3" w:rsidRDefault="003D3126" w:rsidP="003D3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29BC" w:rsidRPr="003E6CBD" w:rsidRDefault="003D29BC" w:rsidP="003D51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9BC" w:rsidRPr="003E6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4C55"/>
    <w:multiLevelType w:val="multilevel"/>
    <w:tmpl w:val="48B0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15E8F"/>
    <w:multiLevelType w:val="hybridMultilevel"/>
    <w:tmpl w:val="CA28F7D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F174E64"/>
    <w:multiLevelType w:val="hybridMultilevel"/>
    <w:tmpl w:val="626C3F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F"/>
    <w:rsid w:val="0000450F"/>
    <w:rsid w:val="0001155F"/>
    <w:rsid w:val="000773AC"/>
    <w:rsid w:val="000821CB"/>
    <w:rsid w:val="000B62B6"/>
    <w:rsid w:val="000C0391"/>
    <w:rsid w:val="00112C32"/>
    <w:rsid w:val="00141CAC"/>
    <w:rsid w:val="00147826"/>
    <w:rsid w:val="0015704E"/>
    <w:rsid w:val="00165246"/>
    <w:rsid w:val="00166FE3"/>
    <w:rsid w:val="0018621D"/>
    <w:rsid w:val="00191AA7"/>
    <w:rsid w:val="001B2652"/>
    <w:rsid w:val="001F5847"/>
    <w:rsid w:val="00202C88"/>
    <w:rsid w:val="00223A42"/>
    <w:rsid w:val="0025508E"/>
    <w:rsid w:val="0031216C"/>
    <w:rsid w:val="00325A8D"/>
    <w:rsid w:val="003B2555"/>
    <w:rsid w:val="003B50FA"/>
    <w:rsid w:val="003B57EA"/>
    <w:rsid w:val="003C4D21"/>
    <w:rsid w:val="003D1EC4"/>
    <w:rsid w:val="003D29BC"/>
    <w:rsid w:val="003D3126"/>
    <w:rsid w:val="003D5189"/>
    <w:rsid w:val="003E6CBD"/>
    <w:rsid w:val="004048A8"/>
    <w:rsid w:val="00491E32"/>
    <w:rsid w:val="004948E2"/>
    <w:rsid w:val="004E2303"/>
    <w:rsid w:val="005056F5"/>
    <w:rsid w:val="00540329"/>
    <w:rsid w:val="00560BA4"/>
    <w:rsid w:val="00573936"/>
    <w:rsid w:val="005A3BFD"/>
    <w:rsid w:val="005D3BBC"/>
    <w:rsid w:val="00620445"/>
    <w:rsid w:val="0066567B"/>
    <w:rsid w:val="00693651"/>
    <w:rsid w:val="006A1F26"/>
    <w:rsid w:val="006A5773"/>
    <w:rsid w:val="006D49A4"/>
    <w:rsid w:val="00752AAE"/>
    <w:rsid w:val="00766738"/>
    <w:rsid w:val="007A2888"/>
    <w:rsid w:val="007D19E4"/>
    <w:rsid w:val="007E30D3"/>
    <w:rsid w:val="00812BBC"/>
    <w:rsid w:val="00817956"/>
    <w:rsid w:val="00823DAF"/>
    <w:rsid w:val="008464B7"/>
    <w:rsid w:val="0088682C"/>
    <w:rsid w:val="0089745D"/>
    <w:rsid w:val="008A48AB"/>
    <w:rsid w:val="008C3FC5"/>
    <w:rsid w:val="008E017B"/>
    <w:rsid w:val="00915DAB"/>
    <w:rsid w:val="00952D04"/>
    <w:rsid w:val="009659FD"/>
    <w:rsid w:val="009B0D17"/>
    <w:rsid w:val="009B7D91"/>
    <w:rsid w:val="009C5832"/>
    <w:rsid w:val="009F6968"/>
    <w:rsid w:val="00A03BC0"/>
    <w:rsid w:val="00A10F48"/>
    <w:rsid w:val="00A133D0"/>
    <w:rsid w:val="00A336F6"/>
    <w:rsid w:val="00A416E3"/>
    <w:rsid w:val="00A55473"/>
    <w:rsid w:val="00A6279C"/>
    <w:rsid w:val="00A72DE2"/>
    <w:rsid w:val="00AB0C1E"/>
    <w:rsid w:val="00AC095B"/>
    <w:rsid w:val="00AC43AF"/>
    <w:rsid w:val="00AE1115"/>
    <w:rsid w:val="00B259AA"/>
    <w:rsid w:val="00B55AD8"/>
    <w:rsid w:val="00B74CD4"/>
    <w:rsid w:val="00BB6FE6"/>
    <w:rsid w:val="00BB78D5"/>
    <w:rsid w:val="00BC0233"/>
    <w:rsid w:val="00BC0E03"/>
    <w:rsid w:val="00BC5637"/>
    <w:rsid w:val="00BF7F5F"/>
    <w:rsid w:val="00C221B0"/>
    <w:rsid w:val="00C57713"/>
    <w:rsid w:val="00C768DC"/>
    <w:rsid w:val="00CA49C9"/>
    <w:rsid w:val="00CC13DF"/>
    <w:rsid w:val="00D41703"/>
    <w:rsid w:val="00D619E1"/>
    <w:rsid w:val="00D6613F"/>
    <w:rsid w:val="00D75FD3"/>
    <w:rsid w:val="00DA0A9A"/>
    <w:rsid w:val="00DB67A3"/>
    <w:rsid w:val="00DD4D1F"/>
    <w:rsid w:val="00DE68CD"/>
    <w:rsid w:val="00E66296"/>
    <w:rsid w:val="00EA0A17"/>
    <w:rsid w:val="00EA1656"/>
    <w:rsid w:val="00EC74C0"/>
    <w:rsid w:val="00EC7DE9"/>
    <w:rsid w:val="00ED5869"/>
    <w:rsid w:val="00EE2A07"/>
    <w:rsid w:val="00EE60A1"/>
    <w:rsid w:val="00EE7D5D"/>
    <w:rsid w:val="00F051E3"/>
    <w:rsid w:val="00F26167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B2D0-FCA3-4EBF-AB0F-D2508904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27082</Words>
  <Characters>15438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2021-05-27T11:10:00Z</cp:lastPrinted>
  <dcterms:created xsi:type="dcterms:W3CDTF">2021-07-12T08:11:00Z</dcterms:created>
  <dcterms:modified xsi:type="dcterms:W3CDTF">2021-07-12T08:11:00Z</dcterms:modified>
</cp:coreProperties>
</file>