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30" w:rsidRDefault="004E0030" w:rsidP="004E00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Формувальне</w:t>
      </w:r>
      <w:r w:rsidRPr="0001786B">
        <w:rPr>
          <w:b/>
          <w:sz w:val="28"/>
          <w:szCs w:val="28"/>
          <w:lang w:val="uk-UA"/>
        </w:rPr>
        <w:t xml:space="preserve"> оцінювання</w:t>
      </w:r>
    </w:p>
    <w:p w:rsidR="004E0030" w:rsidRPr="0001786B" w:rsidRDefault="004E0030" w:rsidP="004E0030">
      <w:pPr>
        <w:jc w:val="both"/>
        <w:rPr>
          <w:b/>
          <w:sz w:val="28"/>
          <w:szCs w:val="28"/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Одним із розділів внутрішньої системи оцінювання якості освіти є оприлюднені критерії оцінювання навчальних досягнень учнів. Саме – оприлюднені, тому, що ці критерії мають бути доведені до всіх учасників навчального процесу.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В освітньому процесі є три види оцінювання навчальних досягнень учнів: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вербальне – словесне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- бальне (зовнішнє), яке спрямоване на констатацію фактичного рівня навченості шляхом порівняння з еталоном. При цій системі  оцінювання вчитель виступає в ролі контролера, статиста і ініціатора (оцінками штовхає), а учень очікує </w:t>
      </w:r>
      <w:proofErr w:type="spellStart"/>
      <w:r>
        <w:rPr>
          <w:lang w:val="uk-UA"/>
        </w:rPr>
        <w:t>вироку</w:t>
      </w:r>
      <w:proofErr w:type="spellEnd"/>
      <w:r>
        <w:rPr>
          <w:lang w:val="uk-UA"/>
        </w:rPr>
        <w:t>.</w:t>
      </w:r>
    </w:p>
    <w:p w:rsidR="004E0030" w:rsidRPr="008C7F0D" w:rsidRDefault="004E0030" w:rsidP="004E0030">
      <w:pPr>
        <w:jc w:val="both"/>
        <w:rPr>
          <w:lang w:val="uk-UA"/>
        </w:rPr>
      </w:pPr>
      <w:r>
        <w:rPr>
          <w:lang w:val="uk-UA"/>
        </w:rPr>
        <w:t>- формувальне.(внутрішнє )</w:t>
      </w:r>
      <w:r w:rsidRPr="008C7F0D">
        <w:rPr>
          <w:lang w:val="uk-UA"/>
        </w:rPr>
        <w:t>оцінювання передбачає оцінку досягнень учня разом з</w:t>
      </w:r>
      <w:r>
        <w:rPr>
          <w:lang w:val="uk-UA"/>
        </w:rPr>
        <w:t xml:space="preserve"> </w:t>
      </w:r>
      <w:r w:rsidRPr="008C7F0D">
        <w:rPr>
          <w:lang w:val="uk-UA"/>
        </w:rPr>
        <w:t>вчителем, який його навчає, тобто людиною, яка знаходиться в процесі навчання. Цей спосіб спрямований на визначення індивідуальних досягнень кожного учня та не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п</w:t>
      </w:r>
      <w:r w:rsidRPr="008C7F0D">
        <w:rPr>
          <w:lang w:val="uk-UA"/>
        </w:rPr>
        <w:t>ередбачає</w:t>
      </w:r>
      <w:r>
        <w:rPr>
          <w:lang w:val="uk-UA"/>
        </w:rPr>
        <w:t xml:space="preserve"> </w:t>
      </w:r>
      <w:r w:rsidRPr="008C7F0D">
        <w:rPr>
          <w:lang w:val="uk-UA"/>
        </w:rPr>
        <w:t>порівнювання результатів, продемонстрованих іншими учнями, та висновків адміністрації за результатами навчання школярів</w:t>
      </w: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Останнім часом в освіті велика увага приділяється впровадженню формувального оцінювання. Які причини цього явища. 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Освіта, яка завжди спрямована на перспективу, є галуззю консервативною. Навіть при найновішій методиці, вчителі ( може навіть і підсвідомо) у роботі з дітьми часто використовують ту методику, за якою навчали їх, коли вони ще були школярами. Такий стан речей допустимий, коли соціально-економічний розвиток країни «йде в ногу з часом» .Тоді застосування такої методики називається – використання передового педагогічного досвіду. Проте, коли в суспільстві проходять кардинальні зміни в економічному, політичному та соціальному житті, вся діяльність, в тому числі і освітня, повинна відповідати цим змінам. В противному разі невідповідність стане гальмом цих змін. 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У нашому суспільстві  такі кардинальні зміни почалися із здобуттям незалежності держави у 90-х роках ХХ століття. Відхід від планової економіки і перехід до ринкової вимагав вільної особистості, тобто,  не людини-гвинтика, яка була керована всім і всіма, позбавлена можливості прояву власної ініціативи та свободи дій,  а  - людини вільної, здатної реалізувати свій потенціал можливостей. Тому на порядку денному перед суспільством стояло і стоїть завдання – створення умов для формування вільної особистості , яка матиме можливість реалізувати себе в майбутньому з метою забезпечення розвитку суспільного прогресу. Безперечно, що пріоритетною галуззю в реалізації цього завдання є освітня, яка проходить довготривалий процес реформування.</w:t>
      </w: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Відрадно те, що на сьогоднішній день є чіткі напрями реформування, визначені Новою Українською школою. 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Однією із важливих змін у методиці роботи з учнями є перехід від суб’єкт-</w:t>
      </w:r>
      <w:proofErr w:type="spellStart"/>
      <w:r>
        <w:rPr>
          <w:lang w:val="uk-UA"/>
        </w:rPr>
        <w:t>обєктнного</w:t>
      </w:r>
      <w:proofErr w:type="spellEnd"/>
      <w:r>
        <w:rPr>
          <w:lang w:val="uk-UA"/>
        </w:rPr>
        <w:t xml:space="preserve"> навчання де вчитель (суб’єкт) спрямовує свою діяльність на учня (об’єкт) з метою «наповнення» його знаннями, до суб’єкт-</w:t>
      </w:r>
      <w:proofErr w:type="spellStart"/>
      <w:r>
        <w:rPr>
          <w:lang w:val="uk-UA"/>
        </w:rPr>
        <w:t>субєктного</w:t>
      </w:r>
      <w:proofErr w:type="spellEnd"/>
      <w:r>
        <w:rPr>
          <w:lang w:val="uk-UA"/>
        </w:rPr>
        <w:t>, де вчитель і учні є суб’єктами  а процес навчання є об’єктом. Мета вчителя допомогти дитині оволодіти матеріалом через формування у неї «бачення»  власних дій (успіхів та помилок)  та вироблення власних підходів реалізації поставлених завдань.</w:t>
      </w:r>
    </w:p>
    <w:p w:rsidR="004E0030" w:rsidRPr="00F518BF" w:rsidRDefault="004E0030" w:rsidP="004E0030">
      <w:pPr>
        <w:ind w:firstLine="601"/>
        <w:jc w:val="both"/>
        <w:rPr>
          <w:rStyle w:val="FontStyle17"/>
          <w:sz w:val="24"/>
          <w:szCs w:val="24"/>
          <w:lang w:val="uk-UA" w:eastAsia="uk-UA"/>
        </w:rPr>
      </w:pPr>
      <w:r>
        <w:rPr>
          <w:lang w:val="uk-UA"/>
        </w:rPr>
        <w:t>Міняється роль і самого вчителя.</w:t>
      </w:r>
      <w:r w:rsidRPr="00DA01FF">
        <w:rPr>
          <w:rStyle w:val="FontStyle17"/>
          <w:sz w:val="24"/>
          <w:szCs w:val="24"/>
          <w:lang w:val="uk-UA" w:eastAsia="uk-UA"/>
        </w:rPr>
        <w:t xml:space="preserve"> </w:t>
      </w:r>
      <w:r w:rsidRPr="00F518BF">
        <w:rPr>
          <w:rStyle w:val="FontStyle17"/>
          <w:sz w:val="24"/>
          <w:szCs w:val="24"/>
          <w:lang w:val="uk-UA" w:eastAsia="uk-UA"/>
        </w:rPr>
        <w:t xml:space="preserve">Жодна професія не вимагає від людини такого постійного вдосконалення, як від педагога. Ця професія нерозривно пов’язана із змінами, які проходять у суспільстві і повинна забезпечити виконання його запитів. </w:t>
      </w:r>
    </w:p>
    <w:p w:rsidR="004E0030" w:rsidRPr="00F518BF" w:rsidRDefault="004E0030" w:rsidP="004E0030">
      <w:pPr>
        <w:ind w:firstLine="601"/>
        <w:jc w:val="both"/>
        <w:rPr>
          <w:rStyle w:val="FontStyle17"/>
          <w:sz w:val="24"/>
          <w:szCs w:val="24"/>
          <w:lang w:val="uk-UA" w:eastAsia="uk-UA"/>
        </w:rPr>
      </w:pPr>
      <w:r w:rsidRPr="00F518BF">
        <w:rPr>
          <w:rStyle w:val="FontStyle17"/>
          <w:sz w:val="24"/>
          <w:szCs w:val="24"/>
          <w:lang w:val="uk-UA" w:eastAsia="uk-UA"/>
        </w:rPr>
        <w:t>Які якості повинен мати сучасний педагог?</w:t>
      </w:r>
    </w:p>
    <w:p w:rsidR="004E0030" w:rsidRPr="00F518BF" w:rsidRDefault="004E0030" w:rsidP="004E0030">
      <w:pPr>
        <w:ind w:firstLine="601"/>
        <w:jc w:val="both"/>
        <w:rPr>
          <w:rStyle w:val="FontStyle17"/>
          <w:sz w:val="24"/>
          <w:szCs w:val="24"/>
          <w:lang w:val="uk-UA" w:eastAsia="uk-UA"/>
        </w:rPr>
      </w:pPr>
      <w:r w:rsidRPr="00F518BF">
        <w:rPr>
          <w:rStyle w:val="FontStyle17"/>
          <w:sz w:val="24"/>
          <w:szCs w:val="24"/>
          <w:lang w:val="uk-UA" w:eastAsia="uk-UA"/>
        </w:rPr>
        <w:t xml:space="preserve">По-перше, він повинен бути підготовлений до нової професійної ролі. Сьогодні він не може вже бути абсолютним носієм знань. Він не може бути і наглядачем за учнем. Він повинен бути людиною креативною, що супроводжує процес самопізнання і саморозвитку дитини. Основна роль вчителя сьогодні – не лише дати певну суму знань учневі, а й навчити </w:t>
      </w:r>
      <w:r w:rsidRPr="00F518BF">
        <w:rPr>
          <w:rStyle w:val="FontStyle17"/>
          <w:sz w:val="24"/>
          <w:szCs w:val="24"/>
          <w:lang w:val="uk-UA" w:eastAsia="uk-UA"/>
        </w:rPr>
        <w:lastRenderedPageBreak/>
        <w:t>його вчитися, самостійно здобувати знання, застосовувати їх на практиці, орієнтуватися у великому потоці інформації, яку несуть різні інформаційні джерела (в тому числі і підручник), тобто формувати компетентності, що базуються на знаннях, досвіді та цінностях особистості.</w:t>
      </w:r>
    </w:p>
    <w:p w:rsidR="004E0030" w:rsidRPr="00DA01FF" w:rsidRDefault="004E0030" w:rsidP="004E0030">
      <w:pPr>
        <w:ind w:firstLine="601"/>
        <w:jc w:val="both"/>
        <w:rPr>
          <w:rStyle w:val="FontStyle17"/>
          <w:sz w:val="24"/>
          <w:szCs w:val="24"/>
          <w:lang w:val="uk-UA" w:eastAsia="uk-UA"/>
        </w:rPr>
      </w:pPr>
      <w:r w:rsidRPr="00F518BF">
        <w:rPr>
          <w:rStyle w:val="FontStyle17"/>
          <w:sz w:val="24"/>
          <w:szCs w:val="24"/>
          <w:lang w:val="uk-UA" w:eastAsia="uk-UA"/>
        </w:rPr>
        <w:t>По друге, вчитель повинен успішно формувати самодостатню людину, конкурентоспроможного фахівця,</w:t>
      </w:r>
      <w:r>
        <w:rPr>
          <w:b/>
          <w:lang w:val="uk-UA"/>
        </w:rPr>
        <w:t xml:space="preserve"> </w:t>
      </w:r>
      <w:r w:rsidRPr="00DA01FF">
        <w:rPr>
          <w:lang w:val="uk-UA"/>
        </w:rPr>
        <w:t xml:space="preserve">через реалізацією </w:t>
      </w:r>
      <w:proofErr w:type="spellStart"/>
      <w:r w:rsidRPr="00DA01FF">
        <w:rPr>
          <w:lang w:val="uk-UA"/>
        </w:rPr>
        <w:t>компетентнісного</w:t>
      </w:r>
      <w:proofErr w:type="spellEnd"/>
      <w:r w:rsidRPr="00DA01FF">
        <w:rPr>
          <w:lang w:val="uk-UA"/>
        </w:rPr>
        <w:t xml:space="preserve"> підходу до роботи з учнями.</w:t>
      </w: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  Виходячи із вищесказаного, стає цілком ясно, що використання виключно бального оцінювання навчальних досягнень учнів у сучасних умовах не може забезпечити його об’єктивність. Бальна система оцінювання є імперативною, в основі якої не стільки відповідальність, - як страх.  Така система цілком оправдовувала себе у радянську епоху, коли пріоритетними були знання, та намагання зробити всіх відмінниками. (Саме тому з таким острахом педагоги із стажем сприймають сьогоднішні нововведення в підходах до оцінювання. Вони (в тому числі і я) привикли до чіткого стандарту в оцінюванні навчальних досягнень учнів, відхід від якого вважався майже злочином). Це не означає що така система бального оцінювання сьогодні зжила себе. Вона є і буде актуальною, але в інших вимірах. Це підсумкові, контрольні роботи, тестові завдання, ДПА, ЗНО тощо. Але ми не зможемо допомогти дитині оволодіти процесом навчання не використовуючи систему формувального оцінювання.</w:t>
      </w:r>
    </w:p>
    <w:p w:rsidR="004E0030" w:rsidRDefault="004E0030" w:rsidP="004E0030">
      <w:pPr>
        <w:pStyle w:val="a3"/>
        <w:rPr>
          <w:lang w:val="uk-UA"/>
        </w:rPr>
      </w:pPr>
      <w:r w:rsidRPr="00BC14A1">
        <w:rPr>
          <w:lang w:val="uk-UA"/>
        </w:rPr>
        <w:t>Формувальне оцінювання – це цілеспрямований неперервний процес спостереження за навчанням учнів; воно є необхідною умовою інтерактивного навчання, у процесі якого формується культура спільного обговорення у класі, розвиваються навички критичного і творчого мислення, а також формується середовище, що заохочує учнів запитувати.  Формувальне оцінювання підтримує впевненість учнів у тому, що кожен із них здатен покращити свої результати, оскільки учням наводяться приклади того, що від них очікують.</w:t>
      </w:r>
      <w:r>
        <w:t>.</w:t>
      </w:r>
      <w:r>
        <w:rPr>
          <w:lang w:val="uk-UA"/>
        </w:rPr>
        <w:t xml:space="preserve"> 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 Система формувального оцінювання – не є щось нове. Його елементи використовувалися педагогами постійно. Більше того – формувальне оцінювання є </w:t>
      </w:r>
      <w:r w:rsidRPr="00BC14A1">
        <w:rPr>
          <w:b/>
          <w:i/>
          <w:lang w:val="uk-UA"/>
        </w:rPr>
        <w:t>невід’ємною  складовою людського життя</w:t>
      </w:r>
      <w:r>
        <w:rPr>
          <w:lang w:val="uk-UA"/>
        </w:rPr>
        <w:t xml:space="preserve">. Адже кожна родина, виховуючи і навчаючи власних дітей, не виставляє їм бали, а формує в них власну життєву позицію через усвідомлення , осмислення  і оцінювання ними своїх дій, слідкує за їхнім поступом, тобто, готує їх до життя у майбутньому суспільстві.. Формувальне оцінювання з успіхом використовували філософи древності. Тому їх називали  </w:t>
      </w:r>
      <w:r w:rsidRPr="001D62E3">
        <w:rPr>
          <w:b/>
          <w:i/>
          <w:lang w:val="uk-UA"/>
        </w:rPr>
        <w:t>Учителями</w:t>
      </w:r>
      <w:r>
        <w:rPr>
          <w:lang w:val="uk-UA"/>
        </w:rPr>
        <w:t>. Прикладів більше ніж достатньо..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  Отже впровадження формувального оцінювання  в освітній процес сьогодні є вимогою часу. На це нас націлює реформа НУШ в основі якої – </w:t>
      </w:r>
      <w:proofErr w:type="spellStart"/>
      <w:r>
        <w:rPr>
          <w:lang w:val="uk-UA"/>
        </w:rPr>
        <w:t>компетентнісне</w:t>
      </w:r>
      <w:proofErr w:type="spellEnd"/>
      <w:r>
        <w:rPr>
          <w:lang w:val="uk-UA"/>
        </w:rPr>
        <w:t xml:space="preserve"> навчання.  Старт сьогодні взяла початкова школа. Міністерство освіти і науки України надає детальні методичні рекомендації щодо використання формувального оцінювання навчальних досягнень учнів у першому класі (Лист МОН України від 20.08.2018 року №924) та у другому класі  (Наказ МОН України від 29.08.2019 року №1154). Цей поетапний процес буде впроваджуватися щорічно аж до 11 класу. Але ми не маємо права і часу  на очікування. На сьогодні є багато напрацювань і методичних розробок щодо впровадження формувального оцінювання у середніх та старших класах. Більше того, сьогодні вчитель наділений правом академічної свободи у виборі форм і методів роботи, в тому числі і оцінювання досягнень учнів.</w:t>
      </w:r>
    </w:p>
    <w:p w:rsidR="004E0030" w:rsidRPr="00494277" w:rsidRDefault="004E0030" w:rsidP="004E0030">
      <w:pPr>
        <w:jc w:val="both"/>
        <w:rPr>
          <w:u w:val="single"/>
          <w:lang w:val="uk-UA"/>
        </w:rPr>
      </w:pPr>
    </w:p>
    <w:p w:rsidR="004E0030" w:rsidRPr="00BC14A1" w:rsidRDefault="004E0030" w:rsidP="004E0030">
      <w:pPr>
        <w:jc w:val="both"/>
        <w:rPr>
          <w:b/>
          <w:i/>
          <w:u w:val="single"/>
          <w:lang w:val="uk-UA"/>
        </w:rPr>
      </w:pPr>
      <w:r w:rsidRPr="00BC14A1">
        <w:rPr>
          <w:b/>
          <w:i/>
          <w:u w:val="single"/>
          <w:lang w:val="uk-UA"/>
        </w:rPr>
        <w:t xml:space="preserve">    Що необхідно для впровадження формувального оцінювання </w:t>
      </w: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За формувального оцінювання: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  завдання вчителя – допомогти дитині оволодіти процесом навчання;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lastRenderedPageBreak/>
        <w:t>– оцінювання навчальних досягнень спрямовується на формування позитивної самооцінки учнем ( тому так потрібне портфоліо учня);</w:t>
      </w: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В основі формувального оцінювання є дві сторони: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правова ( відповідальність за результат навчання перед батьками, вчителем, державою)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моральна (оцінювання самого себе; запобігання егоїзму через знання, і усвідомлення власних можливостей)</w:t>
      </w:r>
    </w:p>
    <w:p w:rsidR="004E0030" w:rsidRDefault="004E0030" w:rsidP="004E0030">
      <w:pPr>
        <w:jc w:val="both"/>
        <w:rPr>
          <w:lang w:val="uk-UA"/>
        </w:rPr>
      </w:pPr>
    </w:p>
    <w:p w:rsidR="004E0030" w:rsidRPr="00797073" w:rsidRDefault="004E0030" w:rsidP="004E0030">
      <w:pPr>
        <w:jc w:val="both"/>
        <w:rPr>
          <w:b/>
          <w:i/>
          <w:u w:val="single"/>
          <w:lang w:val="uk-UA"/>
        </w:rPr>
      </w:pPr>
      <w:r w:rsidRPr="00797073">
        <w:rPr>
          <w:b/>
          <w:i/>
          <w:u w:val="single"/>
          <w:lang w:val="uk-UA"/>
        </w:rPr>
        <w:t>Алгоритм діяльності вчителя щодо організації формувального оцінювання:</w:t>
      </w:r>
    </w:p>
    <w:p w:rsidR="004E0030" w:rsidRPr="00C66C12" w:rsidRDefault="004E0030" w:rsidP="004E0030">
      <w:pPr>
        <w:jc w:val="both"/>
        <w:rPr>
          <w:b/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 w:rsidRPr="00C66C12">
        <w:rPr>
          <w:b/>
          <w:lang w:val="uk-UA"/>
        </w:rPr>
        <w:t>1. Формулювання об’єктивних і зрозумілих для учнів навчальних цілей</w:t>
      </w:r>
      <w:r w:rsidRPr="008C7F0D">
        <w:rPr>
          <w:lang w:val="uk-UA"/>
        </w:rPr>
        <w:t>.</w:t>
      </w:r>
    </w:p>
    <w:p w:rsidR="004E0030" w:rsidRPr="008C7F0D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   Цілі навчання виробляються спільно  з учнями на початку кожного уроку (теми). Варто до цього підійти дуже ретельно і </w:t>
      </w:r>
      <w:proofErr w:type="spellStart"/>
      <w:r>
        <w:rPr>
          <w:lang w:val="uk-UA"/>
        </w:rPr>
        <w:t>відповідально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Неусвідомлення</w:t>
      </w:r>
      <w:proofErr w:type="spellEnd"/>
      <w:r>
        <w:rPr>
          <w:lang w:val="uk-UA"/>
        </w:rPr>
        <w:t xml:space="preserve"> учнями цілей уроку  часто породжує механічне запам’ятовування,  а потім і втрату мотивації до процесу навчання. Цілі уроку(теми) є системним явищем. Дана система повинна включати в себе наступні категорії: </w:t>
      </w:r>
      <w:r w:rsidRPr="00832DA2">
        <w:rPr>
          <w:lang w:val="uk-UA"/>
        </w:rPr>
        <w:t xml:space="preserve"> знання, розуміння, застосування, аналіз, синтез, оцінювання.</w:t>
      </w:r>
      <w:r w:rsidRPr="009C3781">
        <w:rPr>
          <w:lang w:val="uk-UA"/>
        </w:rPr>
        <w:t xml:space="preserve"> </w:t>
      </w:r>
      <w:r w:rsidRPr="003659FC">
        <w:rPr>
          <w:lang w:val="uk-UA"/>
        </w:rPr>
        <w:t>Регулярні обговорення в майбутньому мають перерости у традиційну спільну роботу вчителя з учнями</w:t>
      </w:r>
    </w:p>
    <w:p w:rsidR="004E0030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 w:rsidRPr="00C66C12">
        <w:rPr>
          <w:b/>
          <w:lang w:val="uk-UA"/>
        </w:rPr>
        <w:t>2. Створення ефективного зворотного зв'язку</w:t>
      </w:r>
      <w:r w:rsidRPr="008C7F0D">
        <w:rPr>
          <w:lang w:val="uk-UA"/>
        </w:rPr>
        <w:t xml:space="preserve">. </w:t>
      </w:r>
    </w:p>
    <w:p w:rsidR="004E0030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 </w:t>
      </w:r>
      <w:r w:rsidRPr="009C3781">
        <w:rPr>
          <w:lang w:val="uk-UA"/>
        </w:rPr>
        <w:t>Коли вчитель вільний від втручання зі сторони у виборі форм та методів навчання і учіння, у нього виникає посилене почуття відповідальності і потреба – навчити дитину</w:t>
      </w:r>
      <w:r>
        <w:rPr>
          <w:lang w:val="uk-UA"/>
        </w:rPr>
        <w:t xml:space="preserve"> (якщо це вчитель за покликанням)</w:t>
      </w:r>
      <w:r w:rsidRPr="009C3781">
        <w:rPr>
          <w:lang w:val="uk-UA"/>
        </w:rPr>
        <w:t xml:space="preserve">. Тому він починає працювати не за шаблоном, а нестандартно. В роботі з учнями вчитель повинен керуватися принципом: </w:t>
      </w:r>
      <w:r w:rsidRPr="009C3781">
        <w:rPr>
          <w:b/>
          <w:i/>
          <w:lang w:val="uk-UA"/>
        </w:rPr>
        <w:t xml:space="preserve">«Вільний я – вільна дитина», </w:t>
      </w:r>
      <w:r w:rsidRPr="009C3781">
        <w:rPr>
          <w:lang w:val="uk-UA"/>
        </w:rPr>
        <w:t xml:space="preserve">де </w:t>
      </w:r>
      <w:r w:rsidRPr="009C3781">
        <w:rPr>
          <w:b/>
          <w:i/>
          <w:lang w:val="uk-UA"/>
        </w:rPr>
        <w:t>«я»:</w:t>
      </w:r>
      <w:r w:rsidRPr="009C3781">
        <w:rPr>
          <w:lang w:val="uk-UA"/>
        </w:rPr>
        <w:t xml:space="preserve"> </w:t>
      </w:r>
      <w:r w:rsidRPr="009C3781">
        <w:rPr>
          <w:i/>
          <w:lang w:val="uk-UA"/>
        </w:rPr>
        <w:t>навчаю, спонукаю, допомагаю,  оцінюю</w:t>
      </w:r>
      <w:r w:rsidRPr="009C3781">
        <w:rPr>
          <w:lang w:val="uk-UA"/>
        </w:rPr>
        <w:t>, а «</w:t>
      </w:r>
      <w:r w:rsidRPr="009C3781">
        <w:rPr>
          <w:b/>
          <w:i/>
          <w:lang w:val="uk-UA"/>
        </w:rPr>
        <w:t>дитина»:</w:t>
      </w:r>
      <w:r w:rsidRPr="009C3781">
        <w:rPr>
          <w:lang w:val="uk-UA"/>
        </w:rPr>
        <w:t xml:space="preserve"> </w:t>
      </w:r>
      <w:r w:rsidRPr="009C3781">
        <w:rPr>
          <w:i/>
          <w:lang w:val="uk-UA"/>
        </w:rPr>
        <w:t>сприймає</w:t>
      </w:r>
      <w:r w:rsidRPr="009C3781">
        <w:rPr>
          <w:lang w:val="uk-UA"/>
        </w:rPr>
        <w:t xml:space="preserve">, </w:t>
      </w:r>
      <w:r w:rsidRPr="009C3781">
        <w:rPr>
          <w:i/>
          <w:lang w:val="uk-UA"/>
        </w:rPr>
        <w:t>очікує допомоги, діє, презентує.</w:t>
      </w:r>
      <w:r w:rsidRPr="009C3781">
        <w:rPr>
          <w:lang w:val="uk-UA"/>
        </w:rPr>
        <w:t xml:space="preserve"> Такий підхід дає можливість «піднятися» на рівень дитини і спілкуватися з учнем чи ученицю як з партнерами. Такі взаємовідносини між учителем та учнями в процесі спільної роботи з реалізації освітніх завдань називаються </w:t>
      </w:r>
      <w:r w:rsidRPr="009C3781">
        <w:rPr>
          <w:b/>
          <w:i/>
          <w:lang w:val="uk-UA"/>
        </w:rPr>
        <w:t>суб’єкт-суб’єктними</w:t>
      </w:r>
      <w:r>
        <w:rPr>
          <w:b/>
          <w:i/>
          <w:lang w:val="uk-UA"/>
        </w:rPr>
        <w:t>.</w:t>
      </w:r>
    </w:p>
    <w:p w:rsidR="004E0030" w:rsidRPr="008C7F0D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 Сьогодні є багато методичних рекомендацій щодо застосування методики забезпечення зворотного зв’язку вчителя з учнями. Але, якщо зі сторони педагога не буде довіри до учня – ніякі методи не допоможуть.</w:t>
      </w:r>
    </w:p>
    <w:p w:rsidR="004E0030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3. </w:t>
      </w:r>
      <w:r w:rsidRPr="008C7F0D">
        <w:rPr>
          <w:lang w:val="uk-UA"/>
        </w:rPr>
        <w:t xml:space="preserve">Забезпечення активної участі учнів у процесі пізнання. </w:t>
      </w:r>
    </w:p>
    <w:p w:rsidR="004E0030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Тут потрібно відштовхуватися від п.1. </w:t>
      </w:r>
    </w:p>
    <w:p w:rsidR="004E0030" w:rsidRPr="00C66C12" w:rsidRDefault="004E0030" w:rsidP="004E0030">
      <w:pPr>
        <w:spacing w:before="100" w:beforeAutospacing="1" w:after="100" w:afterAutospacing="1"/>
        <w:jc w:val="both"/>
        <w:rPr>
          <w:b/>
          <w:lang w:val="uk-UA"/>
        </w:rPr>
      </w:pPr>
      <w:r w:rsidRPr="00C66C12">
        <w:rPr>
          <w:b/>
          <w:lang w:val="uk-UA"/>
        </w:rPr>
        <w:t xml:space="preserve">4. Ознайомлення учнів із критеріями оцінювання. </w:t>
      </w:r>
    </w:p>
    <w:p w:rsidR="004E0030" w:rsidRPr="008C7F0D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Дуже важливий елемент. Учень повинен знати як буде оцінено результат його діяльності в процесі уроку, вивчення теми. </w:t>
      </w:r>
      <w:r w:rsidRPr="00797073">
        <w:rPr>
          <w:lang w:val="uk-UA"/>
        </w:rPr>
        <w:t>Щоб знання ставало інструментом, учень має з ним працювати: застосовувати, шукати умови й межі застосування, перетворювати, розширювати, доповнювати, знаходити нові зв’язки і співвідношення тощо. Це забезпечується різноманіттям прийомів, форм і методів роботи з навчальним матеріалом.</w:t>
      </w:r>
    </w:p>
    <w:p w:rsidR="004E0030" w:rsidRPr="00C66C12" w:rsidRDefault="004E0030" w:rsidP="004E0030">
      <w:pPr>
        <w:spacing w:before="100" w:beforeAutospacing="1" w:after="100" w:afterAutospacing="1"/>
        <w:jc w:val="both"/>
        <w:rPr>
          <w:b/>
          <w:lang w:val="uk-UA"/>
        </w:rPr>
      </w:pPr>
      <w:r w:rsidRPr="00C66C12">
        <w:rPr>
          <w:b/>
          <w:lang w:val="uk-UA"/>
        </w:rPr>
        <w:t xml:space="preserve">5. Забезпечення можливості й уміння учнів аналізувати власну діяльність (рефлексія). </w:t>
      </w:r>
    </w:p>
    <w:p w:rsidR="004E0030" w:rsidRPr="00285DBD" w:rsidRDefault="004E0030" w:rsidP="004E0030">
      <w:pPr>
        <w:spacing w:before="100" w:beforeAutospacing="1" w:after="100" w:afterAutospacing="1"/>
        <w:jc w:val="both"/>
        <w:rPr>
          <w:lang w:val="uk-UA"/>
        </w:rPr>
      </w:pPr>
      <w:r w:rsidRPr="00285DBD">
        <w:rPr>
          <w:lang w:val="uk-UA"/>
        </w:rPr>
        <w:t xml:space="preserve">Учні мають учитися </w:t>
      </w:r>
      <w:proofErr w:type="spellStart"/>
      <w:r w:rsidRPr="00285DBD">
        <w:rPr>
          <w:lang w:val="uk-UA"/>
        </w:rPr>
        <w:t>самооцінюванню</w:t>
      </w:r>
      <w:proofErr w:type="spellEnd"/>
      <w:r w:rsidRPr="00285DBD">
        <w:rPr>
          <w:lang w:val="uk-UA"/>
        </w:rPr>
        <w:t xml:space="preserve"> для того, щоб бачити мету навчання й досягати успіху. Для самостійного оцінювання можна використовувати різні форми карт, таблиці самооцінки  тощо. </w:t>
      </w:r>
      <w:proofErr w:type="spellStart"/>
      <w:r w:rsidRPr="00285DBD">
        <w:rPr>
          <w:lang w:val="uk-UA"/>
        </w:rPr>
        <w:t>Самооцінювання</w:t>
      </w:r>
      <w:proofErr w:type="spellEnd"/>
      <w:r w:rsidRPr="00285DBD">
        <w:rPr>
          <w:lang w:val="uk-UA"/>
        </w:rPr>
        <w:t xml:space="preserve"> передує оцінюванню роботи вчителем. Водночас </w:t>
      </w:r>
      <w:proofErr w:type="spellStart"/>
      <w:r w:rsidRPr="00285DBD">
        <w:rPr>
          <w:lang w:val="uk-UA"/>
        </w:rPr>
        <w:t>самооцінювання</w:t>
      </w:r>
      <w:proofErr w:type="spellEnd"/>
      <w:r w:rsidRPr="00285DBD">
        <w:rPr>
          <w:lang w:val="uk-UA"/>
        </w:rPr>
        <w:t xml:space="preserve"> передбачає не лише оцінювання учнем власної роботи, але й визначення </w:t>
      </w:r>
      <w:r w:rsidRPr="00285DBD">
        <w:rPr>
          <w:lang w:val="uk-UA"/>
        </w:rPr>
        <w:lastRenderedPageBreak/>
        <w:t xml:space="preserve">проблем і способів їх вирішення.  Доцільно також використовувати </w:t>
      </w:r>
      <w:proofErr w:type="spellStart"/>
      <w:r w:rsidRPr="00285DBD">
        <w:rPr>
          <w:lang w:val="uk-UA"/>
        </w:rPr>
        <w:t>взаємооцінювання</w:t>
      </w:r>
      <w:proofErr w:type="spellEnd"/>
      <w:r w:rsidRPr="00285DBD">
        <w:rPr>
          <w:lang w:val="uk-UA"/>
        </w:rPr>
        <w:t>, однак без надмірного захоплення цією формою</w:t>
      </w:r>
      <w:r>
        <w:rPr>
          <w:lang w:val="uk-UA"/>
        </w:rPr>
        <w:t xml:space="preserve">. Дітей необхідно вчити тонкощам  культури </w:t>
      </w:r>
      <w:proofErr w:type="spellStart"/>
      <w:r>
        <w:rPr>
          <w:lang w:val="uk-UA"/>
        </w:rPr>
        <w:t>взаємооцінювання</w:t>
      </w:r>
      <w:proofErr w:type="spellEnd"/>
      <w:r>
        <w:rPr>
          <w:lang w:val="uk-UA"/>
        </w:rPr>
        <w:t>.</w:t>
      </w:r>
    </w:p>
    <w:p w:rsidR="004E0030" w:rsidRPr="00C66C12" w:rsidRDefault="004E0030" w:rsidP="004E0030">
      <w:pPr>
        <w:spacing w:before="100" w:beforeAutospacing="1" w:after="100" w:afterAutospacing="1"/>
        <w:jc w:val="both"/>
        <w:rPr>
          <w:b/>
          <w:lang w:val="uk-UA"/>
        </w:rPr>
      </w:pPr>
      <w:r w:rsidRPr="00C66C12">
        <w:rPr>
          <w:b/>
          <w:lang w:val="uk-UA"/>
        </w:rPr>
        <w:t xml:space="preserve">6. Корегування спільно з учнями підходів до навчання з урахуванням результатів оцінювання. </w:t>
      </w:r>
    </w:p>
    <w:p w:rsidR="004E0030" w:rsidRPr="00285DBD" w:rsidRDefault="004E0030" w:rsidP="004E0030">
      <w:pPr>
        <w:jc w:val="both"/>
        <w:rPr>
          <w:lang w:val="uk-UA"/>
        </w:rPr>
      </w:pPr>
      <w:r w:rsidRPr="00285DBD">
        <w:rPr>
          <w:lang w:val="uk-UA"/>
        </w:rPr>
        <w:t>Формувальне оцінювання уможливлює відстеження вчителем процесу просування учня до навчальних цілей, корегування навчального процесу на ранніх етапах, а учневі – усвідомлення більш високої відповідальності за самоосві</w:t>
      </w:r>
      <w:r>
        <w:rPr>
          <w:lang w:val="uk-UA"/>
        </w:rPr>
        <w:t>ту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 Пункти 5,6 передбачають роботу учня з власним порт фоліо.</w:t>
      </w:r>
    </w:p>
    <w:p w:rsidR="004E0030" w:rsidRDefault="004E0030" w:rsidP="004E0030">
      <w:pPr>
        <w:jc w:val="both"/>
        <w:rPr>
          <w:lang w:val="uk-UA"/>
        </w:rPr>
      </w:pPr>
    </w:p>
    <w:p w:rsidR="004E0030" w:rsidRPr="00285DBD" w:rsidRDefault="004E0030" w:rsidP="004E0030">
      <w:pPr>
        <w:jc w:val="both"/>
        <w:rPr>
          <w:b/>
          <w:i/>
          <w:u w:val="single"/>
          <w:lang w:val="uk-UA"/>
        </w:rPr>
      </w:pPr>
      <w:r w:rsidRPr="00285DBD">
        <w:rPr>
          <w:b/>
          <w:i/>
          <w:u w:val="single"/>
          <w:lang w:val="uk-UA"/>
        </w:rPr>
        <w:t>Як реалізувати</w:t>
      </w:r>
    </w:p>
    <w:p w:rsidR="004E0030" w:rsidRPr="00285DBD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1. Довіра до кожної дитини забезпечить зворотній результат. Для цього необхідно: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вилучити претензійність у ставленні до учнів;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не допускати негативу в оцінці дій учня;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не принижувати дітей;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не ігнорувати думкою учнів;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- не протиставляти одних учнів іншим, тощо.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2. Впровадити принцип : учень – партнер. Впроваджувати діловитість у стосунках з учнями в процесі навчання і учіння. Це дасть можливість повірити їм у власні сили (</w:t>
      </w:r>
      <w:r w:rsidRPr="007C60C4">
        <w:rPr>
          <w:i/>
          <w:lang w:val="uk-UA"/>
        </w:rPr>
        <w:t>Притча</w:t>
      </w:r>
      <w:r>
        <w:rPr>
          <w:lang w:val="uk-UA"/>
        </w:rPr>
        <w:t>)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3. Давати можливість для повторення спроб.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4. Формувати індивідуальне мислення (подолати колгосп) у процесі навчання.. Кожен працює індивідуально – вчитель направляє і підтримує. Формувати переконання в учня: навчання  не для оцінки, а для власного удосконалення (академічна доброчесність).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 xml:space="preserve">5. Формувати в учнів вміння коректного </w:t>
      </w:r>
      <w:proofErr w:type="spellStart"/>
      <w:r>
        <w:rPr>
          <w:lang w:val="uk-UA"/>
        </w:rPr>
        <w:t>взаємооцінювання</w:t>
      </w:r>
      <w:proofErr w:type="spellEnd"/>
      <w:r>
        <w:rPr>
          <w:lang w:val="uk-UA"/>
        </w:rPr>
        <w:t>.</w:t>
      </w:r>
    </w:p>
    <w:p w:rsidR="004E0030" w:rsidRDefault="004E0030" w:rsidP="004E0030">
      <w:pPr>
        <w:jc w:val="both"/>
        <w:rPr>
          <w:lang w:val="uk-UA"/>
        </w:rPr>
      </w:pPr>
      <w:r>
        <w:rPr>
          <w:lang w:val="uk-UA"/>
        </w:rPr>
        <w:t>6. Постійно працювати над власним  професійним удосконаленням.</w:t>
      </w:r>
    </w:p>
    <w:p w:rsidR="004E0030" w:rsidRDefault="004E0030" w:rsidP="004E0030">
      <w:pPr>
        <w:jc w:val="both"/>
        <w:rPr>
          <w:lang w:val="uk-UA"/>
        </w:rPr>
      </w:pPr>
    </w:p>
    <w:p w:rsidR="004E0030" w:rsidRPr="00785D0F" w:rsidRDefault="004E0030" w:rsidP="004E0030">
      <w:pPr>
        <w:jc w:val="both"/>
        <w:rPr>
          <w:b/>
          <w:i/>
          <w:u w:val="single"/>
          <w:lang w:val="uk-UA"/>
        </w:rPr>
      </w:pPr>
      <w:r w:rsidRPr="00785D0F">
        <w:rPr>
          <w:b/>
          <w:i/>
          <w:u w:val="single"/>
          <w:lang w:val="uk-UA"/>
        </w:rPr>
        <w:t>Проблеми та ризики, пов’язані з впровадженням формувального оцінювання:</w:t>
      </w:r>
    </w:p>
    <w:p w:rsidR="004E0030" w:rsidRPr="00285DBD" w:rsidRDefault="004E0030" w:rsidP="004E0030">
      <w:pPr>
        <w:jc w:val="both"/>
        <w:rPr>
          <w:lang w:val="uk-UA"/>
        </w:rPr>
      </w:pPr>
    </w:p>
    <w:p w:rsidR="004E0030" w:rsidRPr="00785D0F" w:rsidRDefault="004E0030" w:rsidP="004E0030">
      <w:pPr>
        <w:rPr>
          <w:lang w:val="uk-UA"/>
        </w:rPr>
      </w:pPr>
      <w:r>
        <w:rPr>
          <w:lang w:val="uk-UA"/>
        </w:rPr>
        <w:t xml:space="preserve">1. З однієї сторони - ми ще, в більшості, залишаємося «вбраними» в бальне оцінювання і боїмося вийти з нього тому, що привикли до стандарту. З другої – нам в ньому </w:t>
      </w:r>
      <w:proofErr w:type="spellStart"/>
      <w:r>
        <w:rPr>
          <w:lang w:val="uk-UA"/>
        </w:rPr>
        <w:t>комфортно</w:t>
      </w:r>
      <w:proofErr w:type="spellEnd"/>
      <w:r>
        <w:rPr>
          <w:lang w:val="uk-UA"/>
        </w:rPr>
        <w:t xml:space="preserve">, тому що такий підхід до оцінювання не вимагає від вчителя великих зусиль у роботі з учнем. Впровадження формувального оцінювання – це велика праця. В процесі його застосування </w:t>
      </w:r>
      <w:r w:rsidRPr="00720AD8">
        <w:rPr>
          <w:b/>
          <w:i/>
          <w:lang w:val="uk-UA"/>
        </w:rPr>
        <w:t>вчитель стає учителем</w:t>
      </w:r>
      <w:r>
        <w:rPr>
          <w:lang w:val="uk-UA"/>
        </w:rPr>
        <w:t>.</w:t>
      </w:r>
    </w:p>
    <w:p w:rsidR="004E0030" w:rsidRDefault="004E0030" w:rsidP="004E0030">
      <w:pPr>
        <w:rPr>
          <w:lang w:val="uk-UA"/>
        </w:rPr>
      </w:pPr>
      <w:r>
        <w:rPr>
          <w:lang w:val="uk-UA"/>
        </w:rPr>
        <w:t xml:space="preserve">2. На сьогоднішній день навіть наявна академічна свобода, надана вчителю,  не дає можливості реалізувати  цю хорошу справу через недосконалість підручників, надмірну перевантаженість навчальних програм і </w:t>
      </w:r>
      <w:proofErr w:type="spellStart"/>
      <w:r>
        <w:rPr>
          <w:lang w:val="uk-UA"/>
        </w:rPr>
        <w:t>т.д</w:t>
      </w:r>
      <w:proofErr w:type="spellEnd"/>
      <w:r>
        <w:rPr>
          <w:lang w:val="uk-UA"/>
        </w:rPr>
        <w:t xml:space="preserve">. Потрібна доступність і </w:t>
      </w:r>
      <w:proofErr w:type="spellStart"/>
      <w:r>
        <w:rPr>
          <w:lang w:val="uk-UA"/>
        </w:rPr>
        <w:t>посильність</w:t>
      </w:r>
      <w:proofErr w:type="spellEnd"/>
      <w:r>
        <w:rPr>
          <w:lang w:val="uk-UA"/>
        </w:rPr>
        <w:t xml:space="preserve"> в оволодінні навчальним матеріалом. В противному разі втрачається  мотивація до навчання зі сторони учня  та неможливість вчителя реалізувати задумане. Навчання повинно зводитись не до знання фактів - а закономірностей. Для цього не потрібна велика кількість інформативного матеріалу. Вона стає перешкодою. ( В свій час надмірна перенасиченість  інформацією і складними завданнями стала перешкодою і для бального оцінювання, в цьому причина втрати мотивації учнів до навчання)</w:t>
      </w:r>
    </w:p>
    <w:p w:rsidR="004E0030" w:rsidRDefault="004E0030" w:rsidP="004E0030">
      <w:pPr>
        <w:rPr>
          <w:lang w:val="uk-UA"/>
        </w:rPr>
      </w:pPr>
      <w:r>
        <w:rPr>
          <w:lang w:val="uk-UA"/>
        </w:rPr>
        <w:t xml:space="preserve">3. Не вирішена  проблема поєднання бального (як обов’язкового) і формувального оцінювання на практиці. У початковій школі цілком ясно. Там вербальне і формувальне. </w:t>
      </w:r>
    </w:p>
    <w:p w:rsidR="004E0030" w:rsidRDefault="004E0030" w:rsidP="004E0030">
      <w:pPr>
        <w:rPr>
          <w:lang w:val="uk-UA"/>
        </w:rPr>
      </w:pPr>
      <w:r>
        <w:rPr>
          <w:lang w:val="uk-UA"/>
        </w:rPr>
        <w:t xml:space="preserve">4. Впровадження формувального оцінювання не повинно стати черговою «модою» в освіті. До тих пір коли в результаті його поетапного впровадження в освітній процес будуть підготовлені фахівці (шляхом застосування  МОН України системного  підходу до їх відбору та підготовки), з цим завданням можуть справитися тільки вчителі за </w:t>
      </w:r>
      <w:r>
        <w:rPr>
          <w:lang w:val="uk-UA"/>
        </w:rPr>
        <w:lastRenderedPageBreak/>
        <w:t>покликанням – майстри своєї справи. Тому – завдання керівництва школи, методичної служби – проводити просвітницьку роботу серед педагогів.</w:t>
      </w:r>
    </w:p>
    <w:p w:rsidR="004E0030" w:rsidRDefault="004E0030" w:rsidP="004E0030">
      <w:pPr>
        <w:rPr>
          <w:lang w:val="uk-UA"/>
        </w:rPr>
      </w:pPr>
    </w:p>
    <w:p w:rsidR="004E0030" w:rsidRPr="00B91D45" w:rsidRDefault="004E0030" w:rsidP="004E0030">
      <w:pPr>
        <w:rPr>
          <w:b/>
          <w:i/>
          <w:u w:val="single"/>
          <w:lang w:val="uk-UA"/>
        </w:rPr>
      </w:pPr>
      <w:r w:rsidRPr="00B91D45">
        <w:rPr>
          <w:b/>
          <w:i/>
          <w:u w:val="single"/>
          <w:lang w:val="uk-UA"/>
        </w:rPr>
        <w:t>Значення формувального оцінювання</w:t>
      </w: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lang w:val="uk-UA"/>
        </w:rPr>
      </w:pPr>
      <w:r w:rsidRPr="00DA01FF">
        <w:rPr>
          <w:b/>
          <w:lang w:val="uk-UA"/>
        </w:rPr>
        <w:t>«Якщо уявити учнів в образі рослин, то зовнішня(підсумкова) оцінка, прийнята для традиційного навчання, - це процес простого вимірювання їхнього зросту. Результати вимірювання будуть цікавими для порівняння та аналізу, але вони самі не впливають на ріст рослин. Формувальне оцінювання, навпаки, схоже на підживлення і полив рослин. Тим самим безпосередньо впливає на їх ріст»</w:t>
      </w:r>
      <w:r>
        <w:rPr>
          <w:lang w:val="uk-UA"/>
        </w:rPr>
        <w:t xml:space="preserve"> (Морзе Н.В., </w:t>
      </w:r>
      <w:proofErr w:type="spellStart"/>
      <w:r>
        <w:rPr>
          <w:lang w:val="uk-UA"/>
        </w:rPr>
        <w:t>Барна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Вембер</w:t>
      </w:r>
      <w:proofErr w:type="spellEnd"/>
      <w:r>
        <w:rPr>
          <w:lang w:val="uk-UA"/>
        </w:rPr>
        <w:t xml:space="preserve"> В.П. Формувальне оцінювання: від теорії до практики // Інформатика та інформаційні технології в навчальних закладах. -2013. - №6 – С.45-47).</w:t>
      </w: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  <w:r>
        <w:rPr>
          <w:lang w:val="uk-UA"/>
        </w:rPr>
        <w:t>Випускник школи не ходить із свідоцтвом (атестатом) в руках і показує здобуті бали. Мірилом навченості є його практичні вміння та навички.</w:t>
      </w: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lang w:val="uk-UA"/>
        </w:rPr>
      </w:pP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b/>
          <w:lang w:val="uk-UA"/>
        </w:rPr>
      </w:pPr>
      <w:r>
        <w:rPr>
          <w:b/>
          <w:lang w:val="uk-UA"/>
        </w:rPr>
        <w:t>Додатки</w:t>
      </w: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b/>
          <w:lang w:val="uk-UA"/>
        </w:rPr>
      </w:pPr>
    </w:p>
    <w:p w:rsidR="004E0030" w:rsidRDefault="004E0030" w:rsidP="004E0030">
      <w:pPr>
        <w:rPr>
          <w:b/>
          <w:lang w:val="uk-UA"/>
        </w:rPr>
      </w:pPr>
      <w:r>
        <w:rPr>
          <w:b/>
          <w:lang w:val="uk-UA"/>
        </w:rPr>
        <w:lastRenderedPageBreak/>
        <w:t>Рекомендації до проведення уроку з метою використання формувального оцінювання</w:t>
      </w:r>
    </w:p>
    <w:p w:rsidR="004E0030" w:rsidRDefault="004E0030" w:rsidP="004E0030">
      <w:pPr>
        <w:rPr>
          <w:lang w:val="uk-UA"/>
        </w:rPr>
      </w:pPr>
      <w:proofErr w:type="spellStart"/>
      <w:r w:rsidRPr="00FA1F04">
        <w:rPr>
          <w:lang w:val="uk-UA"/>
        </w:rPr>
        <w:t>Практикування</w:t>
      </w:r>
      <w:proofErr w:type="spellEnd"/>
      <w:r w:rsidRPr="00FA1F04">
        <w:rPr>
          <w:lang w:val="uk-UA"/>
        </w:rPr>
        <w:t xml:space="preserve"> вивчення матеріалу ( по можливості) </w:t>
      </w:r>
      <w:r>
        <w:rPr>
          <w:lang w:val="uk-UA"/>
        </w:rPr>
        <w:t xml:space="preserve">методом випередження або на двох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(врахувати при складанні календарного плану)</w:t>
      </w:r>
    </w:p>
    <w:p w:rsidR="004E0030" w:rsidRPr="00FA1F04" w:rsidRDefault="004E0030" w:rsidP="004E0030">
      <w:pPr>
        <w:rPr>
          <w:lang w:val="uk-UA"/>
        </w:rPr>
      </w:pPr>
    </w:p>
    <w:p w:rsidR="004E0030" w:rsidRPr="00FA1F04" w:rsidRDefault="004E0030" w:rsidP="004E003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FA1F04">
        <w:rPr>
          <w:lang w:val="uk-UA"/>
        </w:rPr>
        <w:t xml:space="preserve">один – теоретичного характеру, спрямований на формування знань основних понять, розуміння понять через усвідомлення та осмислення і застосування знань за зразком. </w:t>
      </w:r>
    </w:p>
    <w:p w:rsidR="004E0030" w:rsidRPr="00FA1F04" w:rsidRDefault="004E0030" w:rsidP="004E003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FA1F04">
        <w:rPr>
          <w:lang w:val="uk-UA"/>
        </w:rPr>
        <w:t xml:space="preserve">другий – практичного характеру, спрямований на застосування набутих знань у стандартних і нестандартних ситуаціях. </w:t>
      </w:r>
    </w:p>
    <w:p w:rsidR="004E0030" w:rsidRPr="00FA1F04" w:rsidRDefault="004E0030" w:rsidP="004E0030">
      <w:pPr>
        <w:spacing w:line="360" w:lineRule="auto"/>
        <w:jc w:val="both"/>
        <w:rPr>
          <w:lang w:val="uk-UA"/>
        </w:rPr>
      </w:pPr>
      <w:r w:rsidRPr="00FA1F04">
        <w:rPr>
          <w:lang w:val="uk-UA"/>
        </w:rPr>
        <w:t xml:space="preserve">    Такий підхід до технології  проведення уроків є ефективним тому, що коли проводити </w:t>
      </w:r>
      <w:proofErr w:type="spellStart"/>
      <w:r w:rsidRPr="00FA1F04">
        <w:rPr>
          <w:lang w:val="uk-UA"/>
        </w:rPr>
        <w:t>уроки</w:t>
      </w:r>
      <w:proofErr w:type="spellEnd"/>
      <w:r w:rsidRPr="00FA1F04">
        <w:rPr>
          <w:lang w:val="uk-UA"/>
        </w:rPr>
        <w:t xml:space="preserve"> тільки з орієнтацією на формування знань, тоді учень перетвориться в об’єкт з репродуктивним (частково репродуктивно-продуктивним) рівнем навченості. Якщо ж надавати перевагу практичній діяльності учнів з неміцними теоретичними знаннями – сформуємо спотворене уявлення про об’єкт вивчення та дослідження. </w:t>
      </w:r>
      <w:r>
        <w:rPr>
          <w:lang w:val="uk-UA"/>
        </w:rPr>
        <w:t xml:space="preserve">Тут необхідно дотримуватися поради </w:t>
      </w:r>
      <w:r w:rsidRPr="00FA1F04">
        <w:rPr>
          <w:lang w:val="uk-UA"/>
        </w:rPr>
        <w:t>прекрасного українського педагога Г. Ващенка, який стверджує,  що «… роботу над вивченням якогось явища не можна вважати закінченою, доки діти не висловлять про нього своїх думок».</w:t>
      </w:r>
    </w:p>
    <w:p w:rsidR="004E0030" w:rsidRPr="00FA1F04" w:rsidRDefault="004E0030" w:rsidP="004E0030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Pr="00FA1F04">
        <w:rPr>
          <w:lang w:val="uk-UA"/>
        </w:rPr>
        <w:t xml:space="preserve"> Особливу увагу </w:t>
      </w:r>
      <w:r>
        <w:rPr>
          <w:lang w:val="uk-UA"/>
        </w:rPr>
        <w:t xml:space="preserve">необхідно звертати на </w:t>
      </w:r>
      <w:proofErr w:type="spellStart"/>
      <w:r w:rsidRPr="00FA1F04">
        <w:rPr>
          <w:lang w:val="uk-UA"/>
        </w:rPr>
        <w:t>на</w:t>
      </w:r>
      <w:proofErr w:type="spellEnd"/>
      <w:r w:rsidRPr="00FA1F04">
        <w:rPr>
          <w:lang w:val="uk-UA"/>
        </w:rPr>
        <w:t xml:space="preserve"> підготовку до уроку, а саме:  складання </w:t>
      </w:r>
      <w:r w:rsidRPr="00FA1F04">
        <w:rPr>
          <w:i/>
          <w:lang w:val="uk-UA"/>
        </w:rPr>
        <w:t>(не написання</w:t>
      </w:r>
      <w:r w:rsidRPr="00FA1F04">
        <w:rPr>
          <w:lang w:val="uk-UA"/>
        </w:rPr>
        <w:t xml:space="preserve">)  плану-конспекту, виходячи із завдань </w:t>
      </w:r>
      <w:proofErr w:type="spellStart"/>
      <w:r>
        <w:rPr>
          <w:lang w:val="uk-UA"/>
        </w:rPr>
        <w:t>компетентнісного</w:t>
      </w:r>
      <w:proofErr w:type="spellEnd"/>
      <w:r>
        <w:rPr>
          <w:lang w:val="uk-UA"/>
        </w:rPr>
        <w:t xml:space="preserve"> навчання. </w:t>
      </w:r>
      <w:r w:rsidRPr="00FA1F04">
        <w:rPr>
          <w:lang w:val="uk-UA"/>
        </w:rPr>
        <w:t xml:space="preserve">План-конспект повинен відображати як змістову лінію його реалізації через вибір методів, прийомів та форм, так  і «погляд вчителя зі сторони» на свої дії та учнів </w:t>
      </w:r>
      <w:r w:rsidRPr="00FA1F04">
        <w:rPr>
          <w:i/>
          <w:lang w:val="uk-UA"/>
        </w:rPr>
        <w:t>(</w:t>
      </w:r>
      <w:r w:rsidRPr="00FA1F04">
        <w:rPr>
          <w:b/>
          <w:i/>
          <w:lang w:val="uk-UA"/>
        </w:rPr>
        <w:t>рефлексію</w:t>
      </w:r>
      <w:r w:rsidRPr="00FA1F04">
        <w:rPr>
          <w:i/>
          <w:lang w:val="uk-UA"/>
        </w:rPr>
        <w:t xml:space="preserve"> вчительської діяльності).</w:t>
      </w:r>
      <w:r w:rsidRPr="00FA1F04">
        <w:rPr>
          <w:lang w:val="uk-UA"/>
        </w:rPr>
        <w:t xml:space="preserve"> План-конспект є своєрідним «кістяком» який визначає: характер уроку (теоретичний чи практичний), методи (навчання чи учіння), дії, характер запитань, </w:t>
      </w:r>
      <w:r w:rsidRPr="00FA1F04">
        <w:rPr>
          <w:b/>
          <w:i/>
          <w:lang w:val="uk-UA"/>
        </w:rPr>
        <w:t>рівні навченості</w:t>
      </w:r>
      <w:r w:rsidRPr="00FA1F04">
        <w:rPr>
          <w:lang w:val="uk-UA"/>
        </w:rPr>
        <w:t xml:space="preserve"> </w:t>
      </w:r>
      <w:r w:rsidRPr="00FA1F04">
        <w:rPr>
          <w:i/>
          <w:lang w:val="uk-UA"/>
        </w:rPr>
        <w:t>(як результат роботи вчителя та учнів).</w:t>
      </w:r>
      <w:r w:rsidRPr="00FA1F04">
        <w:rPr>
          <w:lang w:val="uk-UA"/>
        </w:rPr>
        <w:t xml:space="preserve"> </w:t>
      </w:r>
      <w:r>
        <w:rPr>
          <w:lang w:val="uk-UA"/>
        </w:rPr>
        <w:t xml:space="preserve"> Реалізацію </w:t>
      </w:r>
      <w:proofErr w:type="spellStart"/>
      <w:r>
        <w:rPr>
          <w:lang w:val="uk-UA"/>
        </w:rPr>
        <w:t>компетентностей</w:t>
      </w:r>
      <w:proofErr w:type="spellEnd"/>
      <w:r>
        <w:rPr>
          <w:lang w:val="uk-UA"/>
        </w:rPr>
        <w:t>.</w:t>
      </w:r>
      <w:r w:rsidRPr="00FA1F04">
        <w:rPr>
          <w:lang w:val="uk-UA"/>
        </w:rPr>
        <w:t xml:space="preserve"> </w:t>
      </w:r>
    </w:p>
    <w:p w:rsidR="004E0030" w:rsidRPr="00FA1F04" w:rsidRDefault="004E0030" w:rsidP="004E0030">
      <w:pPr>
        <w:spacing w:line="360" w:lineRule="auto"/>
        <w:jc w:val="both"/>
        <w:rPr>
          <w:lang w:val="uk-UA"/>
        </w:rPr>
      </w:pPr>
      <w:r w:rsidRPr="00FA1F04">
        <w:rPr>
          <w:lang w:val="uk-UA"/>
        </w:rPr>
        <w:t xml:space="preserve">    Тому під час складання плану-конспекту уроку вважаю за доцільне користуватися таблицею, яку я називаю </w:t>
      </w:r>
      <w:r w:rsidRPr="00FA1F04">
        <w:rPr>
          <w:b/>
          <w:i/>
          <w:lang w:val="uk-UA"/>
        </w:rPr>
        <w:t xml:space="preserve">Методологічною основою уроку з реалізації суб’єкт-суб’єктного підходу до навчання </w:t>
      </w:r>
      <w:r w:rsidRPr="00FA1F04">
        <w:rPr>
          <w:lang w:val="uk-UA"/>
        </w:rPr>
        <w:t>(див додаток 1).</w:t>
      </w: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C11FED" w:rsidRDefault="00C11FED" w:rsidP="004E0030">
      <w:pPr>
        <w:jc w:val="center"/>
        <w:rPr>
          <w:b/>
          <w:lang w:val="uk-UA"/>
        </w:rPr>
      </w:pPr>
    </w:p>
    <w:p w:rsidR="00C11FED" w:rsidRDefault="00C11FED" w:rsidP="004E0030">
      <w:pPr>
        <w:jc w:val="center"/>
        <w:rPr>
          <w:b/>
          <w:lang w:val="uk-UA"/>
        </w:rPr>
      </w:pPr>
    </w:p>
    <w:p w:rsidR="00C11FED" w:rsidRDefault="00C11FED" w:rsidP="004E0030">
      <w:pPr>
        <w:jc w:val="center"/>
        <w:rPr>
          <w:b/>
          <w:lang w:val="uk-UA"/>
        </w:rPr>
      </w:pPr>
    </w:p>
    <w:p w:rsidR="00C11FED" w:rsidRDefault="00C11FED" w:rsidP="004E0030">
      <w:pPr>
        <w:jc w:val="center"/>
        <w:rPr>
          <w:b/>
          <w:lang w:val="uk-UA"/>
        </w:rPr>
      </w:pPr>
    </w:p>
    <w:p w:rsidR="004E0030" w:rsidRPr="008C7F0D" w:rsidRDefault="004E0030" w:rsidP="004E0030">
      <w:pPr>
        <w:jc w:val="center"/>
        <w:rPr>
          <w:b/>
          <w:lang w:val="uk-UA"/>
        </w:rPr>
      </w:pPr>
      <w:bookmarkStart w:id="0" w:name="_GoBack"/>
      <w:bookmarkEnd w:id="0"/>
      <w:r w:rsidRPr="008C7F0D">
        <w:rPr>
          <w:b/>
          <w:lang w:val="uk-UA"/>
        </w:rPr>
        <w:lastRenderedPageBreak/>
        <w:t>Індивідуальна картка навчального поступу учня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1863"/>
        <w:gridCol w:w="1862"/>
        <w:gridCol w:w="1861"/>
        <w:gridCol w:w="1861"/>
      </w:tblGrid>
      <w:tr w:rsidR="004E0030" w:rsidRPr="008C7F0D" w:rsidTr="003F3854">
        <w:tc>
          <w:tcPr>
            <w:tcW w:w="9571" w:type="dxa"/>
            <w:gridSpan w:val="5"/>
          </w:tcPr>
          <w:p w:rsidR="004E0030" w:rsidRPr="008C7F0D" w:rsidRDefault="004E0030" w:rsidP="003F3854">
            <w:pPr>
              <w:rPr>
                <w:lang w:val="uk-UA"/>
              </w:rPr>
            </w:pPr>
          </w:p>
          <w:p w:rsidR="004E0030" w:rsidRPr="008C7F0D" w:rsidRDefault="004E0030" w:rsidP="003F3854">
            <w:pPr>
              <w:rPr>
                <w:lang w:val="uk-UA"/>
              </w:rPr>
            </w:pPr>
            <w:r w:rsidRPr="008C7F0D">
              <w:rPr>
                <w:lang w:val="uk-UA"/>
              </w:rPr>
              <w:t>Ім’я учня_____________________________________</w:t>
            </w:r>
          </w:p>
          <w:p w:rsidR="004E0030" w:rsidRPr="008C7F0D" w:rsidRDefault="004E0030" w:rsidP="003F3854">
            <w:pPr>
              <w:rPr>
                <w:b/>
                <w:lang w:val="uk-UA"/>
              </w:rPr>
            </w:pPr>
          </w:p>
          <w:p w:rsidR="004E0030" w:rsidRPr="008C7F0D" w:rsidRDefault="004E0030" w:rsidP="003F3854">
            <w:pPr>
              <w:rPr>
                <w:lang w:val="uk-UA"/>
              </w:rPr>
            </w:pPr>
            <w:r w:rsidRPr="008C7F0D">
              <w:rPr>
                <w:b/>
                <w:lang w:val="uk-UA"/>
              </w:rPr>
              <w:t>++</w:t>
            </w:r>
            <w:r w:rsidRPr="008C7F0D">
              <w:rPr>
                <w:lang w:val="uk-UA"/>
              </w:rPr>
              <w:t xml:space="preserve"> має значні успіхи; </w:t>
            </w:r>
          </w:p>
          <w:p w:rsidR="004E0030" w:rsidRPr="008C7F0D" w:rsidRDefault="004E0030" w:rsidP="003F3854">
            <w:pPr>
              <w:rPr>
                <w:lang w:val="uk-UA"/>
              </w:rPr>
            </w:pPr>
            <w:r w:rsidRPr="008C7F0D">
              <w:rPr>
                <w:b/>
                <w:lang w:val="uk-UA"/>
              </w:rPr>
              <w:t>+</w:t>
            </w:r>
            <w:r w:rsidRPr="008C7F0D">
              <w:rPr>
                <w:lang w:val="uk-UA"/>
              </w:rPr>
              <w:t xml:space="preserve"> демонструє помітний прогрес</w:t>
            </w:r>
          </w:p>
          <w:p w:rsidR="004E0030" w:rsidRPr="008C7F0D" w:rsidRDefault="004E0030" w:rsidP="003F3854">
            <w:pPr>
              <w:rPr>
                <w:lang w:val="uk-UA"/>
              </w:rPr>
            </w:pPr>
            <w:r w:rsidRPr="008C7F0D">
              <w:rPr>
                <w:b/>
                <w:lang w:val="uk-UA"/>
              </w:rPr>
              <w:t>V</w:t>
            </w:r>
            <w:r w:rsidRPr="008C7F0D">
              <w:rPr>
                <w:lang w:val="uk-UA"/>
              </w:rPr>
              <w:t xml:space="preserve"> досягає результату з допомогою вчителя;</w:t>
            </w:r>
          </w:p>
          <w:p w:rsidR="004E0030" w:rsidRPr="008C7F0D" w:rsidRDefault="004E0030" w:rsidP="003F3854">
            <w:pPr>
              <w:rPr>
                <w:lang w:val="uk-UA"/>
              </w:rPr>
            </w:pPr>
            <w:r w:rsidRPr="008C7F0D">
              <w:rPr>
                <w:b/>
                <w:lang w:val="uk-UA"/>
              </w:rPr>
              <w:t>!</w:t>
            </w:r>
            <w:r w:rsidRPr="008C7F0D">
              <w:rPr>
                <w:lang w:val="uk-UA"/>
              </w:rPr>
              <w:t xml:space="preserve"> потребує значної уваги і допомоги</w:t>
            </w:r>
          </w:p>
        </w:tc>
      </w:tr>
      <w:tr w:rsidR="004E0030" w:rsidRPr="008C7F0D" w:rsidTr="003F3854">
        <w:trPr>
          <w:trHeight w:val="569"/>
        </w:trPr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Ціль / уміння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i/>
                <w:lang w:val="uk-UA"/>
              </w:rPr>
            </w:pPr>
            <w:r w:rsidRPr="008C7F0D">
              <w:rPr>
                <w:i/>
                <w:lang w:val="uk-UA"/>
              </w:rPr>
              <w:t>дата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i/>
                <w:lang w:val="uk-UA"/>
              </w:rPr>
            </w:pPr>
            <w:r w:rsidRPr="008C7F0D">
              <w:rPr>
                <w:i/>
                <w:lang w:val="uk-UA"/>
              </w:rPr>
              <w:t>дата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i/>
                <w:lang w:val="uk-UA"/>
              </w:rPr>
            </w:pPr>
            <w:r w:rsidRPr="008C7F0D">
              <w:rPr>
                <w:i/>
                <w:lang w:val="uk-UA"/>
              </w:rPr>
              <w:t>дата</w:t>
            </w:r>
          </w:p>
        </w:tc>
        <w:tc>
          <w:tcPr>
            <w:tcW w:w="1915" w:type="dxa"/>
            <w:vAlign w:val="center"/>
          </w:tcPr>
          <w:p w:rsidR="004E0030" w:rsidRPr="008C7F0D" w:rsidRDefault="004E0030" w:rsidP="003F3854">
            <w:pPr>
              <w:jc w:val="center"/>
              <w:rPr>
                <w:i/>
                <w:lang w:val="uk-UA"/>
              </w:rPr>
            </w:pPr>
            <w:r w:rsidRPr="008C7F0D">
              <w:rPr>
                <w:i/>
                <w:lang w:val="uk-UA"/>
              </w:rPr>
              <w:t>дата</w:t>
            </w:r>
          </w:p>
        </w:tc>
      </w:tr>
      <w:tr w:rsidR="004E0030" w:rsidRPr="008C7F0D" w:rsidTr="003F3854"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Відповідає на питання «так/ні»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+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+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++</w:t>
            </w:r>
          </w:p>
        </w:tc>
        <w:tc>
          <w:tcPr>
            <w:tcW w:w="1915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++</w:t>
            </w:r>
          </w:p>
        </w:tc>
      </w:tr>
      <w:tr w:rsidR="004E0030" w:rsidRPr="008C7F0D" w:rsidTr="003F3854"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Відповідає на спеціальні питання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!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V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V</w:t>
            </w:r>
          </w:p>
        </w:tc>
        <w:tc>
          <w:tcPr>
            <w:tcW w:w="1915" w:type="dxa"/>
            <w:vAlign w:val="center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+</w:t>
            </w:r>
          </w:p>
        </w:tc>
      </w:tr>
      <w:tr w:rsidR="004E0030" w:rsidRPr="008C7F0D" w:rsidTr="003F3854"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Взаємодіє з іншими</w:t>
            </w: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</w:p>
        </w:tc>
        <w:tc>
          <w:tcPr>
            <w:tcW w:w="1915" w:type="dxa"/>
            <w:vAlign w:val="center"/>
          </w:tcPr>
          <w:p w:rsidR="004E0030" w:rsidRPr="008C7F0D" w:rsidRDefault="004E0030" w:rsidP="003F3854">
            <w:pPr>
              <w:jc w:val="center"/>
              <w:rPr>
                <w:lang w:val="uk-UA"/>
              </w:rPr>
            </w:pPr>
          </w:p>
        </w:tc>
      </w:tr>
    </w:tbl>
    <w:p w:rsidR="004E0030" w:rsidRDefault="004E0030" w:rsidP="004E0030">
      <w:pPr>
        <w:rPr>
          <w:sz w:val="28"/>
          <w:szCs w:val="28"/>
          <w:lang w:val="uk-UA"/>
        </w:rPr>
      </w:pPr>
    </w:p>
    <w:p w:rsidR="004E0030" w:rsidRDefault="004E0030" w:rsidP="004E0030">
      <w:pPr>
        <w:rPr>
          <w:sz w:val="28"/>
          <w:szCs w:val="28"/>
          <w:lang w:val="uk-UA"/>
        </w:rPr>
      </w:pPr>
    </w:p>
    <w:p w:rsidR="004E0030" w:rsidRDefault="004E0030" w:rsidP="004E0030">
      <w:pPr>
        <w:rPr>
          <w:sz w:val="28"/>
          <w:szCs w:val="28"/>
          <w:lang w:val="uk-UA"/>
        </w:rPr>
      </w:pPr>
    </w:p>
    <w:p w:rsidR="004E0030" w:rsidRDefault="004E0030" w:rsidP="004E0030">
      <w:pPr>
        <w:rPr>
          <w:sz w:val="28"/>
          <w:szCs w:val="28"/>
          <w:lang w:val="uk-UA"/>
        </w:rPr>
      </w:pPr>
    </w:p>
    <w:p w:rsidR="004E0030" w:rsidRDefault="004E0030" w:rsidP="004E0030">
      <w:pPr>
        <w:rPr>
          <w:sz w:val="28"/>
          <w:szCs w:val="28"/>
          <w:lang w:val="uk-UA"/>
        </w:rPr>
      </w:pPr>
    </w:p>
    <w:p w:rsidR="004E0030" w:rsidRDefault="004E0030" w:rsidP="004E0030">
      <w:pPr>
        <w:rPr>
          <w:sz w:val="28"/>
          <w:szCs w:val="28"/>
          <w:lang w:val="uk-UA"/>
        </w:rPr>
      </w:pPr>
    </w:p>
    <w:p w:rsidR="004E0030" w:rsidRPr="0001786B" w:rsidRDefault="004E0030" w:rsidP="004E0030">
      <w:pPr>
        <w:rPr>
          <w:sz w:val="28"/>
          <w:szCs w:val="28"/>
          <w:lang w:val="uk-UA"/>
        </w:rPr>
      </w:pPr>
    </w:p>
    <w:p w:rsidR="004E0030" w:rsidRPr="00C56E0F" w:rsidRDefault="004E0030" w:rsidP="004E0030">
      <w:pPr>
        <w:rPr>
          <w:i/>
          <w:sz w:val="28"/>
          <w:szCs w:val="28"/>
        </w:rPr>
      </w:pPr>
    </w:p>
    <w:p w:rsidR="004E0030" w:rsidRPr="008C7F0D" w:rsidRDefault="004E0030" w:rsidP="004E0030">
      <w:pPr>
        <w:spacing w:line="360" w:lineRule="auto"/>
        <w:jc w:val="center"/>
        <w:rPr>
          <w:b/>
          <w:lang w:val="uk-UA"/>
        </w:rPr>
      </w:pPr>
      <w:r w:rsidRPr="008C7F0D">
        <w:rPr>
          <w:b/>
          <w:lang w:val="uk-UA"/>
        </w:rPr>
        <w:t>Таблиця ЗХД до теми «</w:t>
      </w:r>
      <w:r w:rsidRPr="008C7F0D">
        <w:rPr>
          <w:b/>
          <w:u w:val="single"/>
          <w:lang w:val="uk-UA"/>
        </w:rPr>
        <w:t>Трикутники</w:t>
      </w:r>
      <w:r w:rsidRPr="008C7F0D">
        <w:rPr>
          <w:b/>
          <w:lang w:val="uk-UA"/>
        </w:rPr>
        <w:t>»</w:t>
      </w:r>
    </w:p>
    <w:p w:rsidR="004E0030" w:rsidRPr="008C7F0D" w:rsidRDefault="004E0030" w:rsidP="004E0030">
      <w:pPr>
        <w:spacing w:line="360" w:lineRule="auto"/>
        <w:jc w:val="center"/>
        <w:rPr>
          <w:lang w:val="uk-UA"/>
        </w:rPr>
      </w:pPr>
      <w:r w:rsidRPr="008C7F0D">
        <w:rPr>
          <w:lang w:val="uk-UA"/>
        </w:rPr>
        <w:t>(</w:t>
      </w:r>
      <w:r w:rsidRPr="008C7F0D">
        <w:rPr>
          <w:b/>
          <w:u w:val="single"/>
          <w:lang w:val="uk-UA"/>
        </w:rPr>
        <w:t>З</w:t>
      </w:r>
      <w:r w:rsidRPr="008C7F0D">
        <w:rPr>
          <w:lang w:val="uk-UA"/>
        </w:rPr>
        <w:t xml:space="preserve">наю, </w:t>
      </w:r>
      <w:r w:rsidRPr="008C7F0D">
        <w:rPr>
          <w:b/>
          <w:u w:val="single"/>
          <w:lang w:val="uk-UA"/>
        </w:rPr>
        <w:t>Х</w:t>
      </w:r>
      <w:r w:rsidRPr="008C7F0D">
        <w:rPr>
          <w:lang w:val="uk-UA"/>
        </w:rPr>
        <w:t xml:space="preserve">очу дізнатися, </w:t>
      </w:r>
      <w:r w:rsidRPr="008C7F0D">
        <w:rPr>
          <w:b/>
          <w:u w:val="single"/>
          <w:lang w:val="uk-UA"/>
        </w:rPr>
        <w:t>Д</w:t>
      </w:r>
      <w:r w:rsidRPr="008C7F0D">
        <w:rPr>
          <w:lang w:val="uk-UA"/>
        </w:rPr>
        <w:t>ізнався (-</w:t>
      </w:r>
      <w:proofErr w:type="spellStart"/>
      <w:r w:rsidRPr="008C7F0D">
        <w:rPr>
          <w:lang w:val="uk-UA"/>
        </w:rPr>
        <w:t>лася</w:t>
      </w:r>
      <w:proofErr w:type="spellEnd"/>
      <w:r w:rsidRPr="008C7F0D">
        <w:rPr>
          <w:lang w:val="uk-UA"/>
        </w:rPr>
        <w:t>))</w:t>
      </w:r>
    </w:p>
    <w:p w:rsidR="004E0030" w:rsidRPr="008C7F0D" w:rsidRDefault="004E0030" w:rsidP="004E0030">
      <w:pPr>
        <w:jc w:val="center"/>
        <w:rPr>
          <w:i/>
          <w:lang w:val="uk-UA"/>
        </w:rPr>
      </w:pPr>
      <w:r w:rsidRPr="008C7F0D">
        <w:rPr>
          <w:i/>
          <w:lang w:val="uk-UA"/>
        </w:rPr>
        <w:t>На початку вивчення теми учні заповнюють перші два стовпці таблиці, після завершення – третій. Потім порівнюють зміст стовпців таблиці (можна використовувати як в роздрукованому вигляді, так і в електронному)</w:t>
      </w:r>
    </w:p>
    <w:p w:rsidR="004E0030" w:rsidRPr="008C7F0D" w:rsidRDefault="004E0030" w:rsidP="004E0030">
      <w:pPr>
        <w:jc w:val="center"/>
        <w:rPr>
          <w:i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3114"/>
        <w:gridCol w:w="3115"/>
      </w:tblGrid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 xml:space="preserve">Що я знаю про </w:t>
            </w:r>
            <w:r w:rsidRPr="008C7F0D">
              <w:rPr>
                <w:b/>
                <w:u w:val="single"/>
                <w:lang w:val="uk-UA"/>
              </w:rPr>
              <w:t>трикутники</w:t>
            </w:r>
            <w:r w:rsidRPr="008C7F0D">
              <w:rPr>
                <w:b/>
                <w:lang w:val="uk-UA"/>
              </w:rPr>
              <w:t>?</w:t>
            </w:r>
          </w:p>
        </w:tc>
        <w:tc>
          <w:tcPr>
            <w:tcW w:w="3379" w:type="dxa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 xml:space="preserve">Що я хочу дізнатися про </w:t>
            </w:r>
            <w:r w:rsidRPr="008C7F0D">
              <w:rPr>
                <w:b/>
                <w:u w:val="single"/>
                <w:lang w:val="uk-UA"/>
              </w:rPr>
              <w:t>трикутники</w:t>
            </w:r>
            <w:r w:rsidRPr="008C7F0D">
              <w:rPr>
                <w:b/>
                <w:lang w:val="uk-UA"/>
              </w:rPr>
              <w:t>?</w:t>
            </w:r>
          </w:p>
        </w:tc>
        <w:tc>
          <w:tcPr>
            <w:tcW w:w="3380" w:type="dxa"/>
          </w:tcPr>
          <w:p w:rsidR="004E0030" w:rsidRPr="008C7F0D" w:rsidRDefault="004E0030" w:rsidP="003F3854">
            <w:pPr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Що я дізнався (-</w:t>
            </w:r>
            <w:proofErr w:type="spellStart"/>
            <w:r w:rsidRPr="008C7F0D">
              <w:rPr>
                <w:b/>
                <w:lang w:val="uk-UA"/>
              </w:rPr>
              <w:t>лася</w:t>
            </w:r>
            <w:proofErr w:type="spellEnd"/>
            <w:r w:rsidRPr="008C7F0D">
              <w:rPr>
                <w:b/>
                <w:lang w:val="uk-UA"/>
              </w:rPr>
              <w:t xml:space="preserve">) про </w:t>
            </w:r>
            <w:r w:rsidRPr="008C7F0D">
              <w:rPr>
                <w:b/>
                <w:u w:val="single"/>
                <w:lang w:val="uk-UA"/>
              </w:rPr>
              <w:t>трикутники</w:t>
            </w:r>
            <w:r w:rsidRPr="008C7F0D">
              <w:rPr>
                <w:b/>
                <w:lang w:val="uk-UA"/>
              </w:rPr>
              <w:t>?</w:t>
            </w: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4E0030" w:rsidRPr="008C7F0D" w:rsidTr="003F3854"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380" w:type="dxa"/>
          </w:tcPr>
          <w:p w:rsidR="004E0030" w:rsidRPr="008C7F0D" w:rsidRDefault="004E0030" w:rsidP="003F38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</w:tbl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Pr="008C7F0D" w:rsidRDefault="004E0030" w:rsidP="004E0030">
      <w:pPr>
        <w:pStyle w:val="1"/>
        <w:spacing w:before="100" w:after="100"/>
        <w:rPr>
          <w:b/>
          <w:color w:val="000000"/>
          <w:lang w:val="uk-UA"/>
        </w:rPr>
      </w:pPr>
      <w:r w:rsidRPr="008C7F0D">
        <w:rPr>
          <w:b/>
          <w:color w:val="000000"/>
          <w:lang w:val="uk-UA"/>
        </w:rPr>
        <w:lastRenderedPageBreak/>
        <w:t>Форма оцінювання командної роботи. Середні класи</w:t>
      </w:r>
    </w:p>
    <w:p w:rsidR="004E0030" w:rsidRPr="008C7F0D" w:rsidRDefault="004E0030" w:rsidP="004E0030">
      <w:pPr>
        <w:pStyle w:val="1"/>
        <w:spacing w:before="100" w:after="100"/>
        <w:rPr>
          <w:i/>
          <w:color w:val="000000"/>
          <w:lang w:val="uk-UA"/>
        </w:rPr>
      </w:pPr>
      <w:r w:rsidRPr="008C7F0D">
        <w:rPr>
          <w:i/>
          <w:color w:val="000000"/>
          <w:lang w:val="uk-UA"/>
        </w:rPr>
        <w:t>Учні</w:t>
      </w:r>
      <w:r w:rsidRPr="008C7F0D">
        <w:rPr>
          <w:b/>
          <w:i/>
          <w:color w:val="000000"/>
          <w:lang w:val="uk-UA"/>
        </w:rPr>
        <w:t xml:space="preserve"> </w:t>
      </w:r>
      <w:r w:rsidRPr="008C7F0D">
        <w:rPr>
          <w:i/>
          <w:color w:val="000000"/>
          <w:lang w:val="uk-UA"/>
        </w:rPr>
        <w:t>використовують цю форму , щоб оцінити свої вміння співпрацювати з іншими</w:t>
      </w:r>
    </w:p>
    <w:tbl>
      <w:tblPr>
        <w:tblW w:w="105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5"/>
        <w:gridCol w:w="2400"/>
        <w:gridCol w:w="2400"/>
        <w:gridCol w:w="2205"/>
        <w:gridCol w:w="2073"/>
      </w:tblGrid>
      <w:tr w:rsidR="004E0030" w:rsidRPr="008C7F0D" w:rsidTr="003F3854">
        <w:trPr>
          <w:jc w:val="center"/>
        </w:trPr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1</w:t>
            </w:r>
          </w:p>
        </w:tc>
      </w:tr>
      <w:tr w:rsidR="004E0030" w:rsidRPr="008C7F0D" w:rsidTr="003F3854">
        <w:trPr>
          <w:jc w:val="center"/>
        </w:trPr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030" w:rsidRPr="008C7F0D" w:rsidRDefault="004E0030" w:rsidP="003F3854">
            <w:pPr>
              <w:pStyle w:val="1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Управління власним навчанням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Я беру вдумливу, активну роль у моєму власному навчанні. Я щоденно роблю виклик собі, тому я можу зробити все можливе для успіху  групи. Я постійно демонструю щире бажання вчитися і ділитися своїми ідеями з моїми однокласниками.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Я зазвичай беру активну роль у моєму власному навчанні, тому я можу зробити все можливе для успіху  групи. Я часто ділюся своїми ідеями і ставлю запитання однокласникам.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Я іноді беру активну роль у моєму власному навчанні. Я іноді ділюся своїми ідеями і ставлю запитання однокласникам.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</w:t>
            </w:r>
            <w:proofErr w:type="spellStart"/>
            <w:r w:rsidRPr="008C7F0D">
              <w:rPr>
                <w:lang w:val="uk-UA"/>
              </w:rPr>
              <w:t>рідко</w:t>
            </w:r>
            <w:proofErr w:type="spellEnd"/>
            <w:r w:rsidRPr="008C7F0D">
              <w:rPr>
                <w:lang w:val="uk-UA"/>
              </w:rPr>
              <w:t xml:space="preserve">  активну роль у моєму власному навчанні. Я часто не беру участь у спільному обговоренні і діяльності. Я </w:t>
            </w:r>
            <w:proofErr w:type="spellStart"/>
            <w:r w:rsidRPr="008C7F0D">
              <w:rPr>
                <w:lang w:val="uk-UA"/>
              </w:rPr>
              <w:t>рідко</w:t>
            </w:r>
            <w:proofErr w:type="spellEnd"/>
            <w:r w:rsidRPr="008C7F0D">
              <w:rPr>
                <w:lang w:val="uk-UA"/>
              </w:rPr>
              <w:t xml:space="preserve"> ділюся моїми ідеями і ставлю запитання однокласникам.</w:t>
            </w:r>
          </w:p>
        </w:tc>
      </w:tr>
      <w:tr w:rsidR="004E0030" w:rsidRPr="008C7F0D" w:rsidTr="003F3854">
        <w:trPr>
          <w:jc w:val="center"/>
        </w:trPr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030" w:rsidRPr="008C7F0D" w:rsidRDefault="004E0030" w:rsidP="003F3854">
            <w:pPr>
              <w:pStyle w:val="1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 xml:space="preserve">Виконання завдань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завжди вдумливо виконую  повністю  мої завдання, і я готовий </w:t>
            </w:r>
            <w:proofErr w:type="spellStart"/>
            <w:r w:rsidRPr="008C7F0D">
              <w:rPr>
                <w:lang w:val="uk-UA"/>
              </w:rPr>
              <w:t>внести</w:t>
            </w:r>
            <w:proofErr w:type="spellEnd"/>
            <w:r w:rsidRPr="008C7F0D">
              <w:rPr>
                <w:lang w:val="uk-UA"/>
              </w:rPr>
              <w:t xml:space="preserve"> свій вклад в роботу групи. Моя робота показує, що в мене є велике прагнення до навчання.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виконую  мої завдання, і я готовий </w:t>
            </w:r>
            <w:proofErr w:type="spellStart"/>
            <w:r w:rsidRPr="008C7F0D">
              <w:rPr>
                <w:lang w:val="uk-UA"/>
              </w:rPr>
              <w:t>внести</w:t>
            </w:r>
            <w:proofErr w:type="spellEnd"/>
            <w:r w:rsidRPr="008C7F0D">
              <w:rPr>
                <w:lang w:val="uk-UA"/>
              </w:rPr>
              <w:t xml:space="preserve"> свій вклад в роботу групи.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Я, напевне, потребую нагадування, щоб виконувати завдання, щоб група не чекала мене і я маю збільшити мій вклад у роботу групи. 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не завершую мої завдання, і я не завжди готовий </w:t>
            </w:r>
            <w:proofErr w:type="spellStart"/>
            <w:r w:rsidRPr="008C7F0D">
              <w:rPr>
                <w:lang w:val="uk-UA"/>
              </w:rPr>
              <w:t>внести</w:t>
            </w:r>
            <w:proofErr w:type="spellEnd"/>
            <w:r w:rsidRPr="008C7F0D">
              <w:rPr>
                <w:lang w:val="uk-UA"/>
              </w:rPr>
              <w:t xml:space="preserve"> свій вклад в роботу групи.  мені постійно потрібно нагадувати про виконання завдання. </w:t>
            </w:r>
          </w:p>
        </w:tc>
      </w:tr>
      <w:tr w:rsidR="004E0030" w:rsidRPr="008C7F0D" w:rsidTr="003F3854">
        <w:trPr>
          <w:jc w:val="center"/>
        </w:trPr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030" w:rsidRPr="008C7F0D" w:rsidRDefault="004E0030" w:rsidP="003F3854">
            <w:pPr>
              <w:pStyle w:val="1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Участь в обговореннях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Я ініціюю обговорення, ставлю важливі питання, і виступаю в якості лідера в групі.</w:t>
            </w:r>
          </w:p>
          <w:p w:rsidR="004E0030" w:rsidRPr="008C7F0D" w:rsidRDefault="004E0030" w:rsidP="003F3854">
            <w:pPr>
              <w:pStyle w:val="1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регулярно беру участь в  обговореннях, висловлюю свої ідеї, ставлю важливі запитання і аргументую свою точку зору.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іноді  беру участь в  обговореннях, але </w:t>
            </w:r>
            <w:proofErr w:type="spellStart"/>
            <w:r w:rsidRPr="008C7F0D">
              <w:rPr>
                <w:lang w:val="uk-UA"/>
              </w:rPr>
              <w:t>рідко</w:t>
            </w:r>
            <w:proofErr w:type="spellEnd"/>
            <w:r w:rsidRPr="008C7F0D">
              <w:rPr>
                <w:lang w:val="uk-UA"/>
              </w:rPr>
              <w:t xml:space="preserve"> висловлюю свої ідеї, ставлю важливі запитання і аргументую свою точку зору.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Я не  беру участь в  обговореннях.</w:t>
            </w:r>
          </w:p>
        </w:tc>
      </w:tr>
      <w:tr w:rsidR="004E0030" w:rsidRPr="008C7F0D" w:rsidTr="003F3854">
        <w:trPr>
          <w:jc w:val="center"/>
        </w:trPr>
        <w:tc>
          <w:tcPr>
            <w:tcW w:w="1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030" w:rsidRPr="008C7F0D" w:rsidRDefault="004E0030" w:rsidP="003F3854">
            <w:pPr>
              <w:pStyle w:val="1"/>
              <w:rPr>
                <w:b/>
                <w:lang w:val="uk-UA"/>
              </w:rPr>
            </w:pPr>
            <w:r w:rsidRPr="008C7F0D">
              <w:rPr>
                <w:b/>
                <w:lang w:val="uk-UA"/>
              </w:rPr>
              <w:t>Активне спілкування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відстоюю аргументами  мої думки та ідеї. Я також уважно слухаю інших.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 Я ділюся своїми думками і ідеями. Я слухаю моїх однолітків з повагою.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</w:t>
            </w:r>
            <w:proofErr w:type="spellStart"/>
            <w:r w:rsidRPr="008C7F0D">
              <w:rPr>
                <w:lang w:val="uk-UA"/>
              </w:rPr>
              <w:t>рідко</w:t>
            </w:r>
            <w:proofErr w:type="spellEnd"/>
            <w:r w:rsidRPr="008C7F0D">
              <w:rPr>
                <w:lang w:val="uk-UA"/>
              </w:rPr>
              <w:t xml:space="preserve"> ділюся своїми думками і ідеями. Я вислуховую моїх однолітків.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Я не ділюся своїми думками і ідеями. Я </w:t>
            </w:r>
            <w:proofErr w:type="spellStart"/>
            <w:r w:rsidRPr="008C7F0D">
              <w:rPr>
                <w:lang w:val="uk-UA"/>
              </w:rPr>
              <w:t>рідко</w:t>
            </w:r>
            <w:proofErr w:type="spellEnd"/>
            <w:r w:rsidRPr="008C7F0D">
              <w:rPr>
                <w:lang w:val="uk-UA"/>
              </w:rPr>
              <w:t xml:space="preserve"> вислуховую моїх однолітків, або не толерантно ставлюся до ідей інших учасників. </w:t>
            </w:r>
          </w:p>
        </w:tc>
      </w:tr>
    </w:tbl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jc w:val="both"/>
        <w:rPr>
          <w:lang w:val="uk-UA"/>
        </w:rPr>
      </w:pPr>
    </w:p>
    <w:p w:rsidR="004E0030" w:rsidRPr="008C7F0D" w:rsidRDefault="004E0030" w:rsidP="004E0030">
      <w:pPr>
        <w:pStyle w:val="1"/>
        <w:spacing w:after="280"/>
        <w:jc w:val="center"/>
        <w:rPr>
          <w:b/>
          <w:lang w:val="uk-UA"/>
        </w:rPr>
      </w:pPr>
    </w:p>
    <w:p w:rsidR="004E0030" w:rsidRPr="008C7F0D" w:rsidRDefault="004E0030" w:rsidP="004E0030">
      <w:pPr>
        <w:pStyle w:val="1"/>
        <w:spacing w:after="280"/>
        <w:jc w:val="center"/>
        <w:rPr>
          <w:b/>
          <w:lang w:val="uk-UA"/>
        </w:rPr>
      </w:pPr>
      <w:r w:rsidRPr="008C7F0D">
        <w:rPr>
          <w:b/>
          <w:lang w:val="uk-UA"/>
        </w:rPr>
        <w:t>Контрольний список для обговорень. Старші класи</w:t>
      </w:r>
    </w:p>
    <w:p w:rsidR="004E0030" w:rsidRPr="008C7F0D" w:rsidRDefault="004E0030" w:rsidP="004E0030">
      <w:pPr>
        <w:pStyle w:val="1"/>
        <w:spacing w:after="280"/>
        <w:jc w:val="center"/>
        <w:rPr>
          <w:b/>
          <w:lang w:val="uk-UA"/>
        </w:rPr>
      </w:pPr>
      <w:r w:rsidRPr="008C7F0D">
        <w:rPr>
          <w:i/>
          <w:lang w:val="uk-UA"/>
        </w:rPr>
        <w:t>Контрольний список використовується вчителями  для оцінювання навичок ведення дискусій учнями старших класів (в процесі виконання спільного завдання чи роботи над проектом)</w:t>
      </w:r>
    </w:p>
    <w:tbl>
      <w:tblPr>
        <w:tblW w:w="1012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5"/>
        <w:gridCol w:w="1209"/>
        <w:gridCol w:w="2918"/>
        <w:gridCol w:w="1133"/>
      </w:tblGrid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 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Дати спостереження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>Коментарі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b/>
                <w:lang w:val="uk-UA"/>
              </w:rPr>
              <w:t xml:space="preserve">Постійно/ Іноді/ </w:t>
            </w:r>
            <w:proofErr w:type="spellStart"/>
            <w:r w:rsidRPr="008C7F0D">
              <w:rPr>
                <w:b/>
                <w:lang w:val="uk-UA"/>
              </w:rPr>
              <w:t>Рідко</w:t>
            </w:r>
            <w:proofErr w:type="spellEnd"/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привносить в дискусію достатньо власного досвіду та власних ідей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обговорює з ентузіазмом без монополізації дискусії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Учню подобається обговорювати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спонукає однокласників до обговорення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використовує вдалу аргументацію для відповіді на  протилежні ідеї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вдумливо працює з коментарями та зауваженнями інших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шукає точки/області  згоди з протилежними точками зору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 xml:space="preserve">Учень вдало використовує гумор при відповіді на протилежні думки 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демонструє залучення до обговорення через відповідну мову тіла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використовує надійну інформацію для підтримки своїх доказів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ставиться до критики своїх думок з повагою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змінює свою думку за необхідності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підсумовує і перефразує коментарі інших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виконує правила для дискусій, встановлені в класі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  <w:tr w:rsidR="004E0030" w:rsidRPr="008C7F0D" w:rsidTr="003F3854">
        <w:tc>
          <w:tcPr>
            <w:tcW w:w="4865" w:type="dxa"/>
            <w:vAlign w:val="center"/>
          </w:tcPr>
          <w:p w:rsidR="004E0030" w:rsidRPr="008C7F0D" w:rsidRDefault="004E0030" w:rsidP="003F3854">
            <w:pPr>
              <w:pStyle w:val="1"/>
              <w:rPr>
                <w:lang w:val="uk-UA"/>
              </w:rPr>
            </w:pPr>
            <w:r w:rsidRPr="008C7F0D">
              <w:rPr>
                <w:lang w:val="uk-UA"/>
              </w:rPr>
              <w:t>Учень розмірковує над коментарями однокласників</w:t>
            </w:r>
          </w:p>
        </w:tc>
        <w:tc>
          <w:tcPr>
            <w:tcW w:w="1209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2918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  <w:tc>
          <w:tcPr>
            <w:tcW w:w="1133" w:type="dxa"/>
            <w:vAlign w:val="center"/>
          </w:tcPr>
          <w:p w:rsidR="004E0030" w:rsidRPr="008C7F0D" w:rsidRDefault="004E0030" w:rsidP="003F3854">
            <w:pPr>
              <w:pStyle w:val="1"/>
              <w:jc w:val="center"/>
              <w:rPr>
                <w:lang w:val="uk-UA"/>
              </w:rPr>
            </w:pPr>
            <w:r w:rsidRPr="008C7F0D">
              <w:rPr>
                <w:lang w:val="uk-UA"/>
              </w:rPr>
              <w:t> </w:t>
            </w:r>
          </w:p>
        </w:tc>
      </w:tr>
    </w:tbl>
    <w:p w:rsidR="004E0030" w:rsidRDefault="004E0030" w:rsidP="004E0030">
      <w:pPr>
        <w:jc w:val="both"/>
        <w:rPr>
          <w:lang w:val="uk-UA"/>
        </w:rPr>
      </w:pPr>
    </w:p>
    <w:p w:rsidR="004E0030" w:rsidRDefault="004E0030" w:rsidP="004E0030">
      <w:pPr>
        <w:pStyle w:val="a3"/>
        <w:jc w:val="center"/>
        <w:rPr>
          <w:rStyle w:val="a4"/>
          <w:lang w:val="uk-UA"/>
        </w:rPr>
      </w:pPr>
    </w:p>
    <w:p w:rsidR="004E0030" w:rsidRDefault="004E0030" w:rsidP="004E0030">
      <w:pPr>
        <w:pStyle w:val="a3"/>
        <w:jc w:val="center"/>
        <w:rPr>
          <w:rStyle w:val="a4"/>
          <w:lang w:val="uk-UA"/>
        </w:rPr>
      </w:pPr>
    </w:p>
    <w:p w:rsidR="004E0030" w:rsidRDefault="004E0030" w:rsidP="004E0030">
      <w:pPr>
        <w:pStyle w:val="a3"/>
        <w:jc w:val="center"/>
        <w:rPr>
          <w:rStyle w:val="a4"/>
          <w:lang w:val="uk-UA"/>
        </w:rPr>
      </w:pPr>
    </w:p>
    <w:p w:rsidR="004E0030" w:rsidRDefault="004E0030" w:rsidP="004E0030">
      <w:pPr>
        <w:pStyle w:val="a3"/>
        <w:jc w:val="center"/>
        <w:rPr>
          <w:rStyle w:val="a4"/>
          <w:lang w:val="uk-UA"/>
        </w:rPr>
      </w:pPr>
    </w:p>
    <w:p w:rsidR="004E0030" w:rsidRDefault="004E0030" w:rsidP="004E0030">
      <w:pPr>
        <w:pStyle w:val="a3"/>
        <w:jc w:val="center"/>
        <w:rPr>
          <w:rStyle w:val="a4"/>
          <w:lang w:val="uk-UA"/>
        </w:rPr>
      </w:pPr>
    </w:p>
    <w:p w:rsidR="004E0030" w:rsidRPr="0001786B" w:rsidRDefault="004E0030" w:rsidP="004E0030">
      <w:pPr>
        <w:pStyle w:val="a3"/>
        <w:jc w:val="center"/>
        <w:rPr>
          <w:lang w:val="uk-UA"/>
        </w:rPr>
      </w:pPr>
      <w:r w:rsidRPr="0001786B">
        <w:rPr>
          <w:rStyle w:val="a4"/>
          <w:lang w:val="uk-UA"/>
        </w:rPr>
        <w:lastRenderedPageBreak/>
        <w:t>Техніки формувального оцінювання</w:t>
      </w:r>
      <w:r w:rsidRPr="0001786B">
        <w:rPr>
          <w:lang w:val="uk-UA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9"/>
        <w:gridCol w:w="6659"/>
      </w:tblGrid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pStyle w:val="a3"/>
              <w:jc w:val="center"/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>Техніка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pStyle w:val="a3"/>
              <w:jc w:val="center"/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>Процедура використання техніки</w:t>
            </w:r>
          </w:p>
          <w:p w:rsidR="004E0030" w:rsidRPr="0001786B" w:rsidRDefault="004E0030" w:rsidP="003F3854">
            <w:pPr>
              <w:pStyle w:val="a3"/>
              <w:jc w:val="center"/>
              <w:rPr>
                <w:lang w:val="uk-UA"/>
              </w:rPr>
            </w:pPr>
            <w:r w:rsidRPr="0001786B">
              <w:rPr>
                <w:lang w:val="uk-UA"/>
              </w:rPr>
              <w:t> 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>Індекс-картки для узагальнення або запитань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Учитель періодично роздає учням картки із завданнями, зображеними з обох боків (почергово перевертаючи певним боком):</w:t>
            </w:r>
            <w:r w:rsidRPr="0001786B">
              <w:rPr>
                <w:lang w:val="uk-UA"/>
              </w:rPr>
              <w:br/>
              <w:t>1: Назвіть основні ідеї вивченого матеріалу, узагальніть їх.</w:t>
            </w:r>
            <w:r w:rsidRPr="0001786B">
              <w:rPr>
                <w:lang w:val="uk-UA"/>
              </w:rPr>
              <w:br/>
              <w:t>2: Визначте, що з вивченого ви недостатньо зрозуміли. Сформулюйте свої запитання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 xml:space="preserve">Сигнали рукою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Учитель просить учнів показувати сигнали, що позначають розуміння або нерозуміння матеріалу (у ході пояснення понять, принципів, процесу тощо). Попередньо потрібно домовитися з учнями про використання таких сигналів:</w:t>
            </w:r>
            <w:r w:rsidRPr="0001786B">
              <w:rPr>
                <w:lang w:val="uk-UA"/>
              </w:rPr>
              <w:br/>
              <w:t>– Я розумію _______ і можу пояснити (великий палець руки спрямовано вгору).</w:t>
            </w:r>
            <w:r w:rsidRPr="0001786B">
              <w:rPr>
                <w:lang w:val="uk-UA"/>
              </w:rPr>
              <w:br/>
              <w:t>– Я все ще не розумію _________ (великий палець руки спрямовано в сторону).</w:t>
            </w:r>
            <w:r w:rsidRPr="0001786B">
              <w:rPr>
                <w:lang w:val="uk-UA"/>
              </w:rPr>
              <w:br/>
              <w:t>– Я не зовсім упевнений у _________(помахати рукою).</w:t>
            </w:r>
            <w:r w:rsidRPr="0001786B">
              <w:rPr>
                <w:lang w:val="uk-UA"/>
              </w:rPr>
              <w:br/>
              <w:t>Після ознайомлення із сигналами учитель опитує учнів кожної групи: Що саме Ви не зрозуміли? У чому відчуваєте невпевненість? Що ви зрозуміли й можете пояснити?</w:t>
            </w:r>
            <w:r w:rsidRPr="0001786B">
              <w:rPr>
                <w:lang w:val="uk-UA"/>
              </w:rPr>
              <w:br/>
              <w:t>За результатами отриманих відповідей учитель приймає рішення про повторне вивчення, закріплення теми або продовження вивчення тем за програмою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 xml:space="preserve">Світлофор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У кожного учня є картки трьох кольорів світлофора. Учитель просить учнів показувати карткою відповідного кольору розуміння (зелений), неповне розуміння (жовтий), нерозуміння (червоний) матеріалу. Після сигналу учитель з’ясовує: що зрозуміли? Що не зрозуміли?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 xml:space="preserve">Однохвилинне есе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Техніка, яка використовується з метою представлення учнями зворотного зв’язку про вивчене з теми.</w:t>
            </w:r>
            <w:r w:rsidRPr="0001786B">
              <w:rPr>
                <w:lang w:val="uk-UA"/>
              </w:rPr>
              <w:br/>
              <w:t>Для написання есе вчитель може поставити такі запитання:</w:t>
            </w:r>
            <w:r w:rsidRPr="0001786B">
              <w:rPr>
                <w:lang w:val="uk-UA"/>
              </w:rPr>
              <w:br/>
              <w:t>Що найголовніше ти дізнався сьогодні?</w:t>
            </w:r>
            <w:r w:rsidRPr="0001786B">
              <w:rPr>
                <w:lang w:val="uk-UA"/>
              </w:rPr>
              <w:br/>
              <w:t>Які питання залишилися для тебе незрозумілими?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>Вимірювання температури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Метод використовують для виявлення того, наскільки учні правильно виконують завдання. Для цього діяльність учнів призупиняється запитанням: «Що ми робимо?». Відповідь на поставлене запитання – демонстрація розуміння завдання  або процесу його виконання.</w:t>
            </w:r>
            <w:r w:rsidRPr="0001786B">
              <w:rPr>
                <w:lang w:val="uk-UA"/>
              </w:rPr>
              <w:br/>
              <w:t>У разі роботи в парах або групах учитель просить пару або групу продемонструвати процес виконання завдання. Інші спостерігають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proofErr w:type="spellStart"/>
            <w:r w:rsidRPr="0001786B">
              <w:rPr>
                <w:rStyle w:val="a4"/>
                <w:lang w:val="uk-UA"/>
              </w:rPr>
              <w:t>Мовні</w:t>
            </w:r>
            <w:proofErr w:type="spellEnd"/>
            <w:r w:rsidRPr="0001786B">
              <w:rPr>
                <w:rStyle w:val="a4"/>
                <w:lang w:val="uk-UA"/>
              </w:rPr>
              <w:t xml:space="preserve"> зразки (підказки)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 xml:space="preserve">Учитель періодично дає учням </w:t>
            </w:r>
            <w:proofErr w:type="spellStart"/>
            <w:r w:rsidRPr="0001786B">
              <w:rPr>
                <w:lang w:val="uk-UA"/>
              </w:rPr>
              <w:t>мовні</w:t>
            </w:r>
            <w:proofErr w:type="spellEnd"/>
            <w:r w:rsidRPr="0001786B">
              <w:rPr>
                <w:lang w:val="uk-UA"/>
              </w:rPr>
              <w:t xml:space="preserve"> зразки (вислови, підказки), які допомагають будувати відповідь.</w:t>
            </w:r>
            <w:r w:rsidRPr="0001786B">
              <w:rPr>
                <w:lang w:val="uk-UA"/>
              </w:rPr>
              <w:br/>
              <w:t>Наприклад: Основною ідеєю  (принципом, процесом) є _____________, тому що___________  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 xml:space="preserve">Трихвилинна пауза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 xml:space="preserve">Учитель надає учням трихвилинну паузу, яка дає можливість учням обдумувати поняття, ідеї уроку, пов’язати з попереднім </w:t>
            </w:r>
            <w:r w:rsidRPr="0001786B">
              <w:rPr>
                <w:lang w:val="uk-UA"/>
              </w:rPr>
              <w:lastRenderedPageBreak/>
              <w:t>матеріалом, знаннями, досвідом, а також визначитися із незрозумілими моментами.</w:t>
            </w:r>
            <w:r w:rsidRPr="0001786B">
              <w:rPr>
                <w:lang w:val="uk-UA"/>
              </w:rPr>
              <w:br/>
              <w:t>Я змінив/змінила своє ставлення до….</w:t>
            </w:r>
            <w:r w:rsidRPr="0001786B">
              <w:rPr>
                <w:lang w:val="uk-UA"/>
              </w:rPr>
              <w:br/>
              <w:t>Я дізнався/дізналася більше про….</w:t>
            </w:r>
            <w:r w:rsidRPr="0001786B">
              <w:rPr>
                <w:lang w:val="uk-UA"/>
              </w:rPr>
              <w:br/>
              <w:t>Я здивувався/здивувалася тому, що …</w:t>
            </w:r>
            <w:r w:rsidRPr="0001786B">
              <w:rPr>
                <w:lang w:val="uk-UA"/>
              </w:rPr>
              <w:br/>
              <w:t>Я відчув/відчула…</w:t>
            </w:r>
            <w:r w:rsidRPr="0001786B">
              <w:rPr>
                <w:lang w:val="uk-UA"/>
              </w:rPr>
              <w:br/>
              <w:t>Я ставився/ставилася до …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lastRenderedPageBreak/>
              <w:t>Дві зірки й побажання</w:t>
            </w:r>
          </w:p>
          <w:p w:rsidR="004E0030" w:rsidRPr="0001786B" w:rsidRDefault="004E0030" w:rsidP="003F3854">
            <w:pPr>
              <w:pStyle w:val="a3"/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>(</w:t>
            </w:r>
            <w:proofErr w:type="spellStart"/>
            <w:r w:rsidRPr="0001786B">
              <w:rPr>
                <w:rStyle w:val="a4"/>
                <w:lang w:val="uk-UA"/>
              </w:rPr>
              <w:t>взаємооцінювання</w:t>
            </w:r>
            <w:proofErr w:type="spellEnd"/>
            <w:r w:rsidRPr="0001786B">
              <w:rPr>
                <w:rStyle w:val="a4"/>
                <w:lang w:val="uk-U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Застосовується для оцінювання творчих робіт учнів, творів, есе. Учитель пропонує перевірити роботу однокласника. Коли учні коментують роботи один одного, вони не виставляють оцінки, а вказують на два позитивні моменти – «дві зірки» – і на один момент, який потребує доопрацювання – «побажання»</w:t>
            </w:r>
          </w:p>
        </w:tc>
      </w:tr>
      <w:tr w:rsidR="004E0030" w:rsidRPr="0001786B" w:rsidTr="003F385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rStyle w:val="a4"/>
                <w:lang w:val="uk-UA"/>
              </w:rPr>
              <w:t>Техніка «Тижневий звіт»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030" w:rsidRPr="0001786B" w:rsidRDefault="004E0030" w:rsidP="003F3854">
            <w:pPr>
              <w:rPr>
                <w:lang w:val="uk-UA"/>
              </w:rPr>
            </w:pPr>
            <w:r w:rsidRPr="0001786B">
              <w:rPr>
                <w:lang w:val="uk-UA"/>
              </w:rPr>
              <w:t>У кінці навчального тижня кожному учневі пропонується дати відповіді на запитання «Чому я навчився за тиждень?», «Що для мене залишилося нез’ясованим?», «Які запитання я б поставив учням, якби був учителем?» тощо </w:t>
            </w:r>
          </w:p>
        </w:tc>
      </w:tr>
    </w:tbl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0A2D72" w:rsidRDefault="004E0030" w:rsidP="004E0030">
      <w:pPr>
        <w:jc w:val="both"/>
      </w:pPr>
    </w:p>
    <w:p w:rsidR="004E0030" w:rsidRPr="00832DA2" w:rsidRDefault="004E0030" w:rsidP="004E0030">
      <w:pPr>
        <w:jc w:val="both"/>
      </w:pPr>
    </w:p>
    <w:p w:rsidR="004E0030" w:rsidRDefault="004E0030" w:rsidP="004E0030"/>
    <w:p w:rsidR="00E77685" w:rsidRDefault="00C11FED"/>
    <w:sectPr w:rsidR="00E77685" w:rsidSect="003D7F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90D"/>
    <w:multiLevelType w:val="hybridMultilevel"/>
    <w:tmpl w:val="C8363686"/>
    <w:lvl w:ilvl="0" w:tplc="1FE60852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B"/>
    <w:rsid w:val="003B133D"/>
    <w:rsid w:val="00417345"/>
    <w:rsid w:val="004E0030"/>
    <w:rsid w:val="009812EB"/>
    <w:rsid w:val="00C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458"/>
  <w15:chartTrackingRefBased/>
  <w15:docId w15:val="{3FDD75E5-7A18-4E9F-B1B9-4651E3A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4E0030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4E0030"/>
    <w:pPr>
      <w:spacing w:before="100" w:beforeAutospacing="1" w:after="100" w:afterAutospacing="1"/>
    </w:pPr>
  </w:style>
  <w:style w:type="paragraph" w:customStyle="1" w:styleId="1">
    <w:name w:val="Обычный1"/>
    <w:rsid w:val="004E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4E0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14898</Words>
  <Characters>8493</Characters>
  <Application>Microsoft Office Word</Application>
  <DocSecurity>0</DocSecurity>
  <Lines>70</Lines>
  <Paragraphs>46</Paragraphs>
  <ScaleCrop>false</ScaleCrop>
  <Company/>
  <LinksUpToDate>false</LinksUpToDate>
  <CharactersWithSpaces>23345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2020-11-20T10:58:00Z</dcterms:created>
  <dcterms:modified xsi:type="dcterms:W3CDTF">2020-11-20T10:59:00Z</dcterms:modified>
</cp:coreProperties>
</file>