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141" w:rsidRPr="00AF1141" w:rsidRDefault="00AF1141" w:rsidP="00764BC7">
      <w:pPr>
        <w:pBdr>
          <w:bottom w:val="single" w:sz="6" w:space="8" w:color="E5E5E5"/>
        </w:pBdr>
        <w:shd w:val="clear" w:color="auto" w:fill="FFFFFF"/>
        <w:spacing w:after="3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eastAsia="uk-UA"/>
        </w:rPr>
        <w:t>Протидія домашньому насильству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none" w:sz="0" w:space="0" w:color="auto" w:frame="1"/>
          <w:lang w:eastAsia="uk-UA"/>
        </w:rPr>
        <w:drawing>
          <wp:inline distT="0" distB="0" distL="0" distR="0" wp14:anchorId="245A3A85" wp14:editId="3483D596">
            <wp:extent cx="6591300" cy="3352800"/>
            <wp:effectExtent l="0" t="0" r="0" b="0"/>
            <wp:docPr id="1" name="Рисунок 1" descr="http://35.sadok.zt.ua/wp-content/uploads/2018/12/nasilstvo-e154462544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5.sadok.zt.ua/wp-content/uploads/2018/12/nasilstvo-e15446254448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C7" w:rsidRDefault="00764BC7" w:rsidP="00AF11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uk-UA"/>
        </w:rPr>
      </w:pPr>
    </w:p>
    <w:p w:rsidR="00AF1141" w:rsidRDefault="00AF1141" w:rsidP="00AF11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uk-UA"/>
        </w:rPr>
        <w:t>Що таке домашнє насильство</w:t>
      </w:r>
    </w:p>
    <w:p w:rsidR="00764BC7" w:rsidRPr="00AF1141" w:rsidRDefault="00764BC7" w:rsidP="00AF11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  <w:lang w:eastAsia="uk-UA"/>
        </w:rPr>
      </w:pP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uk-UA"/>
        </w:rPr>
        <w:t>Насильство в сім’ї</w:t>
      </w:r>
      <w:r w:rsidRPr="00AF1141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uk-UA"/>
        </w:rPr>
        <w:t> </w:t>
      </w: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 xml:space="preserve">– будь-які умисні дії фізичного, сексуального, психологічного чи економічного спрямування одного члена сім’ї по відношенню до іншого члена сім’ї, якщо ці дії порушують конституційні права і свободи члена сім’ї як людини та громадянина і наносять йому моральну шкоду, </w:t>
      </w:r>
      <w:proofErr w:type="spellStart"/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шкоду</w:t>
      </w:r>
      <w:proofErr w:type="spellEnd"/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 xml:space="preserve"> його фізичному та психічному здоров’ю                           </w:t>
      </w:r>
      <w:r w:rsidRPr="00AF114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(ст. 1 Закону України «Про попередження насильства в сім’ї» від11.11.2001 №2789-I)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uk-UA"/>
        </w:rPr>
        <w:t>Домашнє насильство</w:t>
      </w:r>
      <w:r w:rsidRPr="00AF114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uk-UA"/>
        </w:rPr>
        <w:t> </w:t>
      </w: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означає всі акти фізичного, сексуального, психологічного або економічного насильства, які відбуваються в лоні сім`ї чи в межах місця проживання або між колишніми чи теперішніми подружжями або партнерами, незалежно від того, чи проживає правопорушник у тому самому місці, що й жертва, чи ні або незалежно від того, чи проживав    правопорушник у тому самому місці, що й жертва, чи ні.                                  </w:t>
      </w:r>
      <w:r w:rsidRPr="00AF114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(ст.3 Конвенції Ради Європи про запобігання насильству стосовно жінок і домашньому насильству та боротьбу із цими явищами)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uk-UA"/>
        </w:rPr>
        <w:t>Види насильства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uk-UA"/>
        </w:rPr>
        <w:t>Фізичне насильство:</w:t>
      </w:r>
    </w:p>
    <w:p w:rsidR="00AF1141" w:rsidRPr="00AF1141" w:rsidRDefault="00AF1141" w:rsidP="00AF1141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Побої, стусани, штовхання</w:t>
      </w:r>
    </w:p>
    <w:p w:rsidR="00AF1141" w:rsidRPr="00AF1141" w:rsidRDefault="00AF1141" w:rsidP="00AF1141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Перешкоджання вільному пересуванню</w:t>
      </w:r>
    </w:p>
    <w:p w:rsidR="00AF1141" w:rsidRPr="00AF1141" w:rsidRDefault="00AF1141" w:rsidP="00AF1141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Примус до вживання алкоголю чи наркотичних речовин</w:t>
      </w:r>
    </w:p>
    <w:p w:rsidR="00AF1141" w:rsidRPr="00AF1141" w:rsidRDefault="00AF1141" w:rsidP="00AF1141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Створення ситуацій, що несуть ризик чи загрозу життю та здоров`ю</w:t>
      </w:r>
    </w:p>
    <w:p w:rsidR="00AF1141" w:rsidRPr="00AF1141" w:rsidRDefault="00AF1141" w:rsidP="00AF1141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Погрожування зброєю чи іншими речами, що можуть завдати фізичної шкоди</w:t>
      </w:r>
    </w:p>
    <w:p w:rsidR="00AF1141" w:rsidRPr="00AF1141" w:rsidRDefault="00AF1141" w:rsidP="00AF1141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Позбавлення допомоги під час хвороби чи вагітності</w:t>
      </w:r>
    </w:p>
    <w:p w:rsidR="00AF1141" w:rsidRPr="00AF1141" w:rsidRDefault="00AF1141" w:rsidP="00AF1141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Перевезення до іншого місця в межах країни чи за кордон шляхом обману або примусу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uk-UA"/>
        </w:rPr>
        <w:t>Психологічне насильство: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Погрози вбити чи скалічити (в тому числі дітей)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Словесні образи та приниження жестами й мімікою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Погрози відібрати дітей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lastRenderedPageBreak/>
        <w:t>Шантаж та маніпуляції, введення в оману для власної вигоди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proofErr w:type="spellStart"/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Булінг</w:t>
      </w:r>
      <w:proofErr w:type="spellEnd"/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 xml:space="preserve"> (цькування, переслідування, залякування)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Постійний та цілковитий контроль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Зневага як до особистості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Постійна критика та насмішки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Безпідставні звинувачення та формування почуття провини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Обмеження у контактах із близькими та друзями, у виборі кола спілкування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Нехтування правом на честь та гідність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Безпідставні ревнощі, обвинувачення у зраді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Дискримінація через переконання, віросповідання, походження, статус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Примушування спостерігати за насильством над іншими людьми чи тваринами</w:t>
      </w:r>
    </w:p>
    <w:p w:rsidR="00AF1141" w:rsidRPr="00AF1141" w:rsidRDefault="00AF1141" w:rsidP="00AF1141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Погроза позбавити житла або особистого майна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uk-UA"/>
        </w:rPr>
        <w:t>Сексуальне</w:t>
      </w:r>
      <w:r w:rsidRPr="00AF114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uk-UA"/>
        </w:rPr>
        <w:t> </w:t>
      </w:r>
      <w:r w:rsidRPr="00AF1141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uk-UA"/>
        </w:rPr>
        <w:t>насильство:</w:t>
      </w:r>
    </w:p>
    <w:p w:rsidR="00AF1141" w:rsidRPr="00AF1141" w:rsidRDefault="00AF1141" w:rsidP="00AF1141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Примушування до небажаних статевих стосунків</w:t>
      </w:r>
    </w:p>
    <w:p w:rsidR="00AF1141" w:rsidRPr="00AF1141" w:rsidRDefault="00AF1141" w:rsidP="00AF1141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Торкання інтимних частин тіла без згоди</w:t>
      </w:r>
    </w:p>
    <w:p w:rsidR="00AF1141" w:rsidRPr="00AF1141" w:rsidRDefault="00AF1141" w:rsidP="00AF1141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Змушення до статевого акту з іншою людиною</w:t>
      </w:r>
    </w:p>
    <w:p w:rsidR="00AF1141" w:rsidRPr="00AF1141" w:rsidRDefault="00AF1141" w:rsidP="00AF1141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Примус до неприйнятних форм сексу, садистських практик</w:t>
      </w:r>
    </w:p>
    <w:p w:rsidR="00AF1141" w:rsidRPr="00AF1141" w:rsidRDefault="00AF1141" w:rsidP="00AF1141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Нав`язування відвертого стилю одягу або поведінки всупереч твоєму бажанню</w:t>
      </w:r>
    </w:p>
    <w:p w:rsidR="00AF1141" w:rsidRPr="00AF1141" w:rsidRDefault="00AF1141" w:rsidP="00AF1141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Примушування спостерігати за статевими актами між іншими людьми</w:t>
      </w:r>
    </w:p>
    <w:p w:rsidR="00AF1141" w:rsidRPr="00AF1141" w:rsidRDefault="00AF1141" w:rsidP="00AF1141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Примушування до участі у створенні чи перегляді порнографічних матеріалів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uk-UA"/>
        </w:rPr>
        <w:t>Економічне</w:t>
      </w:r>
      <w:r w:rsidRPr="00AF114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uk-UA"/>
        </w:rPr>
        <w:t> </w:t>
      </w:r>
      <w:r w:rsidRPr="00AF1141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bdr w:val="none" w:sz="0" w:space="0" w:color="auto" w:frame="1"/>
          <w:lang w:eastAsia="uk-UA"/>
        </w:rPr>
        <w:t>насильство:</w:t>
      </w:r>
    </w:p>
    <w:p w:rsidR="00AF1141" w:rsidRPr="00AF1141" w:rsidRDefault="00AF1141" w:rsidP="00AF1141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Позбавлення їжі та води</w:t>
      </w:r>
    </w:p>
    <w:p w:rsidR="00AF1141" w:rsidRPr="00AF1141" w:rsidRDefault="00AF1141" w:rsidP="00AF1141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Обмеження доступу чи позбавлення житла</w:t>
      </w:r>
    </w:p>
    <w:p w:rsidR="00AF1141" w:rsidRPr="00AF1141" w:rsidRDefault="00AF1141" w:rsidP="00AF1141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Пошкодження особистого майна</w:t>
      </w:r>
    </w:p>
    <w:p w:rsidR="00AF1141" w:rsidRPr="00AF1141" w:rsidRDefault="00AF1141" w:rsidP="00AF1141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Перешкоджання у доступі до необхідних послуг</w:t>
      </w:r>
    </w:p>
    <w:p w:rsidR="00AF1141" w:rsidRPr="00AF1141" w:rsidRDefault="00AF1141" w:rsidP="00AF1141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Позбавлення власних коштів, інших матеріальних цінностей</w:t>
      </w:r>
    </w:p>
    <w:p w:rsidR="00AF1141" w:rsidRPr="00AF1141" w:rsidRDefault="00AF1141" w:rsidP="00AF1141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Майновий шантаж</w:t>
      </w:r>
    </w:p>
    <w:p w:rsidR="00AF1141" w:rsidRPr="00AF1141" w:rsidRDefault="00AF1141" w:rsidP="00AF1141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Заборона працевлаштовуватись, навчатись</w:t>
      </w:r>
    </w:p>
    <w:p w:rsidR="00AF1141" w:rsidRPr="00AF1141" w:rsidRDefault="00AF1141" w:rsidP="00AF1141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Примушування до жебрацтва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lastRenderedPageBreak/>
        <w:drawing>
          <wp:inline distT="0" distB="0" distL="0" distR="0" wp14:anchorId="66F6CFC8" wp14:editId="258E0C8A">
            <wp:extent cx="7086600" cy="4457542"/>
            <wp:effectExtent l="0" t="0" r="0" b="635"/>
            <wp:docPr id="2" name="Рисунок 2" descr="https://gdb.rferl.org/DE2DCB98-7A08-44E2-B994-BE28479A80C8_w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db.rferl.org/DE2DCB98-7A08-44E2-B994-BE28479A80C8_w15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130" cy="445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7 січня 2018 року набрав чинності </w:t>
      </w:r>
      <w:hyperlink r:id="rId8" w:tgtFrame="_blank" w:history="1">
        <w:r w:rsidRPr="00AF1141">
          <w:rPr>
            <w:rFonts w:ascii="Times New Roman" w:eastAsia="Times New Roman" w:hAnsi="Times New Roman" w:cs="Times New Roman"/>
            <w:b/>
            <w:bCs/>
            <w:color w:val="25669C"/>
            <w:sz w:val="24"/>
            <w:szCs w:val="24"/>
            <w:u w:val="single"/>
            <w:bdr w:val="none" w:sz="0" w:space="0" w:color="auto" w:frame="1"/>
            <w:lang w:eastAsia="uk-UA"/>
          </w:rPr>
          <w:t>Закон України «Про запобігання та протидію домашньому насильству»</w:t>
        </w:r>
      </w:hyperlink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, в якому запроваджено комплексний підхід та визначено систему заходів щодо запобігання та протидії фізичному, психологічному та сексуальному насильству в сім’ї.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Дія даного Закону, незалежно від факту спільного проживання, поширюється на таких осіб: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 Подружжя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Колишнє подружжя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Наречені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Мати (батько) або діти одного з подружжя (колишнього подружжя) та інший з подружжя (колишнього подружжя)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Особи, які спільно проживають (проживали) однією сім’єю, але не перебувають (не перебували) у шлюбі між собою, їхні батьки та діти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Особи, які мають спільну дитину (дітей)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Батьки (мати, батько) і дитина (діти)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Дід (баба) та онук (онука)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Прадід (прабаба) та правнук (правнучка)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Вітчим (мачуха) та пасинок (падчерка)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Рідні брати і сестри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Інші родичі: дядько (тітка) та племінник (племінниця), двоюрідні брати і сестри, двоюрідний дід (баба) та двоюрідний онук (онука)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Діти подружжя, колишнього подружжя, наречених, осіб, які мають спільну дитину (дітей), які не є спільними або всиновленими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Опікуни, піклувальники, їхні діти та особи, які перебувають (перебували) під опікою, піклуванням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Прийомні батьки, батьки-вихователі, патронатні вихователі, їхні діти та прийомні діти, діти-вихованці, діти, які проживають (проживали) в сім’ї патронатного вихователя</w:t>
      </w:r>
    </w:p>
    <w:p w:rsidR="00AF1141" w:rsidRPr="00AF1141" w:rsidRDefault="00AF1141" w:rsidP="00AF1141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Інші родичі, інші особи, які пов’язані спільним побутом, мають взаємні права та обов’язки, за умови спільного проживання</w:t>
      </w:r>
    </w:p>
    <w:p w:rsidR="00764BC7" w:rsidRDefault="00AF1141" w:rsidP="00AF1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</w:pPr>
      <w:r w:rsidRPr="00AF1141">
        <w:rPr>
          <w:rFonts w:ascii="Times New Roman" w:eastAsia="Times New Roman" w:hAnsi="Times New Roman" w:cs="Times New Roman"/>
          <w:i/>
          <w:iCs/>
          <w:noProof/>
          <w:color w:val="333333"/>
          <w:sz w:val="24"/>
          <w:szCs w:val="24"/>
          <w:bdr w:val="none" w:sz="0" w:space="0" w:color="auto" w:frame="1"/>
          <w:lang w:eastAsia="uk-UA"/>
        </w:rPr>
        <w:lastRenderedPageBreak/>
        <w:drawing>
          <wp:inline distT="0" distB="0" distL="0" distR="0" wp14:anchorId="204935E8" wp14:editId="33A5D5FB">
            <wp:extent cx="6915150" cy="4410075"/>
            <wp:effectExtent l="0" t="0" r="0" b="9525"/>
            <wp:docPr id="3" name="Рисунок 3" descr="http://yur-gazeta.com/content/UserImages/92370f08b71b3236b0c74f101a447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ur-gazeta.com/content/UserImages/92370f08b71b3236b0c74f101a4470b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692" cy="441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C7" w:rsidRDefault="00764BC7" w:rsidP="00AF1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</w:pPr>
    </w:p>
    <w:p w:rsidR="00764BC7" w:rsidRDefault="00764BC7" w:rsidP="00AF1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</w:pPr>
    </w:p>
    <w:p w:rsidR="00764BC7" w:rsidRDefault="00764BC7" w:rsidP="00AF1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</w:pP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Законом встановлено, що до кривдника (особи що вчинила домашнє насильство у будь-якій формі) суб’єктами, що здійснюють заходи у сфері запобігання та протидії домашньому насильству може бути встановлено спеціальні заходи щодо протидії домашньому насильству. До спеціальних заходів щодо протидії домашньому насильству належать: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1) терміновий заборонний припис стосовно кривдника (виноситься уповноваженими підрозділами органів Національної поліції України);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2) обмежувальний припис стосовно кривдника (видається судом);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3) взяття на профілактичний облік кривдника та проведення з ним профілактичної роботи (здійснюється уповноваженими підрозділами органу Національної поліції України);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4) направлення кривдника на проходження програми для кривдників (відповідальними за виконання програм для кривдників, є місцеві державні адміністрації та органи місцевого самоврядування).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Розглянемо особливості деяких із основних спеціальних заходів, на які слід більше звернути увагу.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uk-UA"/>
        </w:rPr>
        <w:t>Терміновий заборонний припис</w:t>
      </w: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 виноситься кривднику уповноваженими підрозділами органів Національної поліції України у разі існування безпосередньої загрози життю чи здоров’ю постраждалої особи з метою негайного припинення домашнього насильства, недопущення його продовження чи повторного вчинення.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Терміновий заборонний припис може містити такі заходи: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1) зобов’язання залишити місце проживання (перебування) постраждалої особи;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2) заборона на вхід та перебування в місці проживання (перебування) постраждалої особи;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3) заборона в будь-який спосіб контактувати з постраждалою особою.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Під час вирішення питання про винесення термінового заборонного припису пріоритет надається безпеці постраждалої особи.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Вимога поширюється на місце спільного проживання постраждалої особи та кривдника незалежно від того, чи належить таке помешкання одному з них на праві власності, чи дане помешкання є орендованим, або право на квартиру/будинок належить родичам, знайомим тощо.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lastRenderedPageBreak/>
        <w:t>Терміновий заборонний припис виноситься строком до 10 діб за заявою постраждалої особи, а також за власною ініціативою працівником уповноваженого підрозділу органів Національної поліції України за результатами оцінки ризиків.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Особа, стосовно якої винесено терміновий заборонний припис, може оскаржити його до суду.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uk-UA"/>
        </w:rPr>
        <w:t>Обмежувальний припис</w:t>
      </w: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 видається судом у порядку, встановленому Цивільним процесуальним кодексом України.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Право звернутися до суду із заявою про видачу обмежувального припису стосовно кривдника мають: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1) постраждала особа або її представник;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2) у разі вчинення домашнього насильства стосовно дитини – батьки або інші законні представники дитини, родичі дитини (баба, дід, повнолітні брат, сестра), мачуха або вітчим дитини, а також орган опіки та піклування;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3) у разі вчинення домашнього насильства стосовно недієздатної особи – опікун, орган опіки та піклування.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Заява про видачу обмежувального припису подається до суду за місцем проживання (перебування) особи, яка постраждала від домашнього насильства або насильства за ознакою статі, а якщо зазначена особа перебуває у закладі, що належить до загальних чи спеціалізованих служб підтримки постраждалих осіб, – за місцезнаходженням цього закладу.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Обмежувальний припис видається на строк від 1 до 6 місяців та може бути продовжений судом на строк не більше 6 місяців. Таке продовження має місце лише один раз.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Судом визначається один чи декілька заходів тимчасового обмеження прав кривдника або покладення на нього наступних обов’язків: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1)</w:t>
      </w: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 заборона перебувати в місці спільного проживання (перебування) з постраждалою особою;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2)</w:t>
      </w: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 усунення перешкод у користуванні майном, що є об’єктом права спільної сумісної власності або особистою приватною власністю постраждалої особи;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3)</w:t>
      </w: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 обмеження спілкування з постраждалою дитиною;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4) </w:t>
      </w: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заборона наближатися на визначену відстань до місця проживання (перебування), навчання, роботи, інших місць частого відвідування постраждалою особою;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5)</w:t>
      </w: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 заборона особисто і через третіх осіб розшукувати постраждалу особу, якщо вона за власним бажанням перебуває у місці, невідомому кривднику, переслідувати її та в будь-який спосіб спілкуватися з нею;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uk-UA"/>
        </w:rPr>
        <w:t>6)</w:t>
      </w: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 заборона вести листування, телефонні переговори з постраждалою особою або контактувати з нею через інші засоби зв’язку особисто і через третіх осіб.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 xml:space="preserve">Про видачу обмежувального припису кривднику суддя у встановлений законом строк інформує уповноважені підрозділи органів Національної поліції України за місцем проживання (перебування) постраждалої особи для взяття кривдника на профілактичний облік, а також районні, </w:t>
      </w:r>
      <w:proofErr w:type="spellStart"/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районні</w:t>
      </w:r>
      <w:proofErr w:type="spellEnd"/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 xml:space="preserve"> у містах Києві і Севастополі державні адміністрації та виконавчі органи сільських, селищних, міських, районних у містах рад за місцем проживання (перебування) постраждалої особи.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 xml:space="preserve">Обмежувальний припис не може містити заходів, що обмежують право проживання чи перебування </w:t>
      </w:r>
      <w:bookmarkStart w:id="0" w:name="_GoBack"/>
      <w:bookmarkEnd w:id="0"/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кривдника у місці свого постійного проживання (перебування), якщо кривдником є особа, яка не досягла вісімнадцятирічного віку на день видачі такого припису.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 xml:space="preserve">Постраждала особа може вимагати від кривдника компенсації її витрат на лікування, отримання консультацій або на оренду житла, яке вона винаймає (винаймала) з метою запобігання вчиненню стосовно неї домашнього насильства, а також періодичних витрат на її утримання, </w:t>
      </w:r>
      <w:proofErr w:type="spellStart"/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утримання</w:t>
      </w:r>
      <w:proofErr w:type="spellEnd"/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 xml:space="preserve"> дітей чи інших членів сім’ї, які перебувають (перебували) на утриманні кривдника, у порядку, передбаченому законодавством.</w:t>
      </w:r>
    </w:p>
    <w:p w:rsidR="00AF1141" w:rsidRPr="00AF1141" w:rsidRDefault="00AF1141" w:rsidP="00AF11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Таким чином, законодавство запроваджує нові заходи, які можуть бути застосовані до кривдника у разі здійснення ним домашнього насильства, або погрози його здійснення. Такі заходи мають захищати осіб, які постраждали від домашнього насилля та попереджувати таке насилля.</w:t>
      </w:r>
    </w:p>
    <w:p w:rsidR="007D1D45" w:rsidRPr="00AF1141" w:rsidRDefault="00AF1141" w:rsidP="007D1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F1141"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none" w:sz="0" w:space="0" w:color="auto" w:frame="1"/>
          <w:lang w:eastAsia="uk-UA"/>
        </w:rPr>
        <w:lastRenderedPageBreak/>
        <w:drawing>
          <wp:inline distT="0" distB="0" distL="0" distR="0" wp14:anchorId="784399B4" wp14:editId="546C88E6">
            <wp:extent cx="7038975" cy="4305300"/>
            <wp:effectExtent l="0" t="0" r="9525" b="0"/>
            <wp:docPr id="4" name="Рисунок 4" descr="https://gdb.rferl.org/BC2C992F-695B-4F73-8126-A66B5C990D08_w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db.rferl.org/BC2C992F-695B-4F73-8126-A66B5C990D08_w15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960" cy="430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141" w:rsidRPr="00AF1141" w:rsidRDefault="00AF1141" w:rsidP="00AF1141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F1141" w:rsidRPr="00AF1141" w:rsidRDefault="00AF1141" w:rsidP="00AF1141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1"/>
          <w:szCs w:val="21"/>
          <w:lang w:eastAsia="uk-UA"/>
        </w:rPr>
      </w:pPr>
      <w:r w:rsidRPr="00AF1141">
        <w:rPr>
          <w:rFonts w:ascii="Arial" w:eastAsia="Times New Roman" w:hAnsi="Arial" w:cs="Arial"/>
          <w:color w:val="333333"/>
          <w:sz w:val="21"/>
          <w:szCs w:val="21"/>
          <w:lang w:eastAsia="uk-UA"/>
        </w:rPr>
        <w:t> </w:t>
      </w:r>
    </w:p>
    <w:p w:rsidR="00385D5A" w:rsidRDefault="00385D5A"/>
    <w:sectPr w:rsidR="00385D5A" w:rsidSect="00764BC7">
      <w:pgSz w:w="11906" w:h="16838"/>
      <w:pgMar w:top="851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4A13"/>
    <w:multiLevelType w:val="multilevel"/>
    <w:tmpl w:val="158C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8164E3"/>
    <w:multiLevelType w:val="multilevel"/>
    <w:tmpl w:val="4BB8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D82371"/>
    <w:multiLevelType w:val="multilevel"/>
    <w:tmpl w:val="B7E2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78043E"/>
    <w:multiLevelType w:val="multilevel"/>
    <w:tmpl w:val="CDB41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474F41"/>
    <w:multiLevelType w:val="multilevel"/>
    <w:tmpl w:val="7458D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0FD"/>
    <w:rsid w:val="00385D5A"/>
    <w:rsid w:val="004270FD"/>
    <w:rsid w:val="00764BC7"/>
    <w:rsid w:val="007D1D45"/>
    <w:rsid w:val="00A5398C"/>
    <w:rsid w:val="00AF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lada.pp.ua/goto/aHR0cHM6Ly96YWtvbi5yYWRhLmdvdi51YS9sYXdzL3Nob3cvMjIyOS0xOSNuNjQx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6451</Words>
  <Characters>3678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2021-04-21T08:10:00Z</dcterms:created>
  <dcterms:modified xsi:type="dcterms:W3CDTF">2021-04-21T08:31:00Z</dcterms:modified>
</cp:coreProperties>
</file>