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4791">
      <w:pPr>
        <w:pStyle w:val="3"/>
        <w:ind w:firstLine="11622"/>
        <w:jc w:val="right"/>
        <w:rPr>
          <w:b/>
          <w:i/>
        </w:rPr>
      </w:pPr>
      <w:r>
        <w:rPr>
          <w:b/>
          <w:i/>
        </w:rPr>
        <w:t>ПОГОДЖЕНО</w:t>
      </w:r>
    </w:p>
    <w:p w14:paraId="42B70902">
      <w:pPr>
        <w:pStyle w:val="3"/>
        <w:ind w:firstLine="11622"/>
        <w:jc w:val="right"/>
        <w:rPr>
          <w:b/>
          <w:i/>
        </w:rPr>
      </w:pPr>
      <w:r>
        <w:rPr>
          <w:b/>
          <w:i/>
        </w:rPr>
        <w:t>заступник директора</w:t>
      </w:r>
    </w:p>
    <w:p w14:paraId="0B986728">
      <w:pPr>
        <w:pStyle w:val="3"/>
        <w:ind w:firstLine="11622"/>
        <w:jc w:val="right"/>
        <w:rPr>
          <w:b/>
          <w:i/>
        </w:rPr>
      </w:pPr>
      <w:r>
        <w:rPr>
          <w:b/>
          <w:i/>
        </w:rPr>
        <w:t xml:space="preserve">Бєльська О. Н.  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186690</wp:posOffset>
            </wp:positionV>
            <wp:extent cx="1893570" cy="1786890"/>
            <wp:effectExtent l="0" t="0" r="0" b="0"/>
            <wp:wrapNone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/>
                    <pic:cNvPicPr preferRelativeResize="0"/>
                  </pic:nvPicPr>
                  <pic:blipFill>
                    <a:blip r:embed="rId6" cstate="print"/>
                    <a:srcRect l="5602" t="65430" r="48429" b="4483"/>
                    <a:stretch>
                      <a:fillRect/>
                    </a:stretch>
                  </pic:blipFill>
                  <pic:spPr>
                    <a:xfrm>
                      <a:off x="0" y="0"/>
                      <a:ext cx="1893638" cy="178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F3CCC">
      <w:pPr>
        <w:pStyle w:val="3"/>
        <w:ind w:firstLine="11622"/>
        <w:jc w:val="right"/>
        <w:rPr>
          <w:b/>
          <w:i/>
        </w:rPr>
      </w:pPr>
      <w:r>
        <w:rPr>
          <w:b/>
          <w:i/>
        </w:rPr>
        <w:t>_________________________</w:t>
      </w:r>
    </w:p>
    <w:p w14:paraId="22BC4DC4">
      <w:pPr>
        <w:pStyle w:val="3"/>
        <w:jc w:val="center"/>
        <w:rPr>
          <w:rFonts w:ascii="Comic Sans MS" w:hAnsi="Comic Sans MS" w:eastAsia="Comic Sans MS" w:cs="Comic Sans MS"/>
          <w:b/>
          <w:sz w:val="25"/>
          <w:szCs w:val="25"/>
          <w:highlight w:val="white"/>
        </w:rPr>
      </w:pPr>
      <w:r>
        <w:rPr>
          <w:rFonts w:hint="default" w:ascii="Comic Sans MS" w:hAnsi="Comic Sans MS" w:eastAsia="Comic Sans MS" w:cs="Comic Sans MS"/>
          <w:b/>
          <w:color w:val="FF9900"/>
          <w:sz w:val="25"/>
          <w:szCs w:val="25"/>
          <w:highlight w:val="white"/>
          <w:lang w:val="uk-UA"/>
        </w:rPr>
        <w:t xml:space="preserve">11 </w:t>
      </w:r>
      <w:r>
        <w:rPr>
          <w:rFonts w:ascii="Comic Sans MS" w:hAnsi="Comic Sans MS" w:eastAsia="Comic Sans MS" w:cs="Comic Sans MS"/>
          <w:b/>
          <w:color w:val="FF9900"/>
          <w:sz w:val="25"/>
          <w:szCs w:val="25"/>
          <w:highlight w:val="white"/>
        </w:rPr>
        <w:t>лютого 20</w:t>
      </w:r>
      <w:r>
        <w:rPr>
          <w:rFonts w:hint="default" w:ascii="Comic Sans MS" w:hAnsi="Comic Sans MS" w:eastAsia="Comic Sans MS" w:cs="Comic Sans MS"/>
          <w:b/>
          <w:color w:val="FF9900"/>
          <w:sz w:val="25"/>
          <w:szCs w:val="25"/>
          <w:highlight w:val="white"/>
          <w:lang w:val="uk-UA"/>
        </w:rPr>
        <w:t>25</w:t>
      </w:r>
      <w:r>
        <w:rPr>
          <w:rFonts w:ascii="Comic Sans MS" w:hAnsi="Comic Sans MS" w:eastAsia="Comic Sans MS" w:cs="Comic Sans MS"/>
          <w:b/>
          <w:color w:val="FF9900"/>
          <w:sz w:val="25"/>
          <w:szCs w:val="25"/>
          <w:highlight w:val="white"/>
        </w:rPr>
        <w:t xml:space="preserve"> року</w:t>
      </w:r>
      <w:r>
        <w:rPr>
          <w:rFonts w:ascii="Comic Sans MS" w:hAnsi="Comic Sans MS" w:eastAsia="Comic Sans MS" w:cs="Comic Sans MS"/>
          <w:b/>
          <w:sz w:val="25"/>
          <w:szCs w:val="25"/>
          <w:highlight w:val="white"/>
        </w:rPr>
        <w:t xml:space="preserve"> у світі відзначається День безпечного Інтернету</w:t>
      </w:r>
    </w:p>
    <w:p w14:paraId="560A6C1A">
      <w:pPr>
        <w:pStyle w:val="3"/>
        <w:jc w:val="center"/>
        <w:rPr>
          <w:rFonts w:ascii="Comic Sans MS" w:hAnsi="Comic Sans MS" w:eastAsia="Comic Sans MS" w:cs="Comic Sans MS"/>
          <w:b/>
          <w:color w:val="0000FF"/>
          <w:sz w:val="33"/>
          <w:szCs w:val="33"/>
          <w:highlight w:val="white"/>
        </w:rPr>
      </w:pPr>
      <w:r>
        <w:rPr>
          <w:rFonts w:ascii="Comic Sans MS" w:hAnsi="Comic Sans MS" w:eastAsia="Comic Sans MS" w:cs="Comic Sans MS"/>
          <w:b/>
          <w:color w:val="0000FF"/>
          <w:sz w:val="33"/>
          <w:szCs w:val="33"/>
          <w:highlight w:val="white"/>
        </w:rPr>
        <w:t xml:space="preserve"> Safer Internet Day</w:t>
      </w:r>
    </w:p>
    <w:p w14:paraId="40F4CE42">
      <w:pPr>
        <w:pStyle w:val="3"/>
        <w:jc w:val="center"/>
        <w:rPr>
          <w:rFonts w:ascii="Pacifico" w:hAnsi="Pacifico" w:eastAsia="Pacifico" w:cs="Pacifico"/>
          <w:b/>
          <w:color w:val="FF9900"/>
          <w:sz w:val="51"/>
          <w:szCs w:val="51"/>
          <w:highlight w:val="white"/>
        </w:rPr>
      </w:pPr>
      <w:r>
        <w:rPr>
          <w:rFonts w:ascii="Pacifico" w:hAnsi="Pacifico" w:eastAsia="Pacifico" w:cs="Pacifico"/>
          <w:sz w:val="35"/>
          <w:szCs w:val="35"/>
          <w:highlight w:val="white"/>
        </w:rPr>
        <w:t>під гаслом</w:t>
      </w:r>
      <w:r>
        <w:rPr>
          <w:rFonts w:ascii="Pacifico" w:hAnsi="Pacifico" w:eastAsia="Pacifico" w:cs="Pacifico"/>
          <w:b/>
          <w:sz w:val="35"/>
          <w:szCs w:val="35"/>
          <w:highlight w:val="white"/>
        </w:rPr>
        <w:t xml:space="preserve"> </w:t>
      </w:r>
      <w:r>
        <w:rPr>
          <w:rFonts w:ascii="Pacifico" w:hAnsi="Pacifico" w:eastAsia="Pacifico" w:cs="Pacifico"/>
          <w:b/>
          <w:i/>
          <w:color w:val="FF9900"/>
          <w:sz w:val="28"/>
          <w:szCs w:val="28"/>
        </w:rPr>
        <w:t>«</w:t>
      </w:r>
      <w:r>
        <w:rPr>
          <w:rFonts w:ascii="Pacifico" w:hAnsi="Pacifico" w:eastAsia="Pacifico" w:cs="Pacifico"/>
          <w:b/>
          <w:color w:val="FF9900"/>
          <w:sz w:val="35"/>
          <w:szCs w:val="35"/>
          <w:highlight w:val="white"/>
        </w:rPr>
        <w:t>Разом для найкращого Інтернету</w:t>
      </w:r>
      <w:r>
        <w:rPr>
          <w:rFonts w:ascii="Pacifico" w:hAnsi="Pacifico" w:eastAsia="Pacifico" w:cs="Pacifico"/>
          <w:b/>
          <w:i/>
          <w:color w:val="FF9900"/>
          <w:sz w:val="28"/>
          <w:szCs w:val="28"/>
        </w:rPr>
        <w:t>»</w:t>
      </w:r>
    </w:p>
    <w:p w14:paraId="557464EF">
      <w:pPr>
        <w:pStyle w:val="3"/>
        <w:jc w:val="center"/>
        <w:rPr>
          <w:rFonts w:ascii="Caveat" w:hAnsi="Caveat" w:eastAsia="Caveat" w:cs="Caveat"/>
          <w:b/>
          <w:color w:val="FF0000"/>
          <w:sz w:val="46"/>
          <w:szCs w:val="46"/>
        </w:rPr>
      </w:pPr>
      <w:r>
        <w:rPr>
          <w:b/>
          <w:color w:val="FF0000"/>
          <w:sz w:val="46"/>
          <w:szCs w:val="46"/>
        </w:rPr>
        <w:t>ТИЖДЕНЬ БЕЗПЕЧНОГО ІНТЕРНЕТУ</w:t>
      </w:r>
    </w:p>
    <w:p w14:paraId="5CAE3B9A">
      <w:pPr>
        <w:pStyle w:val="3"/>
        <w:jc w:val="center"/>
        <w:rPr>
          <w:rFonts w:hint="default"/>
          <w:b/>
          <w:color w:val="FF0000"/>
          <w:u w:val="single"/>
          <w:lang w:val="uk-UA"/>
        </w:rPr>
      </w:pPr>
      <w:r>
        <w:rPr>
          <w:rFonts w:hint="default" w:ascii="Caveat" w:hAnsi="Caveat" w:eastAsia="Caveat" w:cs="Caveat"/>
          <w:b/>
          <w:sz w:val="46"/>
          <w:szCs w:val="46"/>
          <w:lang w:val="uk-UA"/>
        </w:rPr>
        <w:t>10</w:t>
      </w:r>
      <w:r>
        <w:rPr>
          <w:rFonts w:ascii="Caveat" w:hAnsi="Caveat" w:eastAsia="Caveat" w:cs="Caveat"/>
          <w:b/>
          <w:sz w:val="46"/>
          <w:szCs w:val="46"/>
        </w:rPr>
        <w:t>.02.202</w:t>
      </w:r>
      <w:r>
        <w:rPr>
          <w:rFonts w:hint="default" w:ascii="Caveat" w:hAnsi="Caveat" w:eastAsia="Caveat" w:cs="Caveat"/>
          <w:b/>
          <w:sz w:val="46"/>
          <w:szCs w:val="46"/>
          <w:lang w:val="uk-UA"/>
        </w:rPr>
        <w:t>5</w:t>
      </w:r>
      <w:r>
        <w:rPr>
          <w:rFonts w:ascii="Caveat" w:hAnsi="Caveat" w:eastAsia="Caveat" w:cs="Caveat"/>
          <w:b/>
          <w:sz w:val="46"/>
          <w:szCs w:val="46"/>
        </w:rPr>
        <w:t xml:space="preserve"> - 1</w:t>
      </w:r>
      <w:r>
        <w:rPr>
          <w:rFonts w:hint="default" w:ascii="Caveat" w:hAnsi="Caveat" w:eastAsia="Caveat" w:cs="Caveat"/>
          <w:b/>
          <w:sz w:val="46"/>
          <w:szCs w:val="46"/>
          <w:lang w:val="uk-UA"/>
        </w:rPr>
        <w:t>5</w:t>
      </w:r>
      <w:r>
        <w:rPr>
          <w:rFonts w:ascii="Caveat" w:hAnsi="Caveat" w:eastAsia="Caveat" w:cs="Caveat"/>
          <w:b/>
          <w:sz w:val="46"/>
          <w:szCs w:val="46"/>
        </w:rPr>
        <w:t>.02.202</w:t>
      </w:r>
      <w:r>
        <w:rPr>
          <w:rFonts w:hint="default" w:ascii="Caveat" w:hAnsi="Caveat" w:eastAsia="Caveat" w:cs="Caveat"/>
          <w:b/>
          <w:sz w:val="46"/>
          <w:szCs w:val="46"/>
          <w:lang w:val="uk-UA"/>
        </w:rPr>
        <w:t>5</w:t>
      </w:r>
    </w:p>
    <w:tbl>
      <w:tblPr>
        <w:tblStyle w:val="14"/>
        <w:tblW w:w="15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835"/>
        <w:gridCol w:w="4485"/>
        <w:gridCol w:w="3060"/>
        <w:gridCol w:w="2190"/>
        <w:gridCol w:w="2760"/>
      </w:tblGrid>
      <w:tr w14:paraId="637D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W w:w="283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5DB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тижня</w:t>
            </w: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E9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F43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Місце, час проведення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8FB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Учасники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46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Відповідальний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14:paraId="14B0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</w:trPr>
        <w:tc>
          <w:tcPr>
            <w:tcW w:w="2835" w:type="dxa"/>
            <w:vMerge w:val="restart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94B3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  <w:p w14:paraId="2CB40A4E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  <w:p w14:paraId="42DA9BCD">
            <w:pPr>
              <w:pStyle w:val="3"/>
              <w:ind w:right="-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t xml:space="preserve">Понеділок </w:t>
            </w:r>
            <w: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371475</wp:posOffset>
                  </wp:positionV>
                  <wp:extent cx="1502410" cy="77660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26" cy="77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387CC7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t xml:space="preserve">  </w:t>
            </w:r>
          </w:p>
        </w:tc>
        <w:tc>
          <w:tcPr>
            <w:tcW w:w="12495" w:type="dxa"/>
            <w:gridSpan w:val="4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F3BB">
            <w:pPr>
              <w:pStyle w:val="3"/>
              <w:ind w:right="-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b/>
                <w:color w:val="FF9900"/>
                <w:sz w:val="32"/>
                <w:szCs w:val="32"/>
              </w:rPr>
              <w:t>День 1. #Обачність</w:t>
            </w:r>
          </w:p>
        </w:tc>
      </w:tr>
      <w:tr w14:paraId="2FD5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B3A9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6126">
            <w:pPr>
              <w:pStyle w:val="3"/>
              <w:numPr>
                <w:ilvl w:val="0"/>
                <w:numId w:val="1"/>
              </w:numPr>
              <w:ind w:left="283" w:right="23" w:hanging="141"/>
              <w:jc w:val="both"/>
              <w:rPr>
                <w:color w:val="212121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</w:rPr>
              <w:t>Відкриття тижня Безпека в Інтернеті, ознайомлення з планом та завданнями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3412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Протягом дня</w:t>
            </w:r>
          </w:p>
          <w:p w14:paraId="62DB60CF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каб.інформ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6FC3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Учні школи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F042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3A6A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7E99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ACCB">
            <w:pPr>
              <w:pStyle w:val="3"/>
              <w:numPr>
                <w:ilvl w:val="0"/>
                <w:numId w:val="1"/>
              </w:numPr>
              <w:ind w:left="141" w:right="23" w:firstLine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</w:rPr>
              <w:t>Анкетування щодо безпечної поведінки в Інтернеті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5C89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Протягом дня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9A74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Вчителі, учні школи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DEFD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5A2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CFF6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FCCF">
            <w:pPr>
              <w:pStyle w:val="3"/>
              <w:numPr>
                <w:ilvl w:val="0"/>
                <w:numId w:val="1"/>
              </w:numPr>
              <w:ind w:left="141" w:right="23" w:firstLine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Веб-квест з елементами тренінгу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Як стати кіберсупергероєм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F09C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ACA3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48A1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104B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8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D2D6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FB8F">
            <w:pPr>
              <w:pStyle w:val="3"/>
              <w:numPr>
                <w:ilvl w:val="0"/>
                <w:numId w:val="1"/>
              </w:numPr>
              <w:ind w:left="283" w:right="-9" w:hanging="141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 безпеки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Я у всесвітній павутині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A78C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AA94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580C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7E70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F3BD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EB15">
            <w:pPr>
              <w:pStyle w:val="3"/>
              <w:numPr>
                <w:ilvl w:val="0"/>
                <w:numId w:val="1"/>
              </w:numPr>
              <w:ind w:left="141" w:right="23" w:firstLine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</w:rPr>
              <w:t>Тренінг</w:t>
            </w:r>
            <w:r>
              <w:rPr>
                <w:rFonts w:ascii="Times New Roman" w:hAnsi="Times New Roman" w:eastAsia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«Безпечний Інтернет: міф або реальність?»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CBF0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B7D5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AAB4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6BBB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5" w:hRule="atLeast"/>
        </w:trPr>
        <w:tc>
          <w:tcPr>
            <w:tcW w:w="2835" w:type="dxa"/>
            <w:vMerge w:val="restart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ACCB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  <w:p w14:paraId="6CEF99DC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  <w:p w14:paraId="44034180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t>Вівторок</w:t>
            </w:r>
            <w:r>
              <w:drawing>
                <wp:anchor distT="114300" distB="11430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371475</wp:posOffset>
                  </wp:positionV>
                  <wp:extent cx="1504950" cy="1144905"/>
                  <wp:effectExtent l="0" t="0" r="0" b="0"/>
                  <wp:wrapSquare wrapText="bothSides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4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95" w:type="dxa"/>
            <w:gridSpan w:val="4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8F82">
            <w:pPr>
              <w:pStyle w:val="3"/>
              <w:ind w:right="-9"/>
              <w:jc w:val="center"/>
              <w:rPr>
                <w:rFonts w:ascii="Comic Sans MS" w:hAnsi="Comic Sans MS" w:eastAsia="Comic Sans MS" w:cs="Comic Sans MS"/>
                <w:b/>
                <w:color w:val="0000FF"/>
                <w:sz w:val="32"/>
                <w:szCs w:val="32"/>
              </w:rPr>
            </w:pPr>
            <w:r>
              <w:rPr>
                <w:rFonts w:ascii="Comic Sans MS" w:hAnsi="Comic Sans MS" w:eastAsia="Comic Sans MS" w:cs="Comic Sans MS"/>
                <w:b/>
                <w:color w:val="FF9900"/>
                <w:sz w:val="32"/>
                <w:szCs w:val="32"/>
              </w:rPr>
              <w:t>День 2. #Пильність</w:t>
            </w:r>
          </w:p>
        </w:tc>
      </w:tr>
      <w:tr w14:paraId="3B38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7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F5FA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7189">
            <w:pPr>
              <w:pStyle w:val="3"/>
              <w:numPr>
                <w:ilvl w:val="0"/>
                <w:numId w:val="2"/>
              </w:numPr>
              <w:ind w:left="425" w:right="23" w:hanging="283"/>
              <w:jc w:val="both"/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Веб-квест з елементами тренінгу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Як стати кіберсупергероєм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73D8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15D4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6A09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44E7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0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DB77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FD9D">
            <w:pPr>
              <w:pStyle w:val="3"/>
              <w:numPr>
                <w:ilvl w:val="0"/>
                <w:numId w:val="2"/>
              </w:numPr>
              <w:ind w:left="566" w:right="2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Подорож безпечною мережею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доміно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Інтернет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9054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62CF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EEFC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0AAA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1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5E64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290A">
            <w:pPr>
              <w:pStyle w:val="3"/>
              <w:numPr>
                <w:ilvl w:val="0"/>
                <w:numId w:val="2"/>
              </w:numPr>
              <w:ind w:left="425" w:right="23" w:hanging="28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Участь у Всеукраїнському онлайн-флешмобі освітян до Дня безпечного Інтернету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C428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6012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Вчителі</w:t>
            </w:r>
          </w:p>
          <w:p w14:paraId="1F4C2CE8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1EB6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44FD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11D1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8AFC">
            <w:pPr>
              <w:pStyle w:val="3"/>
              <w:numPr>
                <w:ilvl w:val="0"/>
                <w:numId w:val="2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Заняття з елементами тренінгу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«Незнайомець з соцмереж»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6307">
            <w:pPr>
              <w:pStyle w:val="3"/>
              <w:ind w:right="27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інформатики</w:t>
            </w:r>
          </w:p>
          <w:p w14:paraId="4F45BDD0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A59E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9 - 11 класи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5C91">
            <w:pPr>
              <w:pStyle w:val="3"/>
              <w:ind w:right="1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14:paraId="34DD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6" w:hRule="atLeast"/>
        </w:trPr>
        <w:tc>
          <w:tcPr>
            <w:tcW w:w="2835" w:type="dxa"/>
            <w:vMerge w:val="restart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C76">
            <w:pPr>
              <w:pStyle w:val="3"/>
              <w:spacing w:line="240" w:lineRule="auto"/>
              <w:ind w:right="-9"/>
              <w:jc w:val="center"/>
              <w:rPr>
                <w:rFonts w:eastAsia="Lobster" w:cs="Lobster" w:asciiTheme="minorHAnsi" w:hAnsiTheme="minorHAnsi"/>
                <w:b/>
                <w:color w:val="0000FF"/>
                <w:sz w:val="32"/>
                <w:szCs w:val="32"/>
                <w:lang w:val="uk-UA"/>
              </w:rPr>
            </w:pPr>
          </w:p>
          <w:p w14:paraId="44CBE49D">
            <w:pPr>
              <w:pStyle w:val="3"/>
              <w:spacing w:line="240" w:lineRule="auto"/>
              <w:ind w:right="-9"/>
              <w:jc w:val="center"/>
              <w:rPr>
                <w:rFonts w:eastAsia="Lobster" w:cs="Lobster" w:asciiTheme="minorHAnsi" w:hAnsiTheme="minorHAnsi"/>
                <w:b/>
                <w:color w:val="0000FF"/>
                <w:sz w:val="32"/>
                <w:szCs w:val="32"/>
                <w:lang w:val="uk-UA"/>
              </w:rPr>
            </w:pPr>
          </w:p>
          <w:p w14:paraId="35791F50">
            <w:pPr>
              <w:pStyle w:val="3"/>
              <w:spacing w:line="240" w:lineRule="auto"/>
              <w:ind w:right="-9"/>
              <w:jc w:val="center"/>
              <w:rPr>
                <w:rFonts w:eastAsia="Lobster" w:cs="Lobster" w:asciiTheme="minorHAnsi" w:hAnsiTheme="minorHAnsi"/>
                <w:b/>
                <w:color w:val="0000FF"/>
                <w:sz w:val="32"/>
                <w:szCs w:val="32"/>
                <w:lang w:val="uk-UA"/>
              </w:rPr>
            </w:pPr>
          </w:p>
          <w:p w14:paraId="611D5528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t xml:space="preserve">Середа </w:t>
            </w:r>
          </w:p>
        </w:tc>
        <w:tc>
          <w:tcPr>
            <w:tcW w:w="12495" w:type="dxa"/>
            <w:gridSpan w:val="4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A06D">
            <w:pPr>
              <w:pStyle w:val="3"/>
              <w:ind w:right="-9"/>
              <w:jc w:val="center"/>
              <w:rPr>
                <w:rFonts w:ascii="Comic Sans MS" w:hAnsi="Comic Sans MS" w:eastAsia="Comic Sans MS" w:cs="Comic Sans MS"/>
                <w:b/>
                <w:color w:val="FF9900"/>
                <w:sz w:val="32"/>
                <w:szCs w:val="32"/>
              </w:rPr>
            </w:pPr>
            <w:r>
              <w:rPr>
                <w:rFonts w:ascii="Comic Sans MS" w:hAnsi="Comic Sans MS" w:eastAsia="Comic Sans MS" w:cs="Comic Sans MS"/>
                <w:b/>
                <w:color w:val="FF9900"/>
                <w:sz w:val="32"/>
                <w:szCs w:val="32"/>
              </w:rPr>
              <w:t>День 3. #Захист</w:t>
            </w:r>
          </w:p>
        </w:tc>
      </w:tr>
      <w:tr w14:paraId="4A60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3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0A70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985A">
            <w:pPr>
              <w:pStyle w:val="3"/>
              <w:numPr>
                <w:ilvl w:val="0"/>
                <w:numId w:val="3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Фотобутафорія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Безпечний Інтернет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5FE6">
            <w:pPr>
              <w:pStyle w:val="3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Протягом дня</w:t>
            </w:r>
          </w:p>
          <w:p w14:paraId="2A0DB3A5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88C8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5-11 кл.  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16F9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65F0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4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BD42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0E0C">
            <w:pPr>
              <w:pStyle w:val="3"/>
              <w:numPr>
                <w:ilvl w:val="0"/>
                <w:numId w:val="3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anchor distT="114300" distB="114300" distL="114300" distR="114300" simplePos="0" relativeHeight="251662336" behindDoc="0" locked="0" layoutInCell="1" allowOverlap="1">
                  <wp:simplePos x="0" y="0"/>
                  <wp:positionH relativeFrom="column">
                    <wp:posOffset>-1675130</wp:posOffset>
                  </wp:positionH>
                  <wp:positionV relativeFrom="paragraph">
                    <wp:posOffset>136525</wp:posOffset>
                  </wp:positionV>
                  <wp:extent cx="1424940" cy="1198880"/>
                  <wp:effectExtent l="19050" t="0" r="3810" b="0"/>
                  <wp:wrapNone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 preferRelativeResize="0"/>
                        </pic:nvPicPr>
                        <pic:blipFill>
                          <a:blip r:embed="rId9" cstate="print"/>
                          <a:srcRect l="17546" t="20142" r="12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Дискусія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>«Інтернет – це безпечно чи ні?»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5652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727B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5179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48F4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E28A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35">
            <w:pPr>
              <w:pStyle w:val="3"/>
              <w:numPr>
                <w:ilvl w:val="0"/>
                <w:numId w:val="3"/>
              </w:numPr>
              <w:ind w:left="283" w:right="-9" w:hanging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Вправа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Що робити?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Ознайомлення з проблемними ситуаціями онлайн та шляхами отримання захисту й допомоги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A7BF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DBB1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D609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699C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8323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BFC7">
            <w:pPr>
              <w:pStyle w:val="3"/>
              <w:numPr>
                <w:ilvl w:val="0"/>
                <w:numId w:val="3"/>
              </w:numPr>
              <w:ind w:left="283" w:right="-9" w:hanging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Подорож безпечною мережею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172B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каб. інформатики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C577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C32F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4B12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366B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D5C0">
            <w:pPr>
              <w:pStyle w:val="3"/>
              <w:numPr>
                <w:ilvl w:val="0"/>
                <w:numId w:val="3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Участь у Всеукраїнській компанії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ДЛЯ ДІТЕЙ суспільство без бар'єрів”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16F5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"https://mon.gov.ua/ua/"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8"/>
                <w:szCs w:val="28"/>
                <w:u w:val="single"/>
              </w:rPr>
              <w:t>https://mon.gov.ua/ua</w:t>
            </w:r>
            <w:r>
              <w:rPr>
                <w:rFonts w:ascii="Times New Roman" w:hAnsi="Times New Roman" w:eastAsia="Times New Roman" w:cs="Times New Roman"/>
                <w:color w:val="1155CC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/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7E76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CA29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64E2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</w:trPr>
        <w:tc>
          <w:tcPr>
            <w:tcW w:w="2835" w:type="dxa"/>
            <w:vMerge w:val="restart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775B">
            <w:pPr>
              <w:pStyle w:val="3"/>
              <w:ind w:right="-9"/>
              <w:jc w:val="center"/>
              <w:rPr>
                <w:rFonts w:ascii="Lobster" w:hAnsi="Lobster" w:eastAsia="Lobster" w:cs="Lobster"/>
                <w:color w:val="0000FF"/>
                <w:sz w:val="32"/>
                <w:szCs w:val="32"/>
              </w:rPr>
            </w:pPr>
          </w:p>
          <w:p w14:paraId="56BDD81E">
            <w:pPr>
              <w:pStyle w:val="3"/>
              <w:ind w:right="-9"/>
              <w:jc w:val="center"/>
              <w:rPr>
                <w:rFonts w:ascii="Lobster" w:hAnsi="Lobster" w:eastAsia="Lobster" w:cs="Lobster"/>
                <w:color w:val="0000FF"/>
                <w:sz w:val="32"/>
                <w:szCs w:val="32"/>
              </w:rPr>
            </w:pPr>
          </w:p>
          <w:p w14:paraId="24EECDCA">
            <w:pPr>
              <w:pStyle w:val="3"/>
              <w:ind w:right="-9"/>
              <w:jc w:val="center"/>
              <w:rPr>
                <w:rFonts w:ascii="Lobster" w:hAnsi="Lobster" w:eastAsia="Lobster" w:cs="Lobster"/>
                <w:color w:val="0000FF"/>
                <w:sz w:val="32"/>
                <w:szCs w:val="32"/>
              </w:rPr>
            </w:pPr>
            <w:r>
              <w:rPr>
                <w:rFonts w:ascii="Lobster" w:hAnsi="Lobster" w:eastAsia="Lobster" w:cs="Lobster"/>
                <w:color w:val="0000FF"/>
                <w:sz w:val="32"/>
                <w:szCs w:val="32"/>
              </w:rPr>
              <w:t xml:space="preserve">Четвер </w:t>
            </w:r>
            <w:r>
              <w:drawing>
                <wp:anchor distT="114300" distB="114300" distL="114300" distR="114300" simplePos="0" relativeHeight="251663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454025</wp:posOffset>
                  </wp:positionV>
                  <wp:extent cx="1239520" cy="929640"/>
                  <wp:effectExtent l="0" t="0" r="0" b="0"/>
                  <wp:wrapNone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67" cy="92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95" w:type="dxa"/>
            <w:gridSpan w:val="4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DFBE">
            <w:pPr>
              <w:pStyle w:val="3"/>
              <w:ind w:right="-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color w:val="FF9900"/>
                <w:sz w:val="32"/>
                <w:szCs w:val="32"/>
              </w:rPr>
              <w:t>День 4. #Доброзичливість</w:t>
            </w:r>
          </w:p>
        </w:tc>
      </w:tr>
      <w:tr w14:paraId="0AAA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57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C9AA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015F">
            <w:pPr>
              <w:pStyle w:val="3"/>
              <w:numPr>
                <w:ilvl w:val="0"/>
                <w:numId w:val="4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Творча майстерня. Створення Сенкану до слова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Інтернет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8385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Протягом дня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D0C2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5-11 кл. 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6AB5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71AB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15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6993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FACA">
            <w:pPr>
              <w:pStyle w:val="3"/>
              <w:numPr>
                <w:ilvl w:val="0"/>
                <w:numId w:val="4"/>
              </w:numPr>
              <w:ind w:left="283" w:right="-9" w:hanging="141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Дискусійний майданчик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Кіберзагрози для підлітків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AC39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EB9B">
            <w:pPr>
              <w:pStyle w:val="3"/>
              <w:ind w:right="85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8F63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7C4C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50" w:hRule="atLeast"/>
        </w:trPr>
        <w:tc>
          <w:tcPr>
            <w:tcW w:w="2835" w:type="dxa"/>
            <w:vMerge w:val="continue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F110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7BA7">
            <w:pPr>
              <w:pStyle w:val="3"/>
              <w:numPr>
                <w:ilvl w:val="0"/>
                <w:numId w:val="4"/>
              </w:numPr>
              <w:ind w:left="283" w:right="-9" w:hanging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Вправа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Що робити?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Ознайомлення з проблемними ситуаціями онлайн та шляхами отримання захисту й допомоги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E8BB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AE4D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9кл.</w:t>
            </w:r>
          </w:p>
          <w:p w14:paraId="344D096D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4EF7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14:paraId="1E83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30" w:hRule="atLeast"/>
        </w:trPr>
        <w:tc>
          <w:tcPr>
            <w:tcW w:w="2835" w:type="dxa"/>
            <w:vMerge w:val="restart"/>
            <w:tcBorders>
              <w:top w:val="dashed" w:color="0000FF" w:sz="18" w:space="0"/>
              <w:left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D8B3">
            <w:pPr>
              <w:pStyle w:val="3"/>
              <w:ind w:right="-9"/>
              <w:jc w:val="center"/>
              <w:rPr>
                <w:rFonts w:eastAsia="Lobster" w:cs="Lobster" w:asciiTheme="minorHAnsi" w:hAnsiTheme="minorHAnsi"/>
                <w:b/>
                <w:color w:val="0000FF"/>
                <w:sz w:val="32"/>
                <w:szCs w:val="32"/>
                <w:lang w:val="uk-UA"/>
              </w:rPr>
            </w:pPr>
          </w:p>
          <w:p w14:paraId="4500E234">
            <w:pPr>
              <w:pStyle w:val="3"/>
              <w:ind w:right="-9"/>
              <w:jc w:val="center"/>
              <w:rPr>
                <w:rFonts w:eastAsia="Lobster" w:cs="Lobster" w:asciiTheme="minorHAnsi" w:hAnsiTheme="minorHAnsi"/>
                <w:b/>
                <w:color w:val="0000FF"/>
                <w:sz w:val="32"/>
                <w:szCs w:val="32"/>
                <w:lang w:val="uk-UA"/>
              </w:rPr>
            </w:pPr>
          </w:p>
          <w:p w14:paraId="6DB83ED1">
            <w:pPr>
              <w:pStyle w:val="3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drawing>
                <wp:anchor distT="114300" distB="114300" distL="114300" distR="114300" simplePos="0" relativeHeight="25166438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552450</wp:posOffset>
                  </wp:positionV>
                  <wp:extent cx="1460500" cy="1092200"/>
                  <wp:effectExtent l="19050" t="0" r="6350" b="0"/>
                  <wp:wrapNone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  <w:t xml:space="preserve">П’ятниця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95" w:type="dxa"/>
            <w:gridSpan w:val="4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5489">
            <w:pPr>
              <w:pStyle w:val="3"/>
              <w:ind w:right="-9"/>
              <w:jc w:val="center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b/>
                <w:color w:val="FF9900"/>
                <w:sz w:val="32"/>
                <w:szCs w:val="32"/>
              </w:rPr>
              <w:t>День 5. #Сміливість</w:t>
            </w:r>
          </w:p>
        </w:tc>
      </w:tr>
      <w:tr w14:paraId="2894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50" w:hRule="atLeast"/>
        </w:trPr>
        <w:tc>
          <w:tcPr>
            <w:tcW w:w="2835" w:type="dxa"/>
            <w:vMerge w:val="continue"/>
            <w:tcBorders>
              <w:left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7E06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5FE7">
            <w:pPr>
              <w:pStyle w:val="3"/>
              <w:numPr>
                <w:ilvl w:val="0"/>
                <w:numId w:val="5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Вікторина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Безпечне користування Інтернетом</w:t>
            </w:r>
            <w:r>
              <w:rPr>
                <w:rFonts w:ascii="Times New Roman" w:hAnsi="Times New Roman" w:eastAsia="Times New Roman" w:cs="Times New Roman"/>
                <w:b/>
                <w:i/>
                <w:color w:val="212121"/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E51B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каб. інформатики 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A57E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3BDF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14:paraId="6E5F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32" w:hRule="atLeast"/>
        </w:trPr>
        <w:tc>
          <w:tcPr>
            <w:tcW w:w="2835" w:type="dxa"/>
            <w:vMerge w:val="continue"/>
            <w:tcBorders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15B7">
            <w:pPr>
              <w:pStyle w:val="3"/>
              <w:spacing w:line="240" w:lineRule="auto"/>
              <w:ind w:right="-9"/>
              <w:jc w:val="center"/>
              <w:rPr>
                <w:rFonts w:ascii="Lobster" w:hAnsi="Lobster" w:eastAsia="Lobster" w:cs="Lobster"/>
                <w:b/>
                <w:color w:val="0000FF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40F0">
            <w:pPr>
              <w:pStyle w:val="3"/>
              <w:numPr>
                <w:ilvl w:val="0"/>
                <w:numId w:val="5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Підведення підсумків  тижня Безпечного Інтернету</w:t>
            </w:r>
          </w:p>
          <w:p w14:paraId="5A50F9A2">
            <w:pPr>
              <w:pStyle w:val="3"/>
              <w:numPr>
                <w:ilvl w:val="0"/>
                <w:numId w:val="5"/>
              </w:numPr>
              <w:ind w:left="425" w:right="-9" w:hanging="28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Публікація </w:t>
            </w:r>
            <w:r>
              <w:rPr>
                <w:rFonts w:ascii="Times New Roman" w:hAnsi="Times New Roman" w:eastAsia="Times New Roman" w:cs="Times New Roman"/>
                <w:b/>
                <w:color w:val="222222"/>
                <w:sz w:val="28"/>
                <w:szCs w:val="28"/>
              </w:rPr>
              <w:t>пам'ятки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 про те, як батьки можуть контролювати поведінку своїх дітей в Інтернеті</w:t>
            </w:r>
          </w:p>
          <w:p w14:paraId="54393EDE">
            <w:pPr>
              <w:pStyle w:val="3"/>
              <w:numPr>
                <w:ilvl w:val="0"/>
                <w:numId w:val="5"/>
              </w:numPr>
              <w:ind w:left="141" w:right="-9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Розміщення фото-звіту на сайті школи</w:t>
            </w:r>
          </w:p>
        </w:tc>
        <w:tc>
          <w:tcPr>
            <w:tcW w:w="30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4B90">
            <w:pPr>
              <w:pStyle w:val="3"/>
              <w:ind w:right="27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Протягом дня</w:t>
            </w:r>
          </w:p>
        </w:tc>
        <w:tc>
          <w:tcPr>
            <w:tcW w:w="219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92C6">
            <w:pPr>
              <w:pStyle w:val="3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ashed" w:color="0000FF" w:sz="18" w:space="0"/>
              <w:left w:val="dashed" w:color="0000FF" w:sz="18" w:space="0"/>
              <w:bottom w:val="dashed" w:color="0000FF" w:sz="18" w:space="0"/>
              <w:right w:val="dashed" w:color="0000FF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5084">
            <w:pPr>
              <w:pStyle w:val="3"/>
              <w:ind w:righ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</w:tbl>
    <w:p w14:paraId="256ECCEB">
      <w:pPr>
        <w:pStyle w:val="3"/>
      </w:pPr>
    </w:p>
    <w:p w14:paraId="2F1EE509">
      <w:pPr>
        <w:pStyle w:val="3"/>
      </w:pPr>
    </w:p>
    <w:p w14:paraId="55B1181B">
      <w:pPr>
        <w:pStyle w:val="3"/>
      </w:pPr>
    </w:p>
    <w:p w14:paraId="1D5206A8">
      <w:pPr>
        <w:pStyle w:val="3"/>
      </w:pPr>
    </w:p>
    <w:p w14:paraId="6C73972B">
      <w:pPr>
        <w:pStyle w:val="3"/>
      </w:pPr>
    </w:p>
    <w:p w14:paraId="7620AD6A">
      <w:pPr>
        <w:pStyle w:val="3"/>
      </w:pPr>
    </w:p>
    <w:p w14:paraId="039756AC">
      <w:pPr>
        <w:pStyle w:val="3"/>
      </w:pPr>
    </w:p>
    <w:p w14:paraId="682327FF">
      <w:pPr>
        <w:pStyle w:val="3"/>
      </w:pPr>
    </w:p>
    <w:sectPr>
      <w:pgSz w:w="16834" w:h="11909" w:orient="landscape"/>
      <w:pgMar w:top="425" w:right="850" w:bottom="576" w:left="85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mic Sans MS">
    <w:panose1 w:val="030F0702030302020204"/>
    <w:charset w:val="CC"/>
    <w:family w:val="script"/>
    <w:pitch w:val="default"/>
    <w:sig w:usb0="00000687" w:usb1="00000013" w:usb2="00000000" w:usb3="00000000" w:csb0="2000009F" w:csb1="00000000"/>
  </w:font>
  <w:font w:name="Pacific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vea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57143"/>
    <w:multiLevelType w:val="multilevel"/>
    <w:tmpl w:val="00E57143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DCE60B5"/>
    <w:multiLevelType w:val="multilevel"/>
    <w:tmpl w:val="2DCE60B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i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50E77BD"/>
    <w:multiLevelType w:val="multilevel"/>
    <w:tmpl w:val="450E77BD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i w:val="0"/>
        <w:sz w:val="22"/>
        <w:szCs w:val="22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8B3689"/>
    <w:multiLevelType w:val="multilevel"/>
    <w:tmpl w:val="6A8B368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E8F22B2"/>
    <w:multiLevelType w:val="multilevel"/>
    <w:tmpl w:val="6E8F22B2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507BB"/>
    <w:rsid w:val="000B386D"/>
    <w:rsid w:val="001507BB"/>
    <w:rsid w:val="00AA5E55"/>
    <w:rsid w:val="00AE4E55"/>
    <w:rsid w:val="00FA4E70"/>
    <w:rsid w:val="43E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11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443</Words>
  <Characters>2530</Characters>
  <Lines>21</Lines>
  <Paragraphs>5</Paragraphs>
  <TotalTime>8</TotalTime>
  <ScaleCrop>false</ScaleCrop>
  <LinksUpToDate>false</LinksUpToDate>
  <CharactersWithSpaces>2968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2022-02-06T19:35:00Z</dcterms:created>
  <dc:creator>Administrator</dc:creator>
  <cp:lastModifiedBy>Оксана Коваль</cp:lastModifiedBy>
  <dcterms:modified xsi:type="dcterms:W3CDTF">2025-02-04T11:32:55Z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646F442354BF4116842CEBB8F96110CE_12</vt:lpwstr>
  </property>
</Properties>
</file>