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87" w:rsidRPr="002A2A87" w:rsidRDefault="002A2A87" w:rsidP="002A2A87">
      <w:pPr>
        <w:shd w:val="clear" w:color="auto" w:fill="FFFFFF"/>
        <w:tabs>
          <w:tab w:val="left" w:pos="709"/>
        </w:tabs>
        <w:spacing w:after="120"/>
        <w:ind w:firstLine="709"/>
        <w:jc w:val="both"/>
        <w:rPr>
          <w:color w:val="000000"/>
          <w:sz w:val="24"/>
          <w:szCs w:val="24"/>
          <w:lang w:val="uk-UA"/>
        </w:rPr>
      </w:pPr>
    </w:p>
    <w:p w:rsidR="002A2A87" w:rsidRPr="002A2A87" w:rsidRDefault="002A2A87" w:rsidP="002A2A87">
      <w:pPr>
        <w:shd w:val="clear" w:color="auto" w:fill="FFFFFF"/>
        <w:tabs>
          <w:tab w:val="left" w:pos="709"/>
        </w:tabs>
        <w:spacing w:after="120"/>
        <w:ind w:firstLine="709"/>
        <w:jc w:val="both"/>
        <w:rPr>
          <w:color w:val="000000"/>
          <w:sz w:val="24"/>
          <w:szCs w:val="24"/>
          <w:lang w:val="uk-UA"/>
        </w:rPr>
      </w:pPr>
    </w:p>
    <w:p w:rsidR="002A2A87" w:rsidRPr="002A2A87" w:rsidRDefault="002A2A87" w:rsidP="002A2A87">
      <w:pPr>
        <w:widowControl/>
        <w:jc w:val="both"/>
        <w:rPr>
          <w:rFonts w:eastAsiaTheme="minorHAnsi"/>
          <w:sz w:val="24"/>
          <w:szCs w:val="24"/>
          <w:lang w:val="uk-UA" w:eastAsia="en-US"/>
        </w:rPr>
      </w:pPr>
      <w:r w:rsidRPr="002A2A87">
        <w:rPr>
          <w:color w:val="000000"/>
          <w:sz w:val="24"/>
          <w:szCs w:val="24"/>
          <w:lang w:val="uk-UA"/>
        </w:rPr>
        <w:t xml:space="preserve">Витяг із статуту </w:t>
      </w:r>
      <w:r>
        <w:rPr>
          <w:rFonts w:eastAsiaTheme="minorHAnsi"/>
          <w:bCs/>
          <w:sz w:val="24"/>
          <w:szCs w:val="24"/>
          <w:lang w:val="uk-UA" w:eastAsia="en-US"/>
        </w:rPr>
        <w:t>опорного закладу «</w:t>
      </w:r>
      <w:proofErr w:type="spellStart"/>
      <w:r>
        <w:rPr>
          <w:rFonts w:eastAsiaTheme="minorHAnsi"/>
          <w:bCs/>
          <w:sz w:val="24"/>
          <w:szCs w:val="24"/>
          <w:lang w:val="uk-UA" w:eastAsia="en-US"/>
        </w:rPr>
        <w:t>П</w:t>
      </w:r>
      <w:r w:rsidRPr="002A2A87">
        <w:rPr>
          <w:rFonts w:eastAsiaTheme="minorHAnsi"/>
          <w:bCs/>
          <w:sz w:val="24"/>
          <w:szCs w:val="24"/>
          <w:lang w:val="uk-UA" w:eastAsia="en-US"/>
        </w:rPr>
        <w:t>ужайківський</w:t>
      </w:r>
      <w:proofErr w:type="spellEnd"/>
      <w:r w:rsidRPr="002A2A87">
        <w:rPr>
          <w:rFonts w:eastAsiaTheme="minorHAnsi"/>
          <w:bCs/>
          <w:sz w:val="24"/>
          <w:szCs w:val="24"/>
          <w:lang w:val="uk-UA" w:eastAsia="en-US"/>
        </w:rPr>
        <w:t xml:space="preserve"> заклад загальної середньої освіти  - заклад дошкільної освіти» </w:t>
      </w:r>
      <w:r w:rsidRPr="002A2A87">
        <w:rPr>
          <w:rFonts w:eastAsiaTheme="minorHAnsi"/>
          <w:sz w:val="24"/>
          <w:szCs w:val="24"/>
          <w:lang w:val="uk-UA" w:eastAsia="en-US"/>
        </w:rPr>
        <w:t xml:space="preserve">рішенням сесії </w:t>
      </w:r>
      <w:proofErr w:type="spellStart"/>
      <w:r w:rsidRPr="002A2A87">
        <w:rPr>
          <w:rFonts w:eastAsiaTheme="minorHAnsi"/>
          <w:sz w:val="24"/>
          <w:szCs w:val="24"/>
          <w:lang w:val="uk-UA" w:eastAsia="en-US"/>
        </w:rPr>
        <w:t>Піщанської</w:t>
      </w:r>
      <w:proofErr w:type="spellEnd"/>
      <w:r w:rsidRPr="002A2A87">
        <w:rPr>
          <w:rFonts w:eastAsiaTheme="minorHAnsi"/>
          <w:sz w:val="24"/>
          <w:szCs w:val="24"/>
          <w:lang w:val="uk-UA" w:eastAsia="en-US"/>
        </w:rPr>
        <w:t xml:space="preserve"> сільської ради  Подільського району  Одеської області № 212-</w:t>
      </w:r>
      <w:r w:rsidRPr="002A2A87">
        <w:rPr>
          <w:rFonts w:eastAsiaTheme="minorHAnsi"/>
          <w:sz w:val="24"/>
          <w:szCs w:val="24"/>
          <w:lang w:val="en-US" w:eastAsia="en-US"/>
        </w:rPr>
        <w:t>V</w:t>
      </w:r>
      <w:r w:rsidRPr="002A2A87">
        <w:rPr>
          <w:rFonts w:eastAsiaTheme="minorHAnsi"/>
          <w:sz w:val="24"/>
          <w:szCs w:val="24"/>
          <w:lang w:val="uk-UA" w:eastAsia="en-US"/>
        </w:rPr>
        <w:t xml:space="preserve">ІІІ від 22.10.2021 р. </w:t>
      </w:r>
      <w:r w:rsidRPr="002A2A87">
        <w:rPr>
          <w:sz w:val="24"/>
          <w:szCs w:val="24"/>
          <w:lang w:val="uk-UA"/>
        </w:rPr>
        <w:t xml:space="preserve">прийом вихованців до дошкільного навчального закладу здійснюється відповідно до пунктів 2.6 – 2.8 розділу </w:t>
      </w:r>
      <w:r w:rsidRPr="002A2A87">
        <w:rPr>
          <w:sz w:val="24"/>
          <w:szCs w:val="24"/>
        </w:rPr>
        <w:t>II</w:t>
      </w:r>
      <w:r w:rsidRPr="002A2A87">
        <w:rPr>
          <w:sz w:val="24"/>
          <w:szCs w:val="24"/>
          <w:lang w:val="uk-UA"/>
        </w:rPr>
        <w:t xml:space="preserve">. </w:t>
      </w:r>
      <w:r w:rsidRPr="002A2A87">
        <w:rPr>
          <w:sz w:val="24"/>
          <w:szCs w:val="24"/>
        </w:rPr>
        <w:t xml:space="preserve">ОРГАНІЗАЦІЯ НАВЧАЛЬНОВИХОВНОГО ПРОЦЕСУ та </w:t>
      </w:r>
      <w:proofErr w:type="spellStart"/>
      <w:r w:rsidRPr="002A2A87">
        <w:rPr>
          <w:sz w:val="24"/>
          <w:szCs w:val="24"/>
        </w:rPr>
        <w:t>учнів</w:t>
      </w:r>
      <w:proofErr w:type="spellEnd"/>
      <w:r w:rsidRPr="002A2A87">
        <w:rPr>
          <w:sz w:val="24"/>
          <w:szCs w:val="24"/>
        </w:rPr>
        <w:t xml:space="preserve"> до </w:t>
      </w:r>
      <w:proofErr w:type="spellStart"/>
      <w:r w:rsidRPr="002A2A87">
        <w:rPr>
          <w:sz w:val="24"/>
          <w:szCs w:val="24"/>
        </w:rPr>
        <w:t>загальноосвітнього</w:t>
      </w:r>
      <w:proofErr w:type="spellEnd"/>
      <w:r w:rsidRPr="002A2A87">
        <w:rPr>
          <w:sz w:val="24"/>
          <w:szCs w:val="24"/>
        </w:rPr>
        <w:t xml:space="preserve"> </w:t>
      </w:r>
      <w:proofErr w:type="spellStart"/>
      <w:r w:rsidRPr="002A2A87">
        <w:rPr>
          <w:sz w:val="24"/>
          <w:szCs w:val="24"/>
        </w:rPr>
        <w:t>навчального</w:t>
      </w:r>
      <w:proofErr w:type="spellEnd"/>
      <w:r w:rsidRPr="002A2A87">
        <w:rPr>
          <w:sz w:val="24"/>
          <w:szCs w:val="24"/>
        </w:rPr>
        <w:t xml:space="preserve"> закладу – </w:t>
      </w:r>
      <w:proofErr w:type="spellStart"/>
      <w:r w:rsidRPr="002A2A87">
        <w:rPr>
          <w:sz w:val="24"/>
          <w:szCs w:val="24"/>
        </w:rPr>
        <w:t>відповідно</w:t>
      </w:r>
      <w:proofErr w:type="spellEnd"/>
      <w:r w:rsidRPr="002A2A87">
        <w:rPr>
          <w:sz w:val="24"/>
          <w:szCs w:val="24"/>
        </w:rPr>
        <w:t xml:space="preserve"> </w:t>
      </w:r>
      <w:proofErr w:type="gramStart"/>
      <w:r w:rsidRPr="002A2A87">
        <w:rPr>
          <w:sz w:val="24"/>
          <w:szCs w:val="24"/>
        </w:rPr>
        <w:t>до</w:t>
      </w:r>
      <w:proofErr w:type="gramEnd"/>
      <w:r w:rsidRPr="002A2A87">
        <w:rPr>
          <w:sz w:val="24"/>
          <w:szCs w:val="24"/>
        </w:rPr>
        <w:t xml:space="preserve"> </w:t>
      </w:r>
      <w:proofErr w:type="spellStart"/>
      <w:r w:rsidRPr="002A2A87">
        <w:rPr>
          <w:sz w:val="24"/>
          <w:szCs w:val="24"/>
        </w:rPr>
        <w:t>пунктів</w:t>
      </w:r>
      <w:proofErr w:type="spellEnd"/>
      <w:r w:rsidRPr="002A2A87">
        <w:rPr>
          <w:sz w:val="24"/>
          <w:szCs w:val="24"/>
        </w:rPr>
        <w:t xml:space="preserve"> 2.10 – 2.15</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p>
    <w:p w:rsidR="002A2A87" w:rsidRPr="002A2A87" w:rsidRDefault="002A2A87" w:rsidP="002A2A87">
      <w:pPr>
        <w:shd w:val="clear" w:color="auto" w:fill="FFFFFF"/>
        <w:tabs>
          <w:tab w:val="left" w:pos="709"/>
        </w:tabs>
        <w:spacing w:after="120"/>
        <w:ind w:firstLine="709"/>
        <w:jc w:val="both"/>
        <w:rPr>
          <w:color w:val="000000"/>
          <w:sz w:val="24"/>
          <w:szCs w:val="24"/>
          <w:lang w:val="uk-UA"/>
        </w:rPr>
      </w:pPr>
      <w:r w:rsidRPr="002A2A87">
        <w:rPr>
          <w:color w:val="000000"/>
          <w:sz w:val="24"/>
          <w:szCs w:val="24"/>
          <w:lang w:val="uk-UA"/>
        </w:rPr>
        <w:t xml:space="preserve">2.6. Освітній процес у </w:t>
      </w:r>
      <w:r w:rsidRPr="002A2A87">
        <w:rPr>
          <w:bCs/>
          <w:sz w:val="24"/>
          <w:szCs w:val="24"/>
          <w:lang w:val="uk-UA"/>
        </w:rPr>
        <w:t>Закладі</w:t>
      </w:r>
      <w:r w:rsidRPr="002A2A87">
        <w:rPr>
          <w:color w:val="000000"/>
          <w:sz w:val="24"/>
          <w:szCs w:val="24"/>
          <w:lang w:val="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bookmarkStart w:id="0" w:name="n146"/>
      <w:bookmarkEnd w:id="0"/>
      <w:r w:rsidRPr="002A2A87">
        <w:rPr>
          <w:color w:val="000000"/>
          <w:sz w:val="24"/>
          <w:szCs w:val="24"/>
          <w:lang w:val="uk-UA"/>
        </w:rPr>
        <w:t>2.7.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2A2A87" w:rsidRPr="002A2A87" w:rsidRDefault="002A2A87" w:rsidP="002A2A87">
      <w:pPr>
        <w:tabs>
          <w:tab w:val="left" w:pos="709"/>
        </w:tabs>
        <w:ind w:firstLine="709"/>
        <w:jc w:val="both"/>
        <w:rPr>
          <w:sz w:val="24"/>
          <w:szCs w:val="24"/>
          <w:lang w:val="uk-UA"/>
        </w:rPr>
      </w:pPr>
      <w:bookmarkStart w:id="1" w:name="n147"/>
      <w:bookmarkEnd w:id="1"/>
      <w:r w:rsidRPr="002A2A87">
        <w:rPr>
          <w:color w:val="000000"/>
          <w:sz w:val="24"/>
          <w:szCs w:val="24"/>
          <w:lang w:val="uk-UA"/>
        </w:rPr>
        <w:t>2.8. </w:t>
      </w:r>
      <w:bookmarkStart w:id="2" w:name="n149"/>
      <w:bookmarkStart w:id="3" w:name="n150"/>
      <w:bookmarkEnd w:id="2"/>
      <w:bookmarkEnd w:id="3"/>
      <w:r w:rsidRPr="002A2A87">
        <w:rPr>
          <w:sz w:val="24"/>
          <w:szCs w:val="24"/>
          <w:lang w:val="uk-UA"/>
        </w:rPr>
        <w:t>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2.9. Тривалість перерв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5-11(12) класів – не менше 10 хв., великої перерви – 30 хв.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організовується перерва тривалістю 10 хв. для активного відпочинку.</w:t>
      </w:r>
    </w:p>
    <w:p w:rsidR="002A2A87" w:rsidRPr="002A2A87" w:rsidRDefault="002A2A87" w:rsidP="002A2A87">
      <w:pPr>
        <w:tabs>
          <w:tab w:val="left" w:pos="709"/>
        </w:tabs>
        <w:spacing w:after="120"/>
        <w:ind w:firstLine="709"/>
        <w:jc w:val="both"/>
        <w:rPr>
          <w:rFonts w:eastAsia="Calibri"/>
          <w:sz w:val="24"/>
          <w:szCs w:val="24"/>
          <w:lang w:val="uk-UA"/>
        </w:rPr>
      </w:pPr>
      <w:r w:rsidRPr="002A2A87">
        <w:rPr>
          <w:rFonts w:eastAsia="Calibri"/>
          <w:sz w:val="24"/>
          <w:szCs w:val="24"/>
          <w:lang w:val="uk-UA"/>
        </w:rPr>
        <w:t>2.10. </w:t>
      </w:r>
      <w:r w:rsidRPr="002A2A87">
        <w:rPr>
          <w:sz w:val="24"/>
          <w:szCs w:val="24"/>
          <w:lang w:val="uk-UA"/>
        </w:rPr>
        <w:t xml:space="preserve">Розклад навчальних занять </w:t>
      </w:r>
      <w:r w:rsidRPr="002A2A87">
        <w:rPr>
          <w:rFonts w:eastAsia="Calibri"/>
          <w:sz w:val="24"/>
          <w:szCs w:val="24"/>
          <w:lang w:val="uk-UA"/>
        </w:rPr>
        <w:t xml:space="preserve">складається відповідно до навчального плану Закладу </w:t>
      </w:r>
      <w:r w:rsidRPr="002A2A87">
        <w:rPr>
          <w:sz w:val="24"/>
          <w:szCs w:val="24"/>
          <w:lang w:val="uk-UA"/>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Закладу </w:t>
      </w:r>
      <w:r w:rsidRPr="002A2A87">
        <w:rPr>
          <w:rFonts w:eastAsia="Calibri"/>
          <w:sz w:val="24"/>
          <w:szCs w:val="24"/>
          <w:lang w:val="uk-UA"/>
        </w:rPr>
        <w:t>затверджується директором Закладу. Тижневий режим роботи Закладу фіксується у розкладі навчальних занять.</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 xml:space="preserve">2.11. Крім різних форм обов’язкових навчальних занять у </w:t>
      </w:r>
      <w:r w:rsidRPr="002A2A87">
        <w:rPr>
          <w:bCs/>
          <w:sz w:val="24"/>
          <w:szCs w:val="24"/>
          <w:lang w:val="uk-UA"/>
        </w:rPr>
        <w:t>Закладі</w:t>
      </w:r>
      <w:r w:rsidRPr="002A2A87">
        <w:rPr>
          <w:sz w:val="24"/>
          <w:szCs w:val="24"/>
          <w:lang w:val="uk-UA"/>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 xml:space="preserve">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w:t>
      </w:r>
      <w:r w:rsidRPr="002A2A87">
        <w:rPr>
          <w:sz w:val="24"/>
          <w:szCs w:val="24"/>
          <w:lang w:val="uk-UA"/>
        </w:rPr>
        <w:lastRenderedPageBreak/>
        <w:t>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2A2A87" w:rsidRPr="002A2A87" w:rsidRDefault="002A2A87" w:rsidP="002A2A87">
      <w:pPr>
        <w:tabs>
          <w:tab w:val="left" w:pos="709"/>
        </w:tabs>
        <w:spacing w:after="120"/>
        <w:ind w:firstLine="709"/>
        <w:jc w:val="both"/>
        <w:rPr>
          <w:sz w:val="24"/>
          <w:szCs w:val="24"/>
        </w:rPr>
      </w:pPr>
      <w:r w:rsidRPr="002A2A87">
        <w:rPr>
          <w:sz w:val="24"/>
          <w:szCs w:val="24"/>
          <w:lang w:val="uk-UA"/>
        </w:rPr>
        <w:t>2.12.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2A2A87">
        <w:rPr>
          <w:bCs/>
          <w:sz w:val="24"/>
          <w:szCs w:val="24"/>
          <w:lang w:val="uk-UA"/>
        </w:rPr>
        <w:t xml:space="preserve">, </w:t>
      </w:r>
      <w:r w:rsidRPr="002A2A87">
        <w:rPr>
          <w:sz w:val="24"/>
          <w:szCs w:val="24"/>
          <w:lang w:val="uk-UA"/>
        </w:rPr>
        <w:t>у 2-4-х класах – не задаються на вихідні та святкові дні.</w:t>
      </w:r>
      <w:r w:rsidRPr="002A2A87">
        <w:rPr>
          <w:sz w:val="24"/>
          <w:szCs w:val="24"/>
        </w:rPr>
        <w:t xml:space="preserve"> </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 xml:space="preserve">Тривалість виконання завдань для самопідготовки учнів у </w:t>
      </w:r>
      <w:proofErr w:type="spellStart"/>
      <w:r w:rsidRPr="002A2A87">
        <w:rPr>
          <w:sz w:val="24"/>
          <w:szCs w:val="24"/>
          <w:lang w:val="uk-UA"/>
        </w:rPr>
        <w:t>позанавчальний</w:t>
      </w:r>
      <w:proofErr w:type="spellEnd"/>
      <w:r w:rsidRPr="002A2A87">
        <w:rPr>
          <w:sz w:val="24"/>
          <w:szCs w:val="24"/>
          <w:lang w:val="uk-UA"/>
        </w:rPr>
        <w:t xml:space="preserve">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2A2A87">
        <w:rPr>
          <w:sz w:val="24"/>
          <w:szCs w:val="24"/>
          <w:lang w:val="uk-UA"/>
        </w:rPr>
        <w:t>позанавчальний</w:t>
      </w:r>
      <w:proofErr w:type="spellEnd"/>
      <w:r w:rsidRPr="002A2A87">
        <w:rPr>
          <w:sz w:val="24"/>
          <w:szCs w:val="24"/>
          <w:lang w:val="uk-UA"/>
        </w:rPr>
        <w:t xml:space="preserve"> час.</w:t>
      </w:r>
    </w:p>
    <w:p w:rsidR="002A2A87" w:rsidRPr="002A2A87" w:rsidRDefault="002A2A87" w:rsidP="002A2A87">
      <w:pPr>
        <w:tabs>
          <w:tab w:val="left" w:pos="709"/>
        </w:tabs>
        <w:spacing w:after="120"/>
        <w:ind w:firstLine="709"/>
        <w:jc w:val="both"/>
        <w:rPr>
          <w:color w:val="000000"/>
          <w:sz w:val="24"/>
          <w:szCs w:val="24"/>
          <w:lang w:val="uk-UA"/>
        </w:rPr>
      </w:pPr>
      <w:r w:rsidRPr="002A2A87">
        <w:rPr>
          <w:color w:val="000000"/>
          <w:sz w:val="24"/>
          <w:szCs w:val="24"/>
          <w:lang w:val="uk-UA"/>
        </w:rPr>
        <w:t xml:space="preserve">2.13.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4" w:name="n151"/>
      <w:bookmarkStart w:id="5" w:name="n153"/>
      <w:bookmarkEnd w:id="4"/>
      <w:bookmarkEnd w:id="5"/>
      <w:r w:rsidRPr="002A2A87">
        <w:rPr>
          <w:color w:val="000000"/>
          <w:sz w:val="24"/>
          <w:szCs w:val="24"/>
          <w:lang w:val="uk-UA"/>
        </w:rPr>
        <w:t xml:space="preserve">Освітня програма Закладу схвалюється педагогічною радою та затверджується директором Закладу. </w:t>
      </w:r>
      <w:bookmarkStart w:id="6" w:name="n154"/>
      <w:bookmarkStart w:id="7" w:name="n160"/>
      <w:bookmarkStart w:id="8" w:name="n167"/>
      <w:bookmarkStart w:id="9" w:name="n168"/>
      <w:bookmarkStart w:id="10" w:name="n172"/>
      <w:bookmarkEnd w:id="6"/>
      <w:bookmarkEnd w:id="7"/>
      <w:bookmarkEnd w:id="8"/>
      <w:bookmarkEnd w:id="9"/>
      <w:bookmarkEnd w:id="10"/>
      <w:r w:rsidRPr="002A2A87">
        <w:rPr>
          <w:color w:val="000000"/>
          <w:sz w:val="24"/>
          <w:szCs w:val="24"/>
          <w:lang w:val="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bookmarkStart w:id="11" w:name="n173"/>
      <w:bookmarkEnd w:id="11"/>
      <w:r w:rsidRPr="002A2A87">
        <w:rPr>
          <w:color w:val="000000"/>
          <w:sz w:val="24"/>
          <w:szCs w:val="24"/>
          <w:lang w:val="uk-UA"/>
        </w:rPr>
        <w:t>2.14.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bookmarkStart w:id="12" w:name="n174"/>
      <w:bookmarkEnd w:id="12"/>
      <w:r w:rsidRPr="002A2A87">
        <w:rPr>
          <w:color w:val="000000"/>
          <w:sz w:val="24"/>
          <w:szCs w:val="24"/>
          <w:lang w:val="uk-UA"/>
        </w:rPr>
        <w:t>2.15.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4C5F10" w:rsidRPr="002A2A87" w:rsidRDefault="004C5F10">
      <w:pPr>
        <w:rPr>
          <w:sz w:val="24"/>
          <w:szCs w:val="24"/>
          <w:lang w:val="uk-UA"/>
        </w:rPr>
      </w:pPr>
    </w:p>
    <w:sectPr w:rsidR="004C5F10" w:rsidRPr="002A2A87" w:rsidSect="004C5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A87"/>
    <w:rsid w:val="002A2A87"/>
    <w:rsid w:val="004C5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868</Words>
  <Characters>4954</Characters>
  <Application>Microsoft Office Word</Application>
  <DocSecurity>0</DocSecurity>
  <Lines>41</Lines>
  <Paragraphs>11</Paragraphs>
  <ScaleCrop>false</ScaleCrop>
  <Company>Home</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Учень</cp:lastModifiedBy>
  <cp:revision>1</cp:revision>
  <dcterms:created xsi:type="dcterms:W3CDTF">2022-02-11T13:07:00Z</dcterms:created>
  <dcterms:modified xsi:type="dcterms:W3CDTF">2022-02-11T13:13:00Z</dcterms:modified>
</cp:coreProperties>
</file>