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E7" w:rsidRPr="00314ED5" w:rsidRDefault="001330E7" w:rsidP="001330E7">
      <w:pPr>
        <w:shd w:val="clear" w:color="auto" w:fill="FFFFFF"/>
        <w:spacing w:after="0" w:line="240" w:lineRule="auto"/>
        <w:jc w:val="center"/>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b/>
          <w:bCs/>
          <w:color w:val="0B0706"/>
          <w:sz w:val="24"/>
          <w:szCs w:val="24"/>
          <w:lang w:eastAsia="uk-UA"/>
        </w:rPr>
        <w:t>РЕАГУВАННЯ ТА ПРОТИДІЯ БУЛІНГУ</w:t>
      </w:r>
    </w:p>
    <w:p w:rsidR="001330E7" w:rsidRDefault="001330E7" w:rsidP="001330E7">
      <w:pPr>
        <w:shd w:val="clear" w:color="auto" w:fill="FFFFFF"/>
        <w:spacing w:after="0" w:line="240" w:lineRule="auto"/>
        <w:jc w:val="center"/>
        <w:rPr>
          <w:rFonts w:ascii="Times New Roman" w:eastAsia="Times New Roman" w:hAnsi="Times New Roman" w:cs="Times New Roman"/>
          <w:b/>
          <w:bCs/>
          <w:color w:val="0B0706"/>
          <w:sz w:val="24"/>
          <w:szCs w:val="24"/>
          <w:lang w:eastAsia="uk-UA"/>
        </w:rPr>
      </w:pPr>
    </w:p>
    <w:p w:rsidR="001330E7" w:rsidRPr="00314ED5" w:rsidRDefault="001330E7" w:rsidP="001330E7">
      <w:pPr>
        <w:shd w:val="clear" w:color="auto" w:fill="FFFFFF"/>
        <w:spacing w:after="0" w:line="240" w:lineRule="auto"/>
        <w:jc w:val="center"/>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b/>
          <w:bCs/>
          <w:color w:val="0B0706"/>
          <w:sz w:val="24"/>
          <w:szCs w:val="24"/>
          <w:lang w:eastAsia="uk-UA"/>
        </w:rPr>
        <w:t>ПОРЯДОК</w:t>
      </w:r>
    </w:p>
    <w:p w:rsidR="001330E7" w:rsidRPr="001330E7" w:rsidRDefault="001330E7" w:rsidP="001330E7">
      <w:pPr>
        <w:shd w:val="clear" w:color="auto" w:fill="FFFFFF"/>
        <w:spacing w:after="0" w:line="240" w:lineRule="auto"/>
        <w:jc w:val="center"/>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b/>
          <w:bCs/>
          <w:color w:val="0B0706"/>
          <w:sz w:val="24"/>
          <w:szCs w:val="24"/>
          <w:lang w:eastAsia="uk-UA"/>
        </w:rPr>
        <w:t>подання та розгляду (з дотриманням конфіденційності) заяв</w:t>
      </w:r>
      <w:r>
        <w:rPr>
          <w:rFonts w:ascii="Times New Roman" w:eastAsia="Times New Roman" w:hAnsi="Times New Roman" w:cs="Times New Roman"/>
          <w:color w:val="0B0706"/>
          <w:sz w:val="24"/>
          <w:szCs w:val="24"/>
          <w:lang w:eastAsia="uk-UA"/>
        </w:rPr>
        <w:t xml:space="preserve">                                                               </w:t>
      </w:r>
      <w:r w:rsidRPr="00314ED5">
        <w:rPr>
          <w:rFonts w:ascii="Times New Roman" w:eastAsia="Times New Roman" w:hAnsi="Times New Roman" w:cs="Times New Roman"/>
          <w:b/>
          <w:bCs/>
          <w:color w:val="0B0706"/>
          <w:sz w:val="24"/>
          <w:szCs w:val="24"/>
          <w:lang w:eastAsia="uk-UA"/>
        </w:rPr>
        <w:t xml:space="preserve">про випадки </w:t>
      </w:r>
      <w:proofErr w:type="spellStart"/>
      <w:r w:rsidRPr="00314ED5">
        <w:rPr>
          <w:rFonts w:ascii="Times New Roman" w:eastAsia="Times New Roman" w:hAnsi="Times New Roman" w:cs="Times New Roman"/>
          <w:b/>
          <w:bCs/>
          <w:color w:val="0B0706"/>
          <w:sz w:val="24"/>
          <w:szCs w:val="24"/>
          <w:lang w:eastAsia="uk-UA"/>
        </w:rPr>
        <w:t>булінгу</w:t>
      </w:r>
      <w:proofErr w:type="spellEnd"/>
      <w:r w:rsidRPr="00314ED5">
        <w:rPr>
          <w:rFonts w:ascii="Times New Roman" w:eastAsia="Times New Roman" w:hAnsi="Times New Roman" w:cs="Times New Roman"/>
          <w:b/>
          <w:bCs/>
          <w:color w:val="0B0706"/>
          <w:sz w:val="24"/>
          <w:szCs w:val="24"/>
          <w:lang w:eastAsia="uk-UA"/>
        </w:rPr>
        <w:t xml:space="preserve"> (цькуванню) в школі</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w:t>
      </w:r>
      <w:proofErr w:type="spellStart"/>
      <w:r w:rsidRPr="00314ED5">
        <w:rPr>
          <w:rFonts w:ascii="Times New Roman" w:eastAsia="Times New Roman" w:hAnsi="Times New Roman" w:cs="Times New Roman"/>
          <w:color w:val="0B0706"/>
          <w:sz w:val="24"/>
          <w:szCs w:val="24"/>
          <w:lang w:eastAsia="uk-UA"/>
        </w:rPr>
        <w:t>корекційної</w:t>
      </w:r>
      <w:proofErr w:type="spellEnd"/>
      <w:r w:rsidRPr="00314ED5">
        <w:rPr>
          <w:rFonts w:ascii="Times New Roman" w:eastAsia="Times New Roman" w:hAnsi="Times New Roman" w:cs="Times New Roman"/>
          <w:color w:val="0B0706"/>
          <w:sz w:val="24"/>
          <w:szCs w:val="24"/>
          <w:lang w:eastAsia="uk-UA"/>
        </w:rPr>
        <w:t xml:space="preserve"> та профілактичної роботи, адже дуже часто в освітніх закладах  постає проблема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пріоритетів та цілей, викладених комітетом ООН:</w:t>
      </w:r>
    </w:p>
    <w:p w:rsidR="001330E7" w:rsidRPr="00314ED5" w:rsidRDefault="001330E7" w:rsidP="001330E7">
      <w:pPr>
        <w:numPr>
          <w:ilvl w:val="0"/>
          <w:numId w:val="1"/>
        </w:numPr>
        <w:shd w:val="clear" w:color="auto" w:fill="FFFFFF"/>
        <w:spacing w:before="100" w:beforeAutospacing="1" w:after="72"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взаєморозуміння;</w:t>
      </w:r>
    </w:p>
    <w:p w:rsidR="001330E7" w:rsidRPr="00314ED5" w:rsidRDefault="001330E7" w:rsidP="001330E7">
      <w:pPr>
        <w:numPr>
          <w:ilvl w:val="0"/>
          <w:numId w:val="1"/>
        </w:numPr>
        <w:shd w:val="clear" w:color="auto" w:fill="FFFFFF"/>
        <w:spacing w:before="100" w:beforeAutospacing="1" w:after="72"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взаємоповага;</w:t>
      </w:r>
    </w:p>
    <w:p w:rsidR="001330E7" w:rsidRPr="00314ED5" w:rsidRDefault="001330E7" w:rsidP="001330E7">
      <w:pPr>
        <w:numPr>
          <w:ilvl w:val="0"/>
          <w:numId w:val="1"/>
        </w:numPr>
        <w:shd w:val="clear" w:color="auto" w:fill="FFFFFF"/>
        <w:spacing w:before="100" w:beforeAutospacing="1" w:after="72"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дружня атмосфера;</w:t>
      </w:r>
    </w:p>
    <w:p w:rsidR="001330E7" w:rsidRPr="00314ED5" w:rsidRDefault="001330E7" w:rsidP="001330E7">
      <w:pPr>
        <w:numPr>
          <w:ilvl w:val="0"/>
          <w:numId w:val="1"/>
        </w:numPr>
        <w:shd w:val="clear" w:color="auto" w:fill="FFFFFF"/>
        <w:spacing w:before="100" w:beforeAutospacing="1" w:after="72"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пріоритет прав людини;</w:t>
      </w:r>
    </w:p>
    <w:p w:rsidR="001330E7" w:rsidRPr="00314ED5" w:rsidRDefault="001330E7" w:rsidP="001330E7">
      <w:pPr>
        <w:numPr>
          <w:ilvl w:val="0"/>
          <w:numId w:val="1"/>
        </w:numPr>
        <w:shd w:val="clear" w:color="auto" w:fill="FFFFFF"/>
        <w:spacing w:before="100" w:beforeAutospacing="1" w:after="72"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толерантність;</w:t>
      </w:r>
    </w:p>
    <w:p w:rsidR="001330E7" w:rsidRPr="00314ED5" w:rsidRDefault="001330E7" w:rsidP="001330E7">
      <w:pPr>
        <w:numPr>
          <w:ilvl w:val="0"/>
          <w:numId w:val="1"/>
        </w:numPr>
        <w:shd w:val="clear" w:color="auto" w:fill="FFFFFF"/>
        <w:spacing w:before="100" w:beforeAutospacing="1" w:after="72"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постійний розвиток;</w:t>
      </w:r>
    </w:p>
    <w:p w:rsidR="001330E7" w:rsidRPr="00314ED5" w:rsidRDefault="001330E7" w:rsidP="001330E7">
      <w:pPr>
        <w:numPr>
          <w:ilvl w:val="0"/>
          <w:numId w:val="1"/>
        </w:numPr>
        <w:shd w:val="clear" w:color="auto" w:fill="FFFFFF"/>
        <w:spacing w:before="100" w:beforeAutospacing="1" w:after="72"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активна життєва позиція;</w:t>
      </w:r>
    </w:p>
    <w:p w:rsidR="001330E7" w:rsidRPr="00314ED5" w:rsidRDefault="001330E7" w:rsidP="001330E7">
      <w:pPr>
        <w:numPr>
          <w:ilvl w:val="0"/>
          <w:numId w:val="1"/>
        </w:numPr>
        <w:shd w:val="clear" w:color="auto" w:fill="FFFFFF"/>
        <w:spacing w:before="100" w:beforeAutospacing="1" w:after="72"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здоровий спосіб життя;</w:t>
      </w:r>
    </w:p>
    <w:p w:rsidR="001330E7" w:rsidRPr="00314ED5" w:rsidRDefault="001330E7" w:rsidP="001330E7">
      <w:pPr>
        <w:numPr>
          <w:ilvl w:val="0"/>
          <w:numId w:val="1"/>
        </w:numPr>
        <w:shd w:val="clear" w:color="auto" w:fill="FFFFFF"/>
        <w:spacing w:before="100" w:beforeAutospacing="1" w:after="72"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людяність;</w:t>
      </w:r>
    </w:p>
    <w:p w:rsidR="001330E7" w:rsidRPr="00314ED5" w:rsidRDefault="001330E7" w:rsidP="001330E7">
      <w:pPr>
        <w:numPr>
          <w:ilvl w:val="0"/>
          <w:numId w:val="1"/>
        </w:numPr>
        <w:shd w:val="clear" w:color="auto" w:fill="FFFFFF"/>
        <w:spacing w:before="100" w:beforeAutospacing="1" w:after="72"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порядність;</w:t>
      </w:r>
    </w:p>
    <w:p w:rsidR="001330E7" w:rsidRPr="00314ED5" w:rsidRDefault="001330E7" w:rsidP="001330E7">
      <w:pPr>
        <w:numPr>
          <w:ilvl w:val="0"/>
          <w:numId w:val="1"/>
        </w:numPr>
        <w:shd w:val="clear" w:color="auto" w:fill="FFFFFF"/>
        <w:spacing w:before="100" w:beforeAutospacing="1" w:after="72"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повага до приватного життя;</w:t>
      </w:r>
    </w:p>
    <w:p w:rsidR="001330E7" w:rsidRPr="00314ED5" w:rsidRDefault="001330E7" w:rsidP="001330E7">
      <w:pPr>
        <w:numPr>
          <w:ilvl w:val="0"/>
          <w:numId w:val="1"/>
        </w:numPr>
        <w:shd w:val="clear" w:color="auto" w:fill="FFFFFF"/>
        <w:spacing w:before="100" w:beforeAutospacing="1" w:after="72"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мир;</w:t>
      </w:r>
    </w:p>
    <w:p w:rsidR="001330E7" w:rsidRPr="00314ED5" w:rsidRDefault="001330E7" w:rsidP="001330E7">
      <w:pPr>
        <w:numPr>
          <w:ilvl w:val="0"/>
          <w:numId w:val="1"/>
        </w:numPr>
        <w:shd w:val="clear" w:color="auto" w:fill="FFFFFF"/>
        <w:spacing w:before="100" w:beforeAutospacing="1" w:after="72"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єдина країна.</w:t>
      </w:r>
    </w:p>
    <w:p w:rsidR="001330E7" w:rsidRPr="00314ED5" w:rsidRDefault="001330E7" w:rsidP="001330E7">
      <w:pPr>
        <w:shd w:val="clear" w:color="auto" w:fill="FFFFFF"/>
        <w:spacing w:after="0" w:line="240" w:lineRule="auto"/>
        <w:jc w:val="center"/>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b/>
          <w:bCs/>
          <w:color w:val="0B0706"/>
          <w:sz w:val="24"/>
          <w:szCs w:val="24"/>
          <w:lang w:eastAsia="uk-UA"/>
        </w:rPr>
        <w:t>БУЛІНГ</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proofErr w:type="spellStart"/>
      <w:r w:rsidRPr="00314ED5">
        <w:rPr>
          <w:rFonts w:ascii="Times New Roman" w:eastAsia="Times New Roman" w:hAnsi="Times New Roman" w:cs="Times New Roman"/>
          <w:color w:val="0B0706"/>
          <w:sz w:val="24"/>
          <w:szCs w:val="24"/>
          <w:lang w:eastAsia="uk-UA"/>
        </w:rPr>
        <w:t>Булінг</w:t>
      </w:r>
      <w:proofErr w:type="spellEnd"/>
      <w:r w:rsidRPr="00314ED5">
        <w:rPr>
          <w:rFonts w:ascii="Times New Roman" w:eastAsia="Times New Roman" w:hAnsi="Times New Roman" w:cs="Times New Roman"/>
          <w:color w:val="0B0706"/>
          <w:sz w:val="24"/>
          <w:szCs w:val="24"/>
          <w:lang w:eastAsia="uk-UA"/>
        </w:rPr>
        <w:t xml:space="preserve"> (знущання, цькування, залякування) – це зарозуміла, образлива поведінка, пов'язана з дисбалансом влади, авторитету або сили. </w:t>
      </w:r>
      <w:proofErr w:type="spellStart"/>
      <w:r w:rsidRPr="00314ED5">
        <w:rPr>
          <w:rFonts w:ascii="Times New Roman" w:eastAsia="Times New Roman" w:hAnsi="Times New Roman" w:cs="Times New Roman"/>
          <w:color w:val="0B0706"/>
          <w:sz w:val="24"/>
          <w:szCs w:val="24"/>
          <w:lang w:eastAsia="uk-UA"/>
        </w:rPr>
        <w:t>Булінг</w:t>
      </w:r>
      <w:proofErr w:type="spellEnd"/>
      <w:r w:rsidRPr="00314ED5">
        <w:rPr>
          <w:rFonts w:ascii="Times New Roman" w:eastAsia="Times New Roman" w:hAnsi="Times New Roman" w:cs="Times New Roman"/>
          <w:color w:val="0B0706"/>
          <w:sz w:val="24"/>
          <w:szCs w:val="24"/>
          <w:lang w:eastAsia="uk-UA"/>
        </w:rPr>
        <w:t xml:space="preserve"> проявляється в багатьох формах: є вербальна, фізична, соціальна форми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а також </w:t>
      </w:r>
      <w:proofErr w:type="spellStart"/>
      <w:r w:rsidRPr="00314ED5">
        <w:rPr>
          <w:rFonts w:ascii="Times New Roman" w:eastAsia="Times New Roman" w:hAnsi="Times New Roman" w:cs="Times New Roman"/>
          <w:color w:val="0B0706"/>
          <w:sz w:val="24"/>
          <w:szCs w:val="24"/>
          <w:lang w:eastAsia="uk-UA"/>
        </w:rPr>
        <w:t>кіберзалякування</w:t>
      </w:r>
      <w:proofErr w:type="spellEnd"/>
      <w:r w:rsidRPr="00314ED5">
        <w:rPr>
          <w:rFonts w:ascii="Times New Roman" w:eastAsia="Times New Roman" w:hAnsi="Times New Roman" w:cs="Times New Roman"/>
          <w:color w:val="0B0706"/>
          <w:sz w:val="24"/>
          <w:szCs w:val="24"/>
          <w:lang w:eastAsia="uk-UA"/>
        </w:rPr>
        <w:t>.</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b/>
          <w:bCs/>
          <w:color w:val="0B0706"/>
          <w:sz w:val="24"/>
          <w:szCs w:val="24"/>
          <w:lang w:eastAsia="uk-UA"/>
        </w:rPr>
        <w:t xml:space="preserve">Стаття 1. Вербальний </w:t>
      </w:r>
      <w:proofErr w:type="spellStart"/>
      <w:r w:rsidRPr="00314ED5">
        <w:rPr>
          <w:rFonts w:ascii="Times New Roman" w:eastAsia="Times New Roman" w:hAnsi="Times New Roman" w:cs="Times New Roman"/>
          <w:b/>
          <w:bCs/>
          <w:color w:val="0B0706"/>
          <w:sz w:val="24"/>
          <w:szCs w:val="24"/>
          <w:lang w:eastAsia="uk-UA"/>
        </w:rPr>
        <w:t>булінг</w:t>
      </w:r>
      <w:proofErr w:type="spellEnd"/>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b/>
          <w:bCs/>
          <w:color w:val="0B0706"/>
          <w:sz w:val="24"/>
          <w:szCs w:val="24"/>
          <w:lang w:eastAsia="uk-UA"/>
        </w:rPr>
        <w:t xml:space="preserve">Стаття 2. Фізичний </w:t>
      </w:r>
      <w:proofErr w:type="spellStart"/>
      <w:r w:rsidRPr="00314ED5">
        <w:rPr>
          <w:rFonts w:ascii="Times New Roman" w:eastAsia="Times New Roman" w:hAnsi="Times New Roman" w:cs="Times New Roman"/>
          <w:b/>
          <w:bCs/>
          <w:color w:val="0B0706"/>
          <w:sz w:val="24"/>
          <w:szCs w:val="24"/>
          <w:lang w:eastAsia="uk-UA"/>
        </w:rPr>
        <w:t>булінг</w:t>
      </w:r>
      <w:proofErr w:type="spellEnd"/>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Фізичне залякування або </w:t>
      </w:r>
      <w:proofErr w:type="spellStart"/>
      <w:r w:rsidRPr="00314ED5">
        <w:rPr>
          <w:rFonts w:ascii="Times New Roman" w:eastAsia="Times New Roman" w:hAnsi="Times New Roman" w:cs="Times New Roman"/>
          <w:color w:val="0B0706"/>
          <w:sz w:val="24"/>
          <w:szCs w:val="24"/>
          <w:lang w:eastAsia="uk-UA"/>
        </w:rPr>
        <w:t>булінг</w:t>
      </w:r>
      <w:proofErr w:type="spellEnd"/>
      <w:r w:rsidRPr="00314ED5">
        <w:rPr>
          <w:rFonts w:ascii="Times New Roman" w:eastAsia="Times New Roman" w:hAnsi="Times New Roman" w:cs="Times New Roman"/>
          <w:color w:val="0B0706"/>
          <w:sz w:val="24"/>
          <w:szCs w:val="24"/>
          <w:lang w:eastAsia="uk-UA"/>
        </w:rPr>
        <w:t xml:space="preserve">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b/>
          <w:bCs/>
          <w:color w:val="0B0706"/>
          <w:sz w:val="24"/>
          <w:szCs w:val="24"/>
          <w:lang w:eastAsia="uk-UA"/>
        </w:rPr>
        <w:t xml:space="preserve">Стаття 3. Соціальний </w:t>
      </w:r>
      <w:proofErr w:type="spellStart"/>
      <w:r w:rsidRPr="00314ED5">
        <w:rPr>
          <w:rFonts w:ascii="Times New Roman" w:eastAsia="Times New Roman" w:hAnsi="Times New Roman" w:cs="Times New Roman"/>
          <w:b/>
          <w:bCs/>
          <w:color w:val="0B0706"/>
          <w:sz w:val="24"/>
          <w:szCs w:val="24"/>
          <w:lang w:eastAsia="uk-UA"/>
        </w:rPr>
        <w:t>булінг</w:t>
      </w:r>
      <w:proofErr w:type="spellEnd"/>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Соціальне залякування або </w:t>
      </w:r>
      <w:proofErr w:type="spellStart"/>
      <w:r w:rsidRPr="00314ED5">
        <w:rPr>
          <w:rFonts w:ascii="Times New Roman" w:eastAsia="Times New Roman" w:hAnsi="Times New Roman" w:cs="Times New Roman"/>
          <w:color w:val="0B0706"/>
          <w:sz w:val="24"/>
          <w:szCs w:val="24"/>
          <w:lang w:eastAsia="uk-UA"/>
        </w:rPr>
        <w:t>булінг</w:t>
      </w:r>
      <w:proofErr w:type="spellEnd"/>
      <w:r w:rsidRPr="00314ED5">
        <w:rPr>
          <w:rFonts w:ascii="Times New Roman" w:eastAsia="Times New Roman" w:hAnsi="Times New Roman" w:cs="Times New Roman"/>
          <w:color w:val="0B0706"/>
          <w:sz w:val="24"/>
          <w:szCs w:val="24"/>
          <w:lang w:eastAsia="uk-UA"/>
        </w:rPr>
        <w:t xml:space="preserve">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b/>
          <w:bCs/>
          <w:color w:val="0B0706"/>
          <w:sz w:val="24"/>
          <w:szCs w:val="24"/>
          <w:lang w:eastAsia="uk-UA"/>
        </w:rPr>
        <w:t xml:space="preserve">Стаття 4. </w:t>
      </w:r>
      <w:proofErr w:type="spellStart"/>
      <w:r w:rsidRPr="00314ED5">
        <w:rPr>
          <w:rFonts w:ascii="Times New Roman" w:eastAsia="Times New Roman" w:hAnsi="Times New Roman" w:cs="Times New Roman"/>
          <w:b/>
          <w:bCs/>
          <w:color w:val="0B0706"/>
          <w:sz w:val="24"/>
          <w:szCs w:val="24"/>
          <w:lang w:eastAsia="uk-UA"/>
        </w:rPr>
        <w:t>Кіберзалякування</w:t>
      </w:r>
      <w:proofErr w:type="spellEnd"/>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proofErr w:type="spellStart"/>
      <w:r w:rsidRPr="00314ED5">
        <w:rPr>
          <w:rFonts w:ascii="Times New Roman" w:eastAsia="Times New Roman" w:hAnsi="Times New Roman" w:cs="Times New Roman"/>
          <w:color w:val="0B0706"/>
          <w:sz w:val="24"/>
          <w:szCs w:val="24"/>
          <w:lang w:eastAsia="uk-UA"/>
        </w:rPr>
        <w:t>Кіберзалякування</w:t>
      </w:r>
      <w:proofErr w:type="spellEnd"/>
      <w:r w:rsidRPr="00314ED5">
        <w:rPr>
          <w:rFonts w:ascii="Times New Roman" w:eastAsia="Times New Roman" w:hAnsi="Times New Roman" w:cs="Times New Roman"/>
          <w:color w:val="0B0706"/>
          <w:sz w:val="24"/>
          <w:szCs w:val="24"/>
          <w:lang w:eastAsia="uk-UA"/>
        </w:rPr>
        <w:t xml:space="preserve"> (</w:t>
      </w:r>
      <w:proofErr w:type="spellStart"/>
      <w:r w:rsidRPr="00314ED5">
        <w:rPr>
          <w:rFonts w:ascii="Times New Roman" w:eastAsia="Times New Roman" w:hAnsi="Times New Roman" w:cs="Times New Roman"/>
          <w:color w:val="0B0706"/>
          <w:sz w:val="24"/>
          <w:szCs w:val="24"/>
          <w:lang w:eastAsia="uk-UA"/>
        </w:rPr>
        <w:t>кібернасильство</w:t>
      </w:r>
      <w:proofErr w:type="spellEnd"/>
      <w:r w:rsidRPr="00314ED5">
        <w:rPr>
          <w:rFonts w:ascii="Times New Roman" w:eastAsia="Times New Roman" w:hAnsi="Times New Roman" w:cs="Times New Roman"/>
          <w:color w:val="0B0706"/>
          <w:sz w:val="24"/>
          <w:szCs w:val="24"/>
          <w:lang w:eastAsia="uk-UA"/>
        </w:rPr>
        <w:t xml:space="preserve">) або </w:t>
      </w:r>
      <w:proofErr w:type="spellStart"/>
      <w:r w:rsidRPr="00314ED5">
        <w:rPr>
          <w:rFonts w:ascii="Times New Roman" w:eastAsia="Times New Roman" w:hAnsi="Times New Roman" w:cs="Times New Roman"/>
          <w:color w:val="0B0706"/>
          <w:sz w:val="24"/>
          <w:szCs w:val="24"/>
          <w:lang w:eastAsia="uk-UA"/>
        </w:rPr>
        <w:t>булінг</w:t>
      </w:r>
      <w:proofErr w:type="spellEnd"/>
      <w:r w:rsidRPr="00314ED5">
        <w:rPr>
          <w:rFonts w:ascii="Times New Roman" w:eastAsia="Times New Roman" w:hAnsi="Times New Roman" w:cs="Times New Roman"/>
          <w:color w:val="0B0706"/>
          <w:sz w:val="24"/>
          <w:szCs w:val="24"/>
          <w:lang w:eastAsia="uk-UA"/>
        </w:rPr>
        <w:t xml:space="preserve"> у </w:t>
      </w:r>
      <w:proofErr w:type="spellStart"/>
      <w:r w:rsidRPr="00314ED5">
        <w:rPr>
          <w:rFonts w:ascii="Times New Roman" w:eastAsia="Times New Roman" w:hAnsi="Times New Roman" w:cs="Times New Roman"/>
          <w:color w:val="0B0706"/>
          <w:sz w:val="24"/>
          <w:szCs w:val="24"/>
          <w:lang w:eastAsia="uk-UA"/>
        </w:rPr>
        <w:t>кіберпросторі</w:t>
      </w:r>
      <w:proofErr w:type="spellEnd"/>
      <w:r w:rsidRPr="00314ED5">
        <w:rPr>
          <w:rFonts w:ascii="Times New Roman" w:eastAsia="Times New Roman" w:hAnsi="Times New Roman" w:cs="Times New Roman"/>
          <w:color w:val="0B0706"/>
          <w:sz w:val="24"/>
          <w:szCs w:val="24"/>
          <w:lang w:eastAsia="uk-UA"/>
        </w:rPr>
        <w:t xml:space="preserve">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sidRPr="00314ED5">
        <w:rPr>
          <w:rFonts w:ascii="Times New Roman" w:eastAsia="Times New Roman" w:hAnsi="Times New Roman" w:cs="Times New Roman"/>
          <w:color w:val="0B0706"/>
          <w:sz w:val="24"/>
          <w:szCs w:val="24"/>
          <w:lang w:eastAsia="uk-UA"/>
        </w:rPr>
        <w:lastRenderedPageBreak/>
        <w:t>Сексистські</w:t>
      </w:r>
      <w:proofErr w:type="spellEnd"/>
      <w:r w:rsidRPr="00314ED5">
        <w:rPr>
          <w:rFonts w:ascii="Times New Roman" w:eastAsia="Times New Roman" w:hAnsi="Times New Roman" w:cs="Times New Roman"/>
          <w:color w:val="0B0706"/>
          <w:sz w:val="24"/>
          <w:szCs w:val="24"/>
          <w:lang w:eastAsia="uk-UA"/>
        </w:rPr>
        <w:t>, расистські та подібні їм повідомлення створюють ворожу атмосферу, навіть якщо не спрямовані безпосередньо на дитину.</w:t>
      </w:r>
    </w:p>
    <w:p w:rsidR="001330E7" w:rsidRPr="00314ED5" w:rsidRDefault="001330E7" w:rsidP="001330E7">
      <w:pPr>
        <w:shd w:val="clear" w:color="auto" w:fill="FFFFFF"/>
        <w:spacing w:after="0" w:line="240" w:lineRule="auto"/>
        <w:jc w:val="center"/>
        <w:rPr>
          <w:rFonts w:ascii="Times New Roman" w:eastAsia="Times New Roman" w:hAnsi="Times New Roman" w:cs="Times New Roman"/>
          <w:color w:val="0B0706"/>
          <w:sz w:val="24"/>
          <w:szCs w:val="24"/>
          <w:lang w:eastAsia="uk-UA"/>
        </w:rPr>
      </w:pPr>
    </w:p>
    <w:p w:rsidR="001330E7" w:rsidRPr="00314ED5" w:rsidRDefault="001330E7" w:rsidP="001330E7">
      <w:pPr>
        <w:shd w:val="clear" w:color="auto" w:fill="FFFFFF"/>
        <w:spacing w:after="0" w:line="240" w:lineRule="auto"/>
        <w:jc w:val="center"/>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b/>
          <w:bCs/>
          <w:color w:val="0B0706"/>
          <w:sz w:val="24"/>
          <w:szCs w:val="24"/>
          <w:lang w:eastAsia="uk-UA"/>
        </w:rPr>
        <w:t>Загальні питання</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(цькуванню)».</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2. Цей Порядок визначає процедуру подання та розгляду заяв про випадки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(цькуванню).</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3. Заявниками можуть бути здобувачі освіти, їх батьки/законні представники,</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працівники та педагогічні працівники гімназії та інші особи.</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4. Заявник забезпечує достовірність та повноту наданої інформації.</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5. У цьому Порядку терміни вживаються у таких значеннях:</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proofErr w:type="spellStart"/>
      <w:r w:rsidRPr="00314ED5">
        <w:rPr>
          <w:rFonts w:ascii="Times New Roman" w:eastAsia="Times New Roman" w:hAnsi="Times New Roman" w:cs="Times New Roman"/>
          <w:color w:val="0B0706"/>
          <w:sz w:val="24"/>
          <w:szCs w:val="24"/>
          <w:lang w:eastAsia="uk-UA"/>
        </w:rPr>
        <w:t>Булінг</w:t>
      </w:r>
      <w:proofErr w:type="spellEnd"/>
      <w:r w:rsidRPr="00314ED5">
        <w:rPr>
          <w:rFonts w:ascii="Times New Roman" w:eastAsia="Times New Roman" w:hAnsi="Times New Roman" w:cs="Times New Roman"/>
          <w:color w:val="0B0706"/>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1330E7" w:rsidRPr="00314ED5" w:rsidRDefault="001330E7" w:rsidP="001330E7">
      <w:pPr>
        <w:shd w:val="clear" w:color="auto" w:fill="FFFFFF"/>
        <w:spacing w:after="0" w:line="240" w:lineRule="auto"/>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Типовими ознаками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(цькування) є:</w:t>
      </w:r>
    </w:p>
    <w:p w:rsidR="001330E7" w:rsidRPr="00314ED5" w:rsidRDefault="001330E7" w:rsidP="001330E7">
      <w:pPr>
        <w:numPr>
          <w:ilvl w:val="0"/>
          <w:numId w:val="2"/>
        </w:numPr>
        <w:shd w:val="clear" w:color="auto" w:fill="FFFFFF"/>
        <w:spacing w:before="100" w:beforeAutospacing="1" w:after="100" w:afterAutospacing="1"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систематичність (повторюваність) діяння;</w:t>
      </w:r>
    </w:p>
    <w:p w:rsidR="001330E7" w:rsidRPr="00314ED5" w:rsidRDefault="001330E7" w:rsidP="001330E7">
      <w:pPr>
        <w:numPr>
          <w:ilvl w:val="0"/>
          <w:numId w:val="2"/>
        </w:numPr>
        <w:shd w:val="clear" w:color="auto" w:fill="FFFFFF"/>
        <w:spacing w:before="100" w:beforeAutospacing="1" w:after="100" w:afterAutospacing="1"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наявність сторін – кривдник (</w:t>
      </w:r>
      <w:proofErr w:type="spellStart"/>
      <w:r w:rsidRPr="00314ED5">
        <w:rPr>
          <w:rFonts w:ascii="Times New Roman" w:eastAsia="Times New Roman" w:hAnsi="Times New Roman" w:cs="Times New Roman"/>
          <w:color w:val="0B0706"/>
          <w:sz w:val="24"/>
          <w:szCs w:val="24"/>
          <w:lang w:eastAsia="uk-UA"/>
        </w:rPr>
        <w:t>булер</w:t>
      </w:r>
      <w:proofErr w:type="spellEnd"/>
      <w:r w:rsidRPr="00314ED5">
        <w:rPr>
          <w:rFonts w:ascii="Times New Roman" w:eastAsia="Times New Roman" w:hAnsi="Times New Roman" w:cs="Times New Roman"/>
          <w:color w:val="0B0706"/>
          <w:sz w:val="24"/>
          <w:szCs w:val="24"/>
          <w:lang w:eastAsia="uk-UA"/>
        </w:rPr>
        <w:t xml:space="preserve">), потерпілий (жертва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спостерігачі (за наявності);</w:t>
      </w:r>
    </w:p>
    <w:p w:rsidR="001330E7" w:rsidRPr="00314ED5" w:rsidRDefault="001330E7" w:rsidP="001330E7">
      <w:pPr>
        <w:numPr>
          <w:ilvl w:val="0"/>
          <w:numId w:val="2"/>
        </w:numPr>
        <w:shd w:val="clear" w:color="auto" w:fill="FFFFFF"/>
        <w:spacing w:before="100" w:beforeAutospacing="1" w:after="100" w:afterAutospacing="1" w:line="343" w:lineRule="atLeast"/>
        <w:ind w:left="429"/>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1330E7" w:rsidRPr="00314ED5" w:rsidRDefault="001330E7" w:rsidP="001330E7">
      <w:pPr>
        <w:shd w:val="clear" w:color="auto" w:fill="FFFFFF"/>
        <w:spacing w:after="0" w:line="240" w:lineRule="auto"/>
        <w:jc w:val="center"/>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b/>
          <w:bCs/>
          <w:color w:val="0B0706"/>
          <w:sz w:val="24"/>
          <w:szCs w:val="24"/>
          <w:lang w:eastAsia="uk-UA"/>
        </w:rPr>
        <w:t xml:space="preserve">Подання заяви про випадки </w:t>
      </w:r>
      <w:proofErr w:type="spellStart"/>
      <w:r w:rsidRPr="00314ED5">
        <w:rPr>
          <w:rFonts w:ascii="Times New Roman" w:eastAsia="Times New Roman" w:hAnsi="Times New Roman" w:cs="Times New Roman"/>
          <w:b/>
          <w:bCs/>
          <w:color w:val="0B0706"/>
          <w:sz w:val="24"/>
          <w:szCs w:val="24"/>
          <w:lang w:eastAsia="uk-UA"/>
        </w:rPr>
        <w:t>булінгу</w:t>
      </w:r>
      <w:proofErr w:type="spellEnd"/>
      <w:r w:rsidRPr="00314ED5">
        <w:rPr>
          <w:rFonts w:ascii="Times New Roman" w:eastAsia="Times New Roman" w:hAnsi="Times New Roman" w:cs="Times New Roman"/>
          <w:b/>
          <w:bCs/>
          <w:color w:val="0B0706"/>
          <w:sz w:val="24"/>
          <w:szCs w:val="24"/>
          <w:lang w:eastAsia="uk-UA"/>
        </w:rPr>
        <w:t xml:space="preserve"> (цькуванню)</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школи.</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2.  Розгляд та неупереджене з’ясування обставин випадків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(цькування) здійснюється відповідно до поданих заявниками заяв про випадки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(цькування)  (далі – Заява).</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3.  Заяви подаються повідомити керівнику закладу.</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4.  Прийом та реєстрацію поданих Заяв здійснює відповідальна особа, а в разі її відсутності – особисто директор школи.</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5.  Заяви реєструються в окремому журналі реєстрації заяв про випадки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(цькування).</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6.  Форма та примірний зміст Заяви оприлюднюється на офіційному </w:t>
      </w:r>
      <w:proofErr w:type="spellStart"/>
      <w:r w:rsidRPr="00314ED5">
        <w:rPr>
          <w:rFonts w:ascii="Times New Roman" w:eastAsia="Times New Roman" w:hAnsi="Times New Roman" w:cs="Times New Roman"/>
          <w:color w:val="0B0706"/>
          <w:sz w:val="24"/>
          <w:szCs w:val="24"/>
          <w:lang w:eastAsia="uk-UA"/>
        </w:rPr>
        <w:t>веб-сайті</w:t>
      </w:r>
      <w:proofErr w:type="spellEnd"/>
      <w:r w:rsidRPr="00314ED5">
        <w:rPr>
          <w:rFonts w:ascii="Times New Roman" w:eastAsia="Times New Roman" w:hAnsi="Times New Roman" w:cs="Times New Roman"/>
          <w:color w:val="0B0706"/>
          <w:sz w:val="24"/>
          <w:szCs w:val="24"/>
          <w:lang w:eastAsia="uk-UA"/>
        </w:rPr>
        <w:t xml:space="preserve"> закладу.</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7.  Датою подання заяв є дата їх прийняття.</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8.  Розгляд Заяв здійснює директор школи з дотриманням конфіденційності.</w:t>
      </w:r>
    </w:p>
    <w:p w:rsidR="001330E7" w:rsidRPr="00314ED5" w:rsidRDefault="001330E7" w:rsidP="001330E7">
      <w:pPr>
        <w:shd w:val="clear" w:color="auto" w:fill="FFFFFF"/>
        <w:spacing w:after="0" w:line="240" w:lineRule="auto"/>
        <w:jc w:val="center"/>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b/>
          <w:bCs/>
          <w:color w:val="0B0706"/>
          <w:sz w:val="24"/>
          <w:szCs w:val="24"/>
          <w:lang w:eastAsia="uk-UA"/>
        </w:rPr>
        <w:t>Терміни подання та розгляду Заяв</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1. Заявники зобов’язані терміново повідомляти керівнику закладу про випадки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(цькування), а також подати Заяву.</w:t>
      </w:r>
    </w:p>
    <w:p w:rsidR="001330E7" w:rsidRPr="00314ED5" w:rsidRDefault="001330E7" w:rsidP="001330E7">
      <w:pPr>
        <w:shd w:val="clear" w:color="auto" w:fill="FFFFFF"/>
        <w:spacing w:after="0" w:line="240" w:lineRule="auto"/>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2. Рішення про проведення розслідування із визначенням уповноважених осіб видається протягом 1 робочого дня з дати подання Заяви.</w:t>
      </w:r>
    </w:p>
    <w:p w:rsidR="001330E7" w:rsidRPr="00314ED5" w:rsidRDefault="001330E7" w:rsidP="001330E7">
      <w:pPr>
        <w:shd w:val="clear" w:color="auto" w:fill="FFFFFF"/>
        <w:spacing w:after="0" w:line="240" w:lineRule="auto"/>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3. Розслідування випадків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(цькування) уповноваженими особами здійснюється протягом 3 робочих днів з дати видання рішення про проведення розслідування.</w:t>
      </w:r>
    </w:p>
    <w:p w:rsidR="001330E7" w:rsidRPr="00314ED5" w:rsidRDefault="001330E7" w:rsidP="001330E7">
      <w:pPr>
        <w:shd w:val="clear" w:color="auto" w:fill="FFFFFF"/>
        <w:spacing w:after="0" w:line="240" w:lineRule="auto"/>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lastRenderedPageBreak/>
        <w:t xml:space="preserve">5. Директор </w:t>
      </w:r>
      <w:proofErr w:type="spellStart"/>
      <w:r w:rsidRPr="00314ED5">
        <w:rPr>
          <w:rFonts w:ascii="Times New Roman" w:eastAsia="Times New Roman" w:hAnsi="Times New Roman" w:cs="Times New Roman"/>
          <w:color w:val="0B0706"/>
          <w:sz w:val="24"/>
          <w:szCs w:val="24"/>
          <w:lang w:eastAsia="uk-UA"/>
        </w:rPr>
        <w:t>школиї</w:t>
      </w:r>
      <w:proofErr w:type="spellEnd"/>
      <w:r w:rsidRPr="00314ED5">
        <w:rPr>
          <w:rFonts w:ascii="Times New Roman" w:eastAsia="Times New Roman" w:hAnsi="Times New Roman" w:cs="Times New Roman"/>
          <w:color w:val="0B0706"/>
          <w:sz w:val="24"/>
          <w:szCs w:val="24"/>
          <w:lang w:eastAsia="uk-UA"/>
        </w:rPr>
        <w:t xml:space="preserve">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(цькування) протягом одного дня.</w:t>
      </w:r>
    </w:p>
    <w:p w:rsidR="001330E7" w:rsidRPr="00314ED5" w:rsidRDefault="001330E7" w:rsidP="001330E7">
      <w:pPr>
        <w:shd w:val="clear" w:color="auto" w:fill="FFFFFF"/>
        <w:spacing w:after="0" w:line="240" w:lineRule="auto"/>
        <w:jc w:val="center"/>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w:t>
      </w:r>
      <w:r w:rsidRPr="00314ED5">
        <w:rPr>
          <w:rFonts w:ascii="Times New Roman" w:eastAsia="Times New Roman" w:hAnsi="Times New Roman" w:cs="Times New Roman"/>
          <w:b/>
          <w:bCs/>
          <w:color w:val="0B0706"/>
          <w:sz w:val="24"/>
          <w:szCs w:val="24"/>
          <w:lang w:eastAsia="uk-UA"/>
        </w:rPr>
        <w:t xml:space="preserve">Реагування на доведені випадки </w:t>
      </w:r>
      <w:proofErr w:type="spellStart"/>
      <w:r w:rsidRPr="00314ED5">
        <w:rPr>
          <w:rFonts w:ascii="Times New Roman" w:eastAsia="Times New Roman" w:hAnsi="Times New Roman" w:cs="Times New Roman"/>
          <w:b/>
          <w:bCs/>
          <w:color w:val="0B0706"/>
          <w:sz w:val="24"/>
          <w:szCs w:val="24"/>
          <w:lang w:eastAsia="uk-UA"/>
        </w:rPr>
        <w:t>булінгу</w:t>
      </w:r>
      <w:proofErr w:type="spellEnd"/>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1. На основі рішення комісії з розгляду випадків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(цькування), яка кваліфікувала випадок як </w:t>
      </w:r>
      <w:proofErr w:type="spellStart"/>
      <w:r w:rsidRPr="00314ED5">
        <w:rPr>
          <w:rFonts w:ascii="Times New Roman" w:eastAsia="Times New Roman" w:hAnsi="Times New Roman" w:cs="Times New Roman"/>
          <w:color w:val="0B0706"/>
          <w:sz w:val="24"/>
          <w:szCs w:val="24"/>
          <w:lang w:eastAsia="uk-UA"/>
        </w:rPr>
        <w:t>булінг</w:t>
      </w:r>
      <w:proofErr w:type="spellEnd"/>
      <w:r w:rsidRPr="00314ED5">
        <w:rPr>
          <w:rFonts w:ascii="Times New Roman" w:eastAsia="Times New Roman" w:hAnsi="Times New Roman" w:cs="Times New Roman"/>
          <w:color w:val="0B0706"/>
          <w:sz w:val="24"/>
          <w:szCs w:val="24"/>
          <w:lang w:eastAsia="uk-UA"/>
        </w:rPr>
        <w:t xml:space="preserve"> (цькування), а не одноразовий конфлікт чи сварка, тобто відповідні дії носять систематичний характер, директор школи:</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(цькування) в закладі освіти;</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314ED5">
        <w:rPr>
          <w:rFonts w:ascii="Times New Roman" w:eastAsia="Times New Roman" w:hAnsi="Times New Roman" w:cs="Times New Roman"/>
          <w:color w:val="0B0706"/>
          <w:sz w:val="24"/>
          <w:szCs w:val="24"/>
          <w:lang w:eastAsia="uk-UA"/>
        </w:rPr>
        <w:t>булінг</w:t>
      </w:r>
      <w:proofErr w:type="spellEnd"/>
      <w:r w:rsidRPr="00314ED5">
        <w:rPr>
          <w:rFonts w:ascii="Times New Roman" w:eastAsia="Times New Roman" w:hAnsi="Times New Roman" w:cs="Times New Roman"/>
          <w:color w:val="0B0706"/>
          <w:sz w:val="24"/>
          <w:szCs w:val="24"/>
          <w:lang w:eastAsia="uk-UA"/>
        </w:rPr>
        <w:t xml:space="preserve">, стали його свідками або постраждали від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(цькування) (далі – Заходи).</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2.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1330E7" w:rsidRPr="00314ED5" w:rsidRDefault="001330E7" w:rsidP="001330E7">
      <w:pPr>
        <w:shd w:val="clear" w:color="auto" w:fill="FFFFFF"/>
        <w:spacing w:after="0" w:line="240" w:lineRule="auto"/>
        <w:jc w:val="center"/>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b/>
          <w:bCs/>
          <w:color w:val="0B0706"/>
          <w:sz w:val="24"/>
          <w:szCs w:val="24"/>
          <w:lang w:eastAsia="uk-UA"/>
        </w:rPr>
        <w:t xml:space="preserve">Відповідальність осіб причетних до </w:t>
      </w:r>
      <w:proofErr w:type="spellStart"/>
      <w:r w:rsidRPr="00314ED5">
        <w:rPr>
          <w:rFonts w:ascii="Times New Roman" w:eastAsia="Times New Roman" w:hAnsi="Times New Roman" w:cs="Times New Roman"/>
          <w:b/>
          <w:bCs/>
          <w:color w:val="0B0706"/>
          <w:sz w:val="24"/>
          <w:szCs w:val="24"/>
          <w:lang w:eastAsia="uk-UA"/>
        </w:rPr>
        <w:t>булінгу</w:t>
      </w:r>
      <w:proofErr w:type="spellEnd"/>
      <w:r w:rsidRPr="00314ED5">
        <w:rPr>
          <w:rFonts w:ascii="Times New Roman" w:eastAsia="Times New Roman" w:hAnsi="Times New Roman" w:cs="Times New Roman"/>
          <w:b/>
          <w:bCs/>
          <w:color w:val="0B0706"/>
          <w:sz w:val="24"/>
          <w:szCs w:val="24"/>
          <w:lang w:eastAsia="uk-UA"/>
        </w:rPr>
        <w:t xml:space="preserve"> (цькування)</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1. Відповідальність за </w:t>
      </w:r>
      <w:proofErr w:type="spellStart"/>
      <w:r w:rsidRPr="00314ED5">
        <w:rPr>
          <w:rFonts w:ascii="Times New Roman" w:eastAsia="Times New Roman" w:hAnsi="Times New Roman" w:cs="Times New Roman"/>
          <w:color w:val="0B0706"/>
          <w:sz w:val="24"/>
          <w:szCs w:val="24"/>
          <w:lang w:eastAsia="uk-UA"/>
        </w:rPr>
        <w:t>булінг</w:t>
      </w:r>
      <w:proofErr w:type="spellEnd"/>
      <w:r w:rsidRPr="00314ED5">
        <w:rPr>
          <w:rFonts w:ascii="Times New Roman" w:eastAsia="Times New Roman" w:hAnsi="Times New Roman" w:cs="Times New Roman"/>
          <w:color w:val="0B0706"/>
          <w:sz w:val="24"/>
          <w:szCs w:val="24"/>
          <w:lang w:eastAsia="uk-UA"/>
        </w:rPr>
        <w:t xml:space="preserve"> (цькування) встановлена статтею 173 п.4 Кодексу України про адміністративні правопорушення такого змісту:</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«Стаття 173 п.4» . </w:t>
      </w:r>
      <w:proofErr w:type="spellStart"/>
      <w:r w:rsidRPr="00314ED5">
        <w:rPr>
          <w:rFonts w:ascii="Times New Roman" w:eastAsia="Times New Roman" w:hAnsi="Times New Roman" w:cs="Times New Roman"/>
          <w:color w:val="0B0706"/>
          <w:sz w:val="24"/>
          <w:szCs w:val="24"/>
          <w:lang w:eastAsia="uk-UA"/>
        </w:rPr>
        <w:t>Булінг</w:t>
      </w:r>
      <w:proofErr w:type="spellEnd"/>
      <w:r w:rsidRPr="00314ED5">
        <w:rPr>
          <w:rFonts w:ascii="Times New Roman" w:eastAsia="Times New Roman" w:hAnsi="Times New Roman" w:cs="Times New Roman"/>
          <w:color w:val="0B0706"/>
          <w:sz w:val="24"/>
          <w:szCs w:val="24"/>
          <w:lang w:eastAsia="uk-UA"/>
        </w:rPr>
        <w:t xml:space="preserve"> (цькування) учасника освітнього процесу.</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proofErr w:type="spellStart"/>
      <w:r w:rsidRPr="00314ED5">
        <w:rPr>
          <w:rFonts w:ascii="Times New Roman" w:eastAsia="Times New Roman" w:hAnsi="Times New Roman" w:cs="Times New Roman"/>
          <w:color w:val="0B0706"/>
          <w:sz w:val="24"/>
          <w:szCs w:val="24"/>
          <w:lang w:eastAsia="uk-UA"/>
        </w:rPr>
        <w:t>Булінг</w:t>
      </w:r>
      <w:proofErr w:type="spellEnd"/>
      <w:r w:rsidRPr="00314ED5">
        <w:rPr>
          <w:rFonts w:ascii="Times New Roman" w:eastAsia="Times New Roman" w:hAnsi="Times New Roman" w:cs="Times New Roman"/>
          <w:color w:val="0B0706"/>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w:t>
      </w:r>
      <w:proofErr w:type="spellStart"/>
      <w:r w:rsidRPr="00314ED5">
        <w:rPr>
          <w:rFonts w:ascii="Times New Roman" w:eastAsia="Times New Roman" w:hAnsi="Times New Roman" w:cs="Times New Roman"/>
          <w:color w:val="0B0706"/>
          <w:sz w:val="24"/>
          <w:szCs w:val="24"/>
          <w:lang w:eastAsia="uk-UA"/>
        </w:rPr>
        <w:t>-тягне</w:t>
      </w:r>
      <w:proofErr w:type="spellEnd"/>
      <w:r w:rsidRPr="00314ED5">
        <w:rPr>
          <w:rFonts w:ascii="Times New Roman" w:eastAsia="Times New Roman" w:hAnsi="Times New Roman" w:cs="Times New Roman"/>
          <w:color w:val="0B0706"/>
          <w:sz w:val="24"/>
          <w:szCs w:val="24"/>
          <w:lang w:eastAsia="uk-UA"/>
        </w:rPr>
        <w:t xml:space="preserve">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1330E7" w:rsidRPr="00314ED5" w:rsidRDefault="001330E7" w:rsidP="001330E7">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314ED5">
        <w:rPr>
          <w:rFonts w:ascii="Times New Roman" w:eastAsia="Times New Roman" w:hAnsi="Times New Roman" w:cs="Times New Roman"/>
          <w:color w:val="0B0706"/>
          <w:sz w:val="24"/>
          <w:szCs w:val="24"/>
          <w:lang w:eastAsia="uk-UA"/>
        </w:rPr>
        <w:t xml:space="preserve">Неповідомлення директором закладу уповноваженим підрозділам органів Національної поліції України про випадки </w:t>
      </w:r>
      <w:proofErr w:type="spellStart"/>
      <w:r w:rsidRPr="00314ED5">
        <w:rPr>
          <w:rFonts w:ascii="Times New Roman" w:eastAsia="Times New Roman" w:hAnsi="Times New Roman" w:cs="Times New Roman"/>
          <w:color w:val="0B0706"/>
          <w:sz w:val="24"/>
          <w:szCs w:val="24"/>
          <w:lang w:eastAsia="uk-UA"/>
        </w:rPr>
        <w:t>булінгу</w:t>
      </w:r>
      <w:proofErr w:type="spellEnd"/>
      <w:r w:rsidRPr="00314ED5">
        <w:rPr>
          <w:rFonts w:ascii="Times New Roman" w:eastAsia="Times New Roman" w:hAnsi="Times New Roman" w:cs="Times New Roman"/>
          <w:color w:val="0B0706"/>
          <w:sz w:val="24"/>
          <w:szCs w:val="24"/>
          <w:lang w:eastAsia="uk-UA"/>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316554" w:rsidRDefault="00316554"/>
    <w:sectPr w:rsidR="00316554" w:rsidSect="003165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07157"/>
    <w:multiLevelType w:val="multilevel"/>
    <w:tmpl w:val="AB4C2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045D10"/>
    <w:multiLevelType w:val="multilevel"/>
    <w:tmpl w:val="E864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1330E7"/>
    <w:rsid w:val="00071A02"/>
    <w:rsid w:val="00090640"/>
    <w:rsid w:val="001330E7"/>
    <w:rsid w:val="00316554"/>
    <w:rsid w:val="007C6C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5631</Words>
  <Characters>3211</Characters>
  <Application>Microsoft Office Word</Application>
  <DocSecurity>0</DocSecurity>
  <Lines>26</Lines>
  <Paragraphs>17</Paragraphs>
  <ScaleCrop>false</ScaleCrop>
  <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2022-01-26T06:59:00Z</dcterms:created>
  <dcterms:modified xsi:type="dcterms:W3CDTF">2022-01-26T07:03:00Z</dcterms:modified>
</cp:coreProperties>
</file>