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F4" w:rsidRPr="00346596" w:rsidRDefault="000177F4" w:rsidP="000177F4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СХВАЛЕНО </w:t>
      </w:r>
      <w:r w:rsidRPr="00346596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                                                                        </w:t>
      </w:r>
      <w:r w:rsidR="006128F9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</w:t>
      </w:r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ЗАТВЕРДЖУЮ</w:t>
      </w:r>
    </w:p>
    <w:p w:rsidR="000177F4" w:rsidRPr="00346596" w:rsidRDefault="000177F4" w:rsidP="000177F4">
      <w:pP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proofErr w:type="spellStart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засідання</w:t>
      </w:r>
      <w:proofErr w:type="spellEnd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proofErr w:type="spellStart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педагогічної</w:t>
      </w:r>
      <w:proofErr w:type="spellEnd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proofErr w:type="gramStart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ради</w:t>
      </w:r>
      <w:proofErr w:type="gramEnd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закладу</w:t>
      </w:r>
      <w:r w:rsidRPr="00346596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                  </w:t>
      </w:r>
      <w:r w:rsidR="006128F9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</w:t>
      </w:r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Директор </w:t>
      </w:r>
      <w:proofErr w:type="spellStart"/>
      <w:r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школи</w:t>
      </w:r>
      <w:proofErr w:type="spellEnd"/>
      <w:r w:rsidR="006128F9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:   </w:t>
      </w:r>
      <w:r w:rsidR="006128F9" w:rsidRPr="006128F9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</w:t>
      </w:r>
      <w:r w:rsidR="006128F9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О.І.</w:t>
      </w:r>
      <w:proofErr w:type="spellStart"/>
      <w:r w:rsidR="006128F9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Андрусяк</w:t>
      </w:r>
      <w:proofErr w:type="spellEnd"/>
    </w:p>
    <w:p w:rsidR="006128F9" w:rsidRPr="00346596" w:rsidRDefault="006128F9" w:rsidP="006128F9">
      <w:pP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Протокол №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1 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31.08.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3</w:t>
      </w:r>
      <w:r w:rsidR="000177F4" w:rsidRPr="0034659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р. 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в</w:t>
      </w:r>
      <w:r w:rsidRPr="008D6525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ід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31.08.2023</w:t>
      </w:r>
      <w:r w:rsidRPr="008D6525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р. 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   </w:t>
      </w:r>
    </w:p>
    <w:p w:rsidR="006128F9" w:rsidRPr="008D6525" w:rsidRDefault="006128F9" w:rsidP="006128F9">
      <w:pP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</w:pPr>
      <w:r w:rsidRPr="00346596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                              </w:t>
      </w:r>
    </w:p>
    <w:p w:rsidR="000177F4" w:rsidRPr="008D6525" w:rsidRDefault="000177F4" w:rsidP="006128F9">
      <w:pPr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</w:pPr>
    </w:p>
    <w:p w:rsidR="000177F4" w:rsidRP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Положення</w:t>
      </w:r>
    </w:p>
    <w:p w:rsidR="000177F4" w:rsidRP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про внутрішню систему забезпечення якості освіти</w:t>
      </w:r>
    </w:p>
    <w:p w:rsidR="000177F4" w:rsidRPr="008D6525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у </w:t>
      </w:r>
      <w:proofErr w:type="spellStart"/>
      <w:r w:rsidRPr="000177F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Путятинській</w:t>
      </w:r>
      <w:proofErr w:type="spellEnd"/>
      <w:r w:rsidRPr="000177F4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початковій школі</w:t>
      </w: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Default="000177F4" w:rsidP="000177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</w:p>
    <w:p w:rsidR="000177F4" w:rsidRPr="000177F4" w:rsidRDefault="000177F4" w:rsidP="000177F4">
      <w:pPr>
        <w:ind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Положення</w:t>
      </w:r>
    </w:p>
    <w:p w:rsidR="000177F4" w:rsidRPr="000177F4" w:rsidRDefault="000177F4" w:rsidP="000177F4">
      <w:pPr>
        <w:ind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про внутрішню систему забезпечення якості освіти</w:t>
      </w:r>
    </w:p>
    <w:p w:rsidR="000177F4" w:rsidRPr="000177F4" w:rsidRDefault="000177F4" w:rsidP="000177F4">
      <w:pPr>
        <w:ind w:right="-56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у </w:t>
      </w:r>
      <w:proofErr w:type="spellStart"/>
      <w:r w:rsidRPr="000177F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Путятинській</w:t>
      </w:r>
      <w:proofErr w:type="spellEnd"/>
      <w:r w:rsidRPr="000177F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початковій школі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Положення про внутрішню систему забезпечення якості освіти у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Путятинській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початковій школі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Рогатинської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міської ради розроблено відповідно до вимог частини третьої статті 41 Закону України «Про освіту», Концепції реалізації державної політики у сфері реформування загальної середньої освіти «Нова українська школа», Статуту закладу освіти та інших нормативних документів.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Терміни та їх визначення, що вживаються в Положенні: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Академічна доброчесність</w:t>
      </w: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сукупність етичних принципів та визначених законом правил, якими мають керуватися учасники освітнього процесу під час навчання, викладання та провадження наукової (творчої) діяльності з метою забезпечення довіри до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результатів навчання та/або наукових (творчих) досягнень;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Академічний плагіат</w:t>
      </w: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оприлюднення (частково або повністю) наукових (творчих) 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без зазначення авторства;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Інструмент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засіб, спосіб для досягнення чогось.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 xml:space="preserve">Критерії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вимоги для визначення або оцінки людини, предмета,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явища (або: ознака, на підставі якої виробляється оцінка);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Механізм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комплексний процес, спосіб організації.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Моніторинг якості освіти</w:t>
      </w: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система послідовних і систематичних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заходів, що здійснюються з метою виявлення та відстеження тенденцій у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розвитку якості освіти в країні, на окремих територіях, у закладах освіти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(інших суб’єктах освітньої діяльності), встановлення відповідності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фактичних результатів освітньої діяльності її заявленим цілям, а також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оцінювання ступеня, напряму і причин відхилень від цілей.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Необ’єктивне оцінювання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свідоме завищення або заниження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оцінки результатів навчання здобувачів освіти, несвоєчасні записи в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класних журналах результатів оцінювання;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Обман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надання завідомо неправдивої інформації щодо власної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освітньої діяльності чи організації освітнього процесу;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Положення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локально-правовий акт, що визначає основні правила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організації, описує мету, структуру, взаємні обов'язки групи людей чи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організацій, які об'єдналися для досягнення спільної мети.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Правило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вимога для виконання якихось умов всіма учасниками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якої-небудь дії.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Процедура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офіційно встановлений чи узвичаєний порядок здійснення, виконання або оформлення чого-небудь.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Списування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Стратегія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-довгостроковий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послідовний, конструктивний,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раціональний, підкріплений ідеологією, стійкий до невизначеності умов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середовища план, який супроводжується постійним аналізом та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моніторингом в процесі його реалізації та спрямований з певною метою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 досягнення успіху в кінцевому результаті.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Фабрикація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вигадування даних чи фактів, що використовуються в освітньому процесі;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Хабарництво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Внутрішня система забезпечення якості в закладі включає: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стратегію та процедури забезпечення якості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систему та механізми забезпечення академічної доброчесності;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оприлюднені критерії, правила і процедури оцінювання здобувачів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оприлюднені критерії, правила і процедури оцінювання педагогічної діяльності педагогічних працівників;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оприлюднені критерії, правила і процедури оцінювання управлінської діяльності керівних працівників закладу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забезпечення наявності інформаційних систем для ефективного управління закладом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інші процедури та заходи, що визначаються спеціальними законами або документами закладу освіти.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Колегіальним органом, який визначає, затверджує систему, стратегію та процедури внутрішнього забезпечення якості освіти є педагогічна рада.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Критеріями ефективності внутрішньої системи забезпечення якості освіти є: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Досягнення здобувачів освіти, показники результатів їх навчання;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Відповідність показників успішності здобувачів освіти результатам їх навчання на кожному рівні повної загальної середньої освіти під час державної підсумкової атестації,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зовнішнього незалежного оцінювання;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Якісний склад та ефективність роботи педагогічних працівників;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Показник наявності освітніх, методичних і матеріально-технічних ресурсів для забезпечення якісного освітнього процесу.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Завдання внутрішньої системи забезпечення якості освіти: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оновлення методичної бази освітньої діяльності;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контроль за виконанням навчальних планів та освітньої програми,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якістю знань, умінь і навичок учнів, розробка рекомендацій щодо їх покращення;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моніторинг та оптимізація соціально-психологічного середовища закладу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створення необхідних умов для підвищення фахового кваліфікаційного рівня педагогічних працівників.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СИСТЕМА ВНУТРІШНЬОГО ЗАБЕЗПЕЧЕННЯ ЯКОСТІ</w:t>
      </w: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ОСВІТНЬОЇ ДІЯЛЬНОСТІ ТА КОНТРОЛЬ ЗА ЇЇ ВИКОНАННЯМ</w:t>
      </w: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Стратегія та процедура забезпечення якості освіти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Стратегія та процедура забезпечення якості освіти базується на наступних принципах: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- принцип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процесного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підходу, що розглядає діяльність закладу як сукупність освітніх процесів, які спрямовані на реалізацію визначених закладом стратегічних цілей, при цьому управління якістю освітніх послуг реалізується через функції планування, організації, мотивації та контролю;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принцип цілісності, який вимагає єдності впливів освітньої діяльності, їх підпорядкованості, визначеній меті якості освітнього процесу;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принцип партнерства, що враховує взаємозалежність та взаємну зацікавленість суб’єктів освітнього процесу, відповідно до їх поточних та майбутніх потреб у досягненні високої якості освітнього процесу.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відповідності Державним стандартам загальної середньої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відповідальності за забезпечення якості освіти та якості освітньої діяльності;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системності в управлінні якістю на всіх стадіях освітнього процесу;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- здійснення обґрунтованого моніторингу якості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готовності суб’єктів освітньої діяльності до ефективних змін;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Стратегія (політика) та процедури забезпечення якості освіти передбачають здійснення таких процедур і заходів: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удосконалення планування освітньої діяльності;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підвищення якості знань здобувачів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посилення кадрового потенціалу закладу освіти та підвищення кваліфікації педагогічних працівників;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забезпечення наявності необхідних ресурсів для організації освітнього процесу та підтримки здобувачів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розвиток інформаційних систем з метою підвищення ефективності управління освітнім процесом;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забезпечення публічності інформації про діяльність закладу;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- створення системи запобігання та виявлення академічної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недоброчесності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в діяльності педагогічних працівників та здобувачів освіти.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Основними напрямками політики із забезпечення якості освітньої діяльності в закладі освіти є: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якість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рівень професійної компетентності педагогічних працівників і забезпечення їх вмотивованості до підвищення якості освітньої діяльності;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якість реалізації освітніх програм, вдосконалення змісту, форм та методів освітньої діяльності та підвищення рівня об’єктивності оцінювання.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Механізм функціонування системи забезпечення якості освіти школи включає послідовну підготовку та практичну реалізацію наступних етапів управління: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планування (аналіз сучасного стану освітньої діяльності та освітнього процесу; визначення сильних сторін і проблем у розвитку; визначення пріоритетних цілей та розробка планів їх реалізації);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організацію (переформатування/створення організаційної структури для досягнення поставлених цілей; визначення, розподіл та розмежування повноважень із метою координування та взаємодії у процесі виконання завдань);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контроль (розробка процедур вимірювання та зіставлення отриманих результатів зі стандартами);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коригування (визначення та реалізація необхідних дій та заходів, націлених на стимулювання процесу досягнення максимальної відповідності стандартам).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Система та механізми забезпечення академічної доброчесності.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Академічна доброчесність</w:t>
      </w: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це сукупність етичних принципів та  визначених законом правил, якими мають керуватися учасники освітнього процесу під час навчання, викладання та провадження наукової (творчої) діяльності з метою забезпечення довіри до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результатів навчання та/або наукових (творчих) досягнень.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Дотримання академічної доброчесності педагогічними,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науковопедагогічними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та науковими працівниками передбачає: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посилання на джерела інформації у разі використання ідей, розробок, тверджень, відомостей;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дотримання норм законодавства про авторське право і суміжні права;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надання достовірної інформації про методики і результати досліджень, джерела використаної інформації та власну педагогічну (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науково-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педагогічну, творчу) діяльність;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контроль за дотриманням академічної доброчесності здобувачами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об’єктивне оцінювання результатів навчання.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Дотримання академічної доброчесності здобувачами освіти передбачає: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самостійне виконання навчальних завдань, завдань поточного та підсумкового контролю результатів навчання;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посилання на джерела інформації у разі використання ідей, розробок, тверджень, відомостей;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дотримання норм законодавства про авторське право і суміжні права;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надання достовірної інформації про результати власної навчальної (наукової, творчої) діяльності, використані методики досліджень і джерела інформації.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Порушенням академічної доброчесності вважається: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академічний плагіат - оприлюднення (частково або повністю) наукових (творчих) результатів, отриманих іншими особами, як результатів власного дослідження (творчості) та/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абоо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відтворення опублікованих текстів (оприлюднених творів мистецтва) інших авторів без зазначення авторства;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 xml:space="preserve">-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самоплагіат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оприлюднення (частково або повністю) власних раніше опублікованих наукових результатів як нових наукових результатів;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списування - виконання письмових робіт із залученням зовнішніх джерел інформації, крім дозволених для використання, зокрема під час оцінювання результатів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навчання;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обман - надання завідомо неправдивої інформації щодо власної освітньої (наукової, творчої) діяльності чи організації освітнього процесу;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- хабарництво - надання (отримання) учасником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освітньогоь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необ’єктивне оцінювання - свідоме завищення або заниження оцінки результатів навчання здобувачів освіти.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Види відповідальності за порушення академічної доброчесності наведені у додатку № 1 до цього Положення.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Кожна особа, стосовно якої порушено питання про порушення нею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академічноїдоброчесності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має такі права: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ознайомлюватися з усіма матеріалами перевірки щодо встановлення факту порушення академічної доброчесності, подавати до них зауваження;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особисто або через представника надавати усні та письмові пояснення або відмовитися від надання будь-яких пояснень, брати участь у дослідженні доказів порушення академічної доброчесності;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знати про дату, час і місце та бути присутньою під час розгляду питання про встановлення факту порушення академічної доброчесності та притягнення її до академічної відповідальності;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оскаржити рішення про притягнення до академічної відповідальності до органу, уповноваженого розглядати апеляції, або до суду.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Нормативна база: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Закон України «Про освіту» № 2145-УШ від 05.09.2017;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Закон України «Про загальну середню освіту»;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Концепція реалізації державної політики у сфері реформування загальної середньої освіти «Нова українська школа» на період до 2029 року, схвалена розпорядженням Кабінету Міністрів України від 14 грудня 2016 року № 988-р;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стандарти загальної середньої освіти;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Статут закладу загальної середньої освіти.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Критерії, правила і процедури оцінювання здобувачів освіти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Оцінювання результатів навчання здійснюється відповідно до: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Орієнтовних вимог до контролю та оцінювання навчальних досягнень учнів початкової школи, затверджених наказом Міністерства освіти і науки України від 19 серпня 2016 року № 1009;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Критеріїв оцінювання навчальних досягнень учнів (вихованців) у  системі загальної середньої освіти, затверджених наказом МОН від 13.04.2011 року № 329.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Компетентнісна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учнів.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У контексті цього змінюються і підходи до оцінювання результату освітньої діяльності здобувачів освіти як складової освітнього процесу.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Оцінювання має ґрунтуватися на позитивному принципі, що передусім передбачає врахування рівня досягнень учня.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Результати освітньої діяльності учнів на всіх етапах освітнього процесу не можуть обмежуватися знаннями, уміннями, навичками.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Метою навчання мають бути сформовані компетентності, як загальна здатність, що базується на знаннях, досвіді та цінностях особистості.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Вимоги до обов’язкових результатів навчання визначаються з урахуванням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компетентнісного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підходу до навчання, в основу якого покладено ключові компетентності.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До ключових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компетентностей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належать: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1) 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усвідомлення ролі мови для ефективного спілкування та культурного самовираження, готовність вживати українську мову як рідну в різних життєвих ситуаціях;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2) здатність спілкуватися рідною (у разі відмінності від державної) та іноземними мовами, що передбачає активне використання рідної мови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3) математична компетентність, що передбачає виявлення простих математичних залежностей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4) 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5)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інноваційність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що передбачає відкритість до нових ідей, ініціювання змін у близькому середовищі (клас, школа, громада тощо), формування знань, умінь, ставлень, що є основою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компетентнісного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підходу, забезпечують подальшу здатність успішно навчатися, провадити професійну діяльність, відчувати себе частиною спільноти і брати участь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у справах громади;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6) 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розвитку суспільства;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7) 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інформаційнокомунікаційної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компетентності у навчанні та інших життєвих ситуаціях;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8) 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самостійно і в групі;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9) 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різними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10) культурна компетентність, що передбачає залучення до різни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11) підприємливість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втілення в життя ініційованих ідей, прийняття власних рішень.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Основними функціями оцінювання навчальних досягнень учнів є: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контролююча - визначає рівень досягнень кожного учня (учениці), готовність до засвоєння нового матеріалу, що дає змогу вчителеві відповідно планувати й викладати навчальний матеріал;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навчальна - сприяє повторенню, уточненню й поглибленню знань, їх систематизації, вдосконаленню умінь та навичок;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діагностико-коригувальна - з'ясовує причини труднощів, які виникають в учня (учениці) в процесі навчання; виявляє прогалини у засвоєному, вносить корективи, спрямовані на їх усунення;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-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стимулювально-мотиваційна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формує позитивні мотиви навчання;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виховна -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При оцінюванні навчальних досягнень учнів мають ураховуватися: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- характеристики відповіді учня: правильність, логічність, обґрунтованість, цілісність;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якість знань: повнота, глибина, гнучкість, системність, міцність;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сформованість предметних умінь і навичок;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рівень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досвід творчої діяльності (вміння виявляти проблеми та розв'язувати їх, формулювати гіпотези);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самостійність оцінних суджень.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Характеристики якості знань взаємопов'язані між собою і доповнюють одна одну.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Глибина знань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усвідомленість існуючих зв'язків між групами знань.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Гнучкість знань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Міцність знань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тривалість збереження їх в пам'яті, відтворення їх в необхідних ситуаціях.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Повнота знань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кількість знань, визначених навчальною програмою.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Системність знань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 усвідомлення структури знань, їх ієрархії і послідовності, тобто усвідомлення одних знань як базових для інших.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Знання є складовою умінь учнів діяти.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Уміння виявляються в різних видах діяльності і поділяються на розумові і практичні.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>Навички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- дії доведені до автоматизму у результаті виконання вправ. Для сформованих навичок характерні швидкість і точність відтворення.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Ціннісні ставлення виражають особистий досвід учнів, їх дії, переживання, почуття, які виявляються у відносинах до оточуючого (людей, явищ, природи, пізнання тощо). У контексті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компетентнісної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освіти це виявляється у відповідальності учнів, прагненні закріплювати </w:t>
      </w:r>
      <w:proofErr w:type="spellStart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озитивні</w:t>
      </w:r>
      <w:proofErr w:type="spellEnd"/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надбання в освітній діяльності, зростанні вимог до свої навчальних досягнень.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Названі вище орієнтири покладено в основу чотирьох рівнів навчальних досягнень учнів: початкового, середнього, достатнього, високого.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Вони визначаються за такими характеристиками: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Перший рівень - початковий. Відповідь учня (учениці) фрагментарна, характеризується початковими уявленнями про предмет вивчення.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Другий рівень - середній. Учень (учениця) відтворює основний навчальний матеріал, виконує завдання за зразком, володіє елементарними вміннями навчальної діяльності.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Третій рівень - достатній. Учень (учениця) знає істотні ознаки понять, явищ, зв'язки між ними, вміє пояснити основні закономірності, а також самостійно застосовує знання в стандартних ситуаціях, володіє розумовими операціями (аналізом, абстрагуванням, узагальненням тощо), вміє робити висновки, виправляти допущені помилки. Відповідь учня (учениця) правильна, логічна, обґрунтована, хоча їм бракує власних суджень.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Четвертий рівень - високий. Знання учня (учениці) є глибокими, міцними, системними; учень (учениця) вміє застосовувати їх для виконання творчих завдань, його (її) навчальна діяльність позначена вмінням самостійно оцінювати різноманітні ситуації, явища, факти, виявляти і відстоювати особисту позицію.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Водночас, визначення високого рівня навчальних досягнень, зокрема оцінки 12 балів, передбачає знання та уміння в межах навчальної програми і не передбачає участі школярів у олімпіадах, творчих конкурсах тощо.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Кожний наступний рівень вимог вбирає в себе вимоги до попереднього, а також додає нові характеристики.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Критерії оцінювання навчальних досягнень реалізуються в нормах оцінок, які встановлюють чітке співвідношення між вимогами до знань, умінь і навичок, які оцінюються, та показником оцінки в балах.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Навчальні досягнення здобувачів у 1-2 класах підлягають вербальному, формувальному оцінюванню, у 3-4 - формувальному та підсумковому (бальному) оцінюванню.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Формувальне оцінювання учнів 1 класу проводиться відповідно до Методичних рекомендацій щодо формувального оцінювання учнів 1 класу (листи МОН від 18.05.2018 №2.2-1250 та від 21.05.2018 №2.2-1255)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 xml:space="preserve">Формувальне оцінювання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має на меті: підтримати навчальний розвиток дітей; вибудовувати індивідуальну траєкторію їхнього розвитку; діагностувати досягнення на кожному з етапів процесу навчання; вчасно виявляти проблеми й запобігати їх нашаруванню; аналізувати хід реалізації навчальної програми й ухвалювати рішення щодо корегування програми і методів навчання відповідно до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індивідуальних потреб дитини; мотивувати прагнення здобути максимально можливі результати; виховувати ціннісні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якості особистості, бажання навчатися, не боятися помилок, переконання у власних можливостях і здібностях.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>Підсумкове оцінювання</w:t>
      </w:r>
      <w:r w:rsidRPr="000177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передбачає зіставлення навчальних досягнень здобувачів з конкретними очікуваними результатами навчання, визначеними освітньою програмою.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Здобувачі початкової освіти проходять державну підсумкову атестацію, яка здійснюється лише з метою моніторингу якості освітньої діяльності закладів освіти та (або) якості освіти.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 метою неперервного відстеження результатів початкової освіти, їх прогнозування та коригування можуть проводитися моніторингові дослідження навчальних досягнень на національному, обласному, районному, шкільному рівнях, а також на рівні окремих класів. Аналіз результатів моніторингу дає можливість відстежувати стан реалізації цілей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початкової освіти та вчасно приймати необхідні педагогічні рішення.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Навчальні досягнення учнів 3-11 класів оцінюються відповідно критеріїв оцінювання навчальних досягнень учнів затвердженого наказом Міністерства освіти і науки, молота та спорту від 13.04.2011 р. №323 «Про затвердження Критеріїв оцінювання навчальних досягнень учнів (вихованців) у системі загальної середньої освіти» зареєстрований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 Міністерстві юстиції України 11 травня 2011 р. за №566/19304</w:t>
      </w:r>
    </w:p>
    <w:p w:rsidR="000177F4" w:rsidRPr="000177F4" w:rsidRDefault="000177F4" w:rsidP="000177F4">
      <w:pPr>
        <w:ind w:right="-568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Критерії, правила і процедури оцінювання педагогічної діяльності педагогічних працівників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Процедура оцінювання педагогічної діяльності педагогічного працівника включає в себе атестацію та сертифікацію.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Атестація педагогічних працівників</w:t>
      </w:r>
      <w:r w:rsidRPr="000177F4"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це система заходів, спрямованих на всебічне та комплексне оцінювання педагогічної діяльності педагогічних працівників.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Атестація педагогічних працівників може бути черговою або позачерговою. Педагогічний працівник проходить чергову атестацію не менше одного разу на п’ять років, крім випадків, передбачених законодавством.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Міністрів України.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Положення про атестацію педагогічних працівників затверджує центральний орган виконавчої влади у сфері освіти.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матеріалів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учнів та колег вчителя, який атестується тощо.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Визначення рівня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Критерії оцінювання роботи вчителя</w:t>
      </w: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uk-UA" w:eastAsia="ru-RU"/>
        </w:rPr>
        <w:t>Професійний рівень діяльності вчителя</w:t>
      </w:r>
    </w:p>
    <w:p w:rsidR="000177F4" w:rsidRPr="004C28D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C28D4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4450604"/>
            <wp:effectExtent l="0" t="0" r="3175" b="7620"/>
            <wp:docPr id="1" name="Рисунок 1" descr="C:\Users\DELL\Desktop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C28D4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4450604"/>
            <wp:effectExtent l="0" t="0" r="3175" b="7620"/>
            <wp:docPr id="2" name="Рисунок 2" descr="C:\Users\DELL\Desktop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C28D4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1901314"/>
            <wp:effectExtent l="0" t="0" r="3175" b="3810"/>
            <wp:docPr id="3" name="Рисунок 3" descr="C:\Users\DELL\Desktop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32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i/>
          <w:color w:val="C00000"/>
          <w:sz w:val="24"/>
          <w:szCs w:val="32"/>
          <w:lang w:val="uk-UA" w:eastAsia="ru-RU"/>
        </w:rPr>
        <w:t>Результативність професійної діяльності вчителя</w:t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4C28D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C28D4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7885" cy="3990975"/>
            <wp:effectExtent l="0" t="0" r="5715" b="9525"/>
            <wp:docPr id="4" name="Рисунок 4" descr="C:\Users\DELL\Desktop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Слайд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65" cy="40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059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120603"/>
            <wp:effectExtent l="0" t="0" r="3175" b="3810"/>
            <wp:docPr id="5" name="Рисунок 5" descr="C:\Users\DELL\Desktop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Слайд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059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3520949"/>
            <wp:effectExtent l="0" t="0" r="3175" b="3810"/>
            <wp:docPr id="6" name="Рисунок 6" descr="C:\Users\DELL\Desktop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Слайд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059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891354"/>
            <wp:effectExtent l="0" t="0" r="3175" b="0"/>
            <wp:docPr id="7" name="Рисунок 7" descr="C:\Users\DELL\Desktop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Слайд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32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i/>
          <w:color w:val="C00000"/>
          <w:sz w:val="24"/>
          <w:szCs w:val="32"/>
          <w:lang w:val="uk-UA" w:eastAsia="ru-RU"/>
        </w:rPr>
        <w:t>Комунікативна культура</w:t>
      </w:r>
    </w:p>
    <w:p w:rsidR="000177F4" w:rsidRPr="007F059A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uk-UA" w:eastAsia="ru-RU"/>
        </w:rPr>
      </w:pPr>
      <w:r w:rsidRPr="007F059A">
        <w:rPr>
          <w:rFonts w:ascii="Times New Roman" w:eastAsia="Times New Roman" w:hAnsi="Times New Roman" w:cs="Times New Roman"/>
          <w:b/>
          <w:i/>
          <w:noProof/>
          <w:color w:val="C00000"/>
          <w:sz w:val="32"/>
          <w:szCs w:val="32"/>
          <w:lang w:val="uk-UA" w:eastAsia="uk-UA"/>
        </w:rPr>
        <w:drawing>
          <wp:inline distT="0" distB="0" distL="0" distR="0">
            <wp:extent cx="5940425" cy="4450604"/>
            <wp:effectExtent l="0" t="0" r="3175" b="7620"/>
            <wp:docPr id="8" name="Рисунок 8" descr="C:\Users\DELL\Desktop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Слайд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059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504289"/>
            <wp:effectExtent l="0" t="0" r="3175" b="1270"/>
            <wp:docPr id="9" name="Рисунок 9" descr="C:\Users\DELL\Desktop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Слайд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059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4450604"/>
            <wp:effectExtent l="0" t="0" r="3175" b="7620"/>
            <wp:docPr id="10" name="Рисунок 10" descr="C:\Users\DELL\Desktop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Слайд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059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4450604"/>
            <wp:effectExtent l="0" t="0" r="3175" b="7620"/>
            <wp:docPr id="11" name="Рисунок 11" descr="C:\Users\DELL\Desktop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Слайд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Pr="004C28D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Сертифікація педагогічних працівників</w:t>
      </w:r>
      <w:r w:rsidRPr="000177F4"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– це зовнішнє оцінювання професійних </w:t>
      </w:r>
      <w:proofErr w:type="spellStart"/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компетентностей</w:t>
      </w:r>
      <w:proofErr w:type="spellEnd"/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самооцінювання</w:t>
      </w:r>
      <w:proofErr w:type="spellEnd"/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вивчення практичного досвіду роботи.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Сертифікація педагогічного працівника відбувається на добровільних засадах виключно за його ініціативою.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Критерії, правила і процедури оцінювання управлінської діяльності керівників</w:t>
      </w: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Формою контролю за діяльністю керівників закладу освіти є атестація.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Ефективність управлінської діяльності керівника під час атестації визначається за критеріями: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саморозвиток та самовдосконалення керівника у сфері управлінської діяльності;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річне планування формується на стратегічних засадах розвитку закладу;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здійснення аналізу і оцінки ефективності реалізації планів, проектів;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забезпечення професійного розвитку вчителів, методичного супроводу молодих спеціалістів;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поширення позитивної інформації про заклад;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створення повноцінних умов функціонування закладу (безпечні та гігієнічні);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застосування ІКТ-технологій у освітньому процесі;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забезпечення якості освіти через взаємодію всіх учасників освітнього процесу;</w:t>
      </w:r>
    </w:p>
    <w:p w:rsidR="000177F4" w:rsidRPr="000177F4" w:rsidRDefault="000177F4" w:rsidP="000177F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позитивна оцінка компетентності керівника з боку працівників.</w:t>
      </w:r>
    </w:p>
    <w:p w:rsidR="000177F4" w:rsidRPr="000177F4" w:rsidRDefault="000177F4" w:rsidP="000177F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Ділові та особистісні якості керівників визначаються за критеріями: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цілеспрямованість та саморозвиток;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компетентність;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динамічність та самокритичність;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управлінська етика;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прогностичність та аналітичність;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креативність, здатність до інноваційного пошуку;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здатність приймати своєчасне рішення та брати на себе відповідальність за результат діяльності.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Інформаційна система для ефективного </w:t>
      </w: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управління закладом освіти.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Роботу інформаційної системи закладу освіти забезпечує наявність доступу до мережі Інтернет для учнів та педагогічних працівників. Значне місце в управлінні закладом освіти відіграє офіційний сайт школи.</w:t>
      </w: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Інклюзивне освітнє середовище,</w:t>
      </w:r>
    </w:p>
    <w:p w:rsidR="000177F4" w:rsidRPr="000177F4" w:rsidRDefault="000177F4" w:rsidP="00017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uk-UA" w:eastAsia="ru-RU"/>
        </w:rPr>
        <w:t>універсальний дизайн та розумне пристосування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Універсальний дизайн закладу освіти створюється на таких принципах: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рівність і доступність використання;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гнучкість використання;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просте та зручне використання;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сприйняття інформації з урахуванням різних сенсорних можливостей користувачів;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низький рівень фізичних зусиль;</w:t>
      </w:r>
    </w:p>
    <w:p w:rsidR="000177F4" w:rsidRPr="000177F4" w:rsidRDefault="000177F4" w:rsidP="00017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77F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наявність необхідного розміру і простору.</w:t>
      </w:r>
    </w:p>
    <w:p w:rsidR="006F7CFF" w:rsidRPr="000177F4" w:rsidRDefault="006F7CFF">
      <w:pPr>
        <w:rPr>
          <w:sz w:val="24"/>
          <w:szCs w:val="24"/>
          <w:lang w:val="uk-UA"/>
        </w:rPr>
      </w:pPr>
    </w:p>
    <w:sectPr w:rsidR="006F7CFF" w:rsidRPr="000177F4" w:rsidSect="000177F4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75209"/>
    <w:multiLevelType w:val="hybridMultilevel"/>
    <w:tmpl w:val="44F0F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177F4"/>
    <w:rsid w:val="000177F4"/>
    <w:rsid w:val="006128F9"/>
    <w:rsid w:val="006F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F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7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18410</Words>
  <Characters>10494</Characters>
  <Application>Microsoft Office Word</Application>
  <DocSecurity>0</DocSecurity>
  <Lines>87</Lines>
  <Paragraphs>57</Paragraphs>
  <ScaleCrop>false</ScaleCrop>
  <Company>Krokoz™</Company>
  <LinksUpToDate>false</LinksUpToDate>
  <CharactersWithSpaces>28847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2023-11-29T16:44:00Z</dcterms:created>
  <dcterms:modified xsi:type="dcterms:W3CDTF">2023-11-30T11:18:00Z</dcterms:modified>
</cp:coreProperties>
</file>