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CD" w:rsidRPr="00157E4B" w:rsidRDefault="00FD74CD" w:rsidP="00FD74CD">
      <w:pPr>
        <w:jc w:val="center"/>
        <w:rPr>
          <w:rFonts w:ascii="Times New Roman" w:hAnsi="Times New Roman" w:cs="Times New Roman"/>
          <w:sz w:val="32"/>
          <w:szCs w:val="32"/>
        </w:rPr>
      </w:pPr>
      <w:r w:rsidRPr="00157E4B">
        <w:rPr>
          <w:rFonts w:ascii="Times New Roman" w:hAnsi="Times New Roman" w:cs="Times New Roman"/>
          <w:sz w:val="32"/>
          <w:szCs w:val="32"/>
        </w:rPr>
        <w:t>7 клас Зарубіжна література</w:t>
      </w:r>
      <w:r>
        <w:rPr>
          <w:rFonts w:ascii="Times New Roman" w:hAnsi="Times New Roman" w:cs="Times New Roman"/>
          <w:sz w:val="32"/>
          <w:szCs w:val="32"/>
        </w:rPr>
        <w:t xml:space="preserve">   13.04-15.04</w:t>
      </w:r>
    </w:p>
    <w:tbl>
      <w:tblPr>
        <w:tblStyle w:val="a3"/>
        <w:tblW w:w="15701" w:type="dxa"/>
        <w:tblLook w:val="04A0"/>
      </w:tblPr>
      <w:tblGrid>
        <w:gridCol w:w="817"/>
        <w:gridCol w:w="1701"/>
        <w:gridCol w:w="1559"/>
        <w:gridCol w:w="4111"/>
        <w:gridCol w:w="4680"/>
        <w:gridCol w:w="2833"/>
      </w:tblGrid>
      <w:tr w:rsidR="00FD74CD" w:rsidRPr="00157E4B" w:rsidTr="00192810">
        <w:tc>
          <w:tcPr>
            <w:tcW w:w="817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111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80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3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FD74CD" w:rsidRPr="00157E4B" w:rsidTr="00192810">
        <w:tc>
          <w:tcPr>
            <w:tcW w:w="817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D74CD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111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Твір про любов до ближнього, її практичне втілення героями літератури </w:t>
            </w:r>
          </w:p>
        </w:tc>
        <w:tc>
          <w:tcPr>
            <w:tcW w:w="4680" w:type="dxa"/>
          </w:tcPr>
          <w:p w:rsidR="00FD74CD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написати твір на основі творів О.Генрі «Останній листок» і «Дари волхвів».</w:t>
            </w:r>
          </w:p>
          <w:p w:rsidR="00FD74CD" w:rsidRPr="00DA228E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FD74CD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CD" w:rsidRPr="00157E4B" w:rsidTr="00192810">
        <w:tc>
          <w:tcPr>
            <w:tcW w:w="817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4CD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111" w:type="dxa"/>
          </w:tcPr>
          <w:p w:rsidR="00FD74CD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Світова новела.</w:t>
            </w:r>
          </w:p>
          <w:p w:rsidR="00FD74CD" w:rsidRPr="00A70FC4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Уеллс-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видатний англійський фантаст. Новела «Чарівна крамниця»</w:t>
            </w:r>
          </w:p>
        </w:tc>
        <w:tc>
          <w:tcPr>
            <w:tcW w:w="4680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біографію письменника, новелу</w:t>
            </w:r>
            <w:r w:rsidR="0019281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стор.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241-247</w:t>
            </w:r>
          </w:p>
          <w:p w:rsidR="00FD74CD" w:rsidRPr="00157E4B" w:rsidRDefault="00FD74CD" w:rsidP="00FD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192810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810">
              <w:rPr>
                <w:rFonts w:ascii="Times New Roman" w:hAnsi="Times New Roman" w:cs="Times New Roman"/>
                <w:sz w:val="28"/>
                <w:szCs w:val="28"/>
              </w:rPr>
              <w:t>стор.247(письмово), №1-7 стор.247(усно)</w:t>
            </w:r>
          </w:p>
        </w:tc>
        <w:tc>
          <w:tcPr>
            <w:tcW w:w="2833" w:type="dxa"/>
          </w:tcPr>
          <w:p w:rsidR="00FD74CD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CD" w:rsidRPr="00157E4B" w:rsidTr="00192810">
        <w:tc>
          <w:tcPr>
            <w:tcW w:w="817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FD74CD" w:rsidRPr="00157E4B" w:rsidRDefault="00FD74CD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4CD" w:rsidRPr="00157E4B" w:rsidRDefault="00FD74CD" w:rsidP="00FD74CD">
      <w:pPr>
        <w:rPr>
          <w:rFonts w:ascii="Times New Roman" w:hAnsi="Times New Roman" w:cs="Times New Roman"/>
          <w:sz w:val="28"/>
          <w:szCs w:val="28"/>
        </w:rPr>
      </w:pPr>
    </w:p>
    <w:p w:rsidR="00FD74CD" w:rsidRDefault="00FD74CD" w:rsidP="00FD74CD"/>
    <w:p w:rsidR="000557C5" w:rsidRDefault="000557C5"/>
    <w:sectPr w:rsidR="000557C5" w:rsidSect="00FD74C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4CD"/>
    <w:rsid w:val="000557C5"/>
    <w:rsid w:val="00192810"/>
    <w:rsid w:val="008A0EFF"/>
    <w:rsid w:val="00FD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2020-04-13T08:56:00Z</dcterms:created>
  <dcterms:modified xsi:type="dcterms:W3CDTF">2020-04-13T09:12:00Z</dcterms:modified>
</cp:coreProperties>
</file>