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2EB" w:rsidRPr="000E2DA4" w:rsidRDefault="006342EB" w:rsidP="006342EB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>Положення про внутрішню систему забезпечення якості освіти</w:t>
      </w:r>
    </w:p>
    <w:p w:rsidR="006342EB" w:rsidRPr="000E2DA4" w:rsidRDefault="006342EB" w:rsidP="006342EB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>I. Загальні положення</w:t>
      </w:r>
    </w:p>
    <w:p w:rsidR="006342EB" w:rsidRPr="000E2DA4" w:rsidRDefault="006342EB" w:rsidP="006342EB">
      <w:pPr>
        <w:shd w:val="clear" w:color="auto" w:fill="FFFFFF"/>
        <w:spacing w:after="150" w:line="240" w:lineRule="auto"/>
        <w:jc w:val="both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Положення про внутрішню систему забезпечення якості освіти розроблено відповідно до вимог Закону України «Про освіту» (стаття 41. Система забезпечення якості освіти).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br/>
        <w:t>Внутрішня система забезпечення якості включає:</w:t>
      </w:r>
    </w:p>
    <w:p w:rsidR="006342EB" w:rsidRPr="000E2DA4" w:rsidRDefault="006342EB" w:rsidP="006342E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стратегію та процедури забезпечення якості освіти;</w:t>
      </w:r>
    </w:p>
    <w:p w:rsidR="006342EB" w:rsidRPr="000E2DA4" w:rsidRDefault="006342EB" w:rsidP="006342E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систему та механізми забезпечення академічної доброчесності;</w:t>
      </w:r>
    </w:p>
    <w:p w:rsidR="006342EB" w:rsidRPr="000E2DA4" w:rsidRDefault="006342EB" w:rsidP="006342E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критерії, правила і процедури оцінювання учнів;</w:t>
      </w:r>
    </w:p>
    <w:p w:rsidR="006342EB" w:rsidRPr="000E2DA4" w:rsidRDefault="006342EB" w:rsidP="006342E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критерії, правила і процедури оцінювання педагогічної діяльності педагогічних працівників;</w:t>
      </w:r>
    </w:p>
    <w:p w:rsidR="006342EB" w:rsidRPr="000E2DA4" w:rsidRDefault="006342EB" w:rsidP="006342E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критерії, правила і процедури оцінювання управлінської діяльності керівників;</w:t>
      </w:r>
    </w:p>
    <w:p w:rsidR="006342EB" w:rsidRPr="000E2DA4" w:rsidRDefault="006342EB" w:rsidP="006342E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забезпечення наявності необхідних ресурсів для організації освітнього процесу;</w:t>
      </w:r>
    </w:p>
    <w:p w:rsidR="006342EB" w:rsidRPr="000E2DA4" w:rsidRDefault="006342EB" w:rsidP="006342E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забезпечення наявності інформаційних систем для ефективного управління закладом освіти;</w:t>
      </w:r>
    </w:p>
    <w:p w:rsidR="006342EB" w:rsidRPr="000E2DA4" w:rsidRDefault="006342EB" w:rsidP="006342EB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створення в закладі освіти інклюзивного освітнього середовища, універсального дизайну та розумного пристосування.</w:t>
      </w:r>
    </w:p>
    <w:p w:rsidR="006342EB" w:rsidRPr="000E2DA4" w:rsidRDefault="006342EB" w:rsidP="006342EB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>II. Стратегія та процедури забезпечення якості освіти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1. Стратегія забезпечення якості освіти базується на наступних принципах:</w:t>
      </w:r>
    </w:p>
    <w:p w:rsidR="006342EB" w:rsidRPr="000E2DA4" w:rsidRDefault="006342EB" w:rsidP="006342E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принцип цілісності, який полягає в єдності усіх видів освітніх впливів на учня, їх підпорядкованості головній меті освітньої діяльності, яка передбачає всебічний розвиток, виховання і соціалізація особистості, яка здатна до життя в суспільстві та цивілізованої взаємодії з природою, має прагнення до самовдосконалення і навчання впродовж життя, готова до свідомого життєвого вибору та самореалізації, відповідальності, трудової діяльності та громадянської активності;</w:t>
      </w:r>
    </w:p>
    <w:p w:rsidR="006342EB" w:rsidRPr="000E2DA4" w:rsidRDefault="006342EB" w:rsidP="006342EB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принцип відповідності Державним стандартам загальної середньої освіти;</w:t>
      </w:r>
    </w:p>
    <w:p w:rsidR="006342EB" w:rsidRPr="000E2DA4" w:rsidRDefault="006342EB" w:rsidP="006342EB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принцип розвитку, що виходить з необхідності вдосконалення якості освітнього процесу відповідно до зміни внутрішнього та зовнішнього середовища, аналізу даних та інформації про результативність освітньої діяльності;</w:t>
      </w:r>
    </w:p>
    <w:p w:rsidR="006342EB" w:rsidRPr="000E2DA4" w:rsidRDefault="006342EB" w:rsidP="006342EB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принцип відкритості інформації на всіх етапах забезпечення якості та прозорості процедур системи забезпечення якості освітньої діяльності.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2. Забезпечення якості освіти передбачає здійснення таких процедур і заходів:</w:t>
      </w:r>
    </w:p>
    <w:p w:rsidR="006342EB" w:rsidRPr="000E2DA4" w:rsidRDefault="006342EB" w:rsidP="006342E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 xml:space="preserve">функціонування системи формування </w:t>
      </w: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компетентностей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 xml:space="preserve"> учнів;</w:t>
      </w:r>
    </w:p>
    <w:p w:rsidR="006342EB" w:rsidRPr="000E2DA4" w:rsidRDefault="006342EB" w:rsidP="006342EB">
      <w:pPr>
        <w:numPr>
          <w:ilvl w:val="0"/>
          <w:numId w:val="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підвищення кваліфікації педагогічних працівників, посилення кадрового потенціалу закладу освіти;</w:t>
      </w:r>
    </w:p>
    <w:p w:rsidR="006342EB" w:rsidRPr="000E2DA4" w:rsidRDefault="006342EB" w:rsidP="006342EB">
      <w:pPr>
        <w:numPr>
          <w:ilvl w:val="0"/>
          <w:numId w:val="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забезпечення наявності необхідних ресурсів для організації освітнього процесу.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lastRenderedPageBreak/>
        <w:t>3. Система контролю за реалізацією процедур забезпечення якості освіти включає:</w:t>
      </w:r>
    </w:p>
    <w:p w:rsidR="006342EB" w:rsidRPr="000E2DA4" w:rsidRDefault="006342EB" w:rsidP="006342E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самооцінку ефективності діяльності із забезпечення якості освіти;</w:t>
      </w:r>
    </w:p>
    <w:p w:rsidR="006342EB" w:rsidRPr="000E2DA4" w:rsidRDefault="006342EB" w:rsidP="006342EB">
      <w:pPr>
        <w:numPr>
          <w:ilvl w:val="0"/>
          <w:numId w:val="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моніторинг якості освіти.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4. Завдання моніторингу якості освіти:</w:t>
      </w:r>
    </w:p>
    <w:p w:rsidR="006342EB" w:rsidRPr="000E2DA4" w:rsidRDefault="006342EB" w:rsidP="006342E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здійснення систематичного контролю за освітнім процесом в закладі освіти;</w:t>
      </w:r>
    </w:p>
    <w:p w:rsidR="006342EB" w:rsidRPr="000E2DA4" w:rsidRDefault="006342EB" w:rsidP="006342EB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створення власної системи неперервного і тривалого спостереження, оцінювання стану освітнього процесу;</w:t>
      </w:r>
    </w:p>
    <w:p w:rsidR="006342EB" w:rsidRPr="000E2DA4" w:rsidRDefault="006342EB" w:rsidP="006342EB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аналіз чинників впливу на результативність освітнього процесу, підтримка високої мотивації навчання;</w:t>
      </w:r>
    </w:p>
    <w:p w:rsidR="006342EB" w:rsidRPr="000E2DA4" w:rsidRDefault="006342EB" w:rsidP="006342EB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створення оптимальних соціально-психологічних умов для саморозвитку та самореалізації учнів і педагогів;</w:t>
      </w:r>
    </w:p>
    <w:p w:rsidR="006342EB" w:rsidRPr="000E2DA4" w:rsidRDefault="006342EB" w:rsidP="006342EB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прогнозування на підставі об’єктивних даних динаміки й тенденцій розвитку освітнього процесу в закладі освіти.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5.Моніторинг в закладі освіти здійснюють:</w:t>
      </w:r>
    </w:p>
    <w:p w:rsidR="006342EB" w:rsidRPr="000E2DA4" w:rsidRDefault="006342EB" w:rsidP="006342E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директор школи та його заступники;</w:t>
      </w:r>
    </w:p>
    <w:p w:rsidR="006342EB" w:rsidRPr="000E2DA4" w:rsidRDefault="006342EB" w:rsidP="006342EB">
      <w:pPr>
        <w:numPr>
          <w:ilvl w:val="0"/>
          <w:numId w:val="6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органи, що здійснюють управління у сфері освіти;</w:t>
      </w:r>
    </w:p>
    <w:p w:rsidR="006342EB" w:rsidRPr="000E2DA4" w:rsidRDefault="006342EB" w:rsidP="006342EB">
      <w:pPr>
        <w:numPr>
          <w:ilvl w:val="0"/>
          <w:numId w:val="6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органи самоврядування, які створюються педагогічними працівниками, учнями та батьками;</w:t>
      </w:r>
    </w:p>
    <w:p w:rsidR="006342EB" w:rsidRPr="000E2DA4" w:rsidRDefault="006342EB" w:rsidP="006342EB">
      <w:pPr>
        <w:numPr>
          <w:ilvl w:val="0"/>
          <w:numId w:val="6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громадськість.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6.Основними формами моніторингу є:</w:t>
      </w:r>
    </w:p>
    <w:p w:rsidR="006342EB" w:rsidRPr="000E2DA4" w:rsidRDefault="006342EB" w:rsidP="006342E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проведення контрольних робіт;</w:t>
      </w:r>
    </w:p>
    <w:p w:rsidR="006342EB" w:rsidRPr="000E2DA4" w:rsidRDefault="006342EB" w:rsidP="006342EB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участь учнів у І та ІІ, ІІІ етапі Всеукраїнських предметних олімпіад, конкурсів;</w:t>
      </w:r>
    </w:p>
    <w:p w:rsidR="006342EB" w:rsidRPr="000E2DA4" w:rsidRDefault="006342EB" w:rsidP="006342EB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перевірка документації;</w:t>
      </w:r>
    </w:p>
    <w:p w:rsidR="006342EB" w:rsidRPr="000E2DA4" w:rsidRDefault="006342EB" w:rsidP="006342EB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опитування, анкетування;</w:t>
      </w:r>
    </w:p>
    <w:p w:rsidR="006342EB" w:rsidRPr="000E2DA4" w:rsidRDefault="006342EB" w:rsidP="006342EB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відвідування уроків, заходів.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7. Критерії моніторингу:</w:t>
      </w:r>
    </w:p>
    <w:p w:rsidR="006342EB" w:rsidRPr="000E2DA4" w:rsidRDefault="006342EB" w:rsidP="006342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об’єктивність;</w:t>
      </w:r>
    </w:p>
    <w:p w:rsidR="006342EB" w:rsidRPr="000E2DA4" w:rsidRDefault="006342EB" w:rsidP="006342EB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систематичність;</w:t>
      </w:r>
    </w:p>
    <w:p w:rsidR="006342EB" w:rsidRPr="000E2DA4" w:rsidRDefault="006342EB" w:rsidP="006342EB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відповідність завдань змісту досліджуваного матеріалу;</w:t>
      </w:r>
    </w:p>
    <w:p w:rsidR="006342EB" w:rsidRPr="000E2DA4" w:rsidRDefault="006342EB" w:rsidP="006342EB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надійність (повторний контроль іншими суб’єктами);</w:t>
      </w:r>
    </w:p>
    <w:p w:rsidR="006342EB" w:rsidRPr="000E2DA4" w:rsidRDefault="006342EB" w:rsidP="006342EB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гуманізм (в умовах довіри, поваги до особистості).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8. Очікувані результати:</w:t>
      </w:r>
    </w:p>
    <w:p w:rsidR="006342EB" w:rsidRPr="000E2DA4" w:rsidRDefault="006342EB" w:rsidP="006342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отримання результатів стану освітнього процесу в закладі освіти;</w:t>
      </w:r>
    </w:p>
    <w:p w:rsidR="006342EB" w:rsidRPr="000E2DA4" w:rsidRDefault="006342EB" w:rsidP="006342EB">
      <w:pPr>
        <w:numPr>
          <w:ilvl w:val="0"/>
          <w:numId w:val="9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lastRenderedPageBreak/>
        <w:t>покращення функцій управління освітнім процесом, накопичення даних для прийняття управлінських та тактичних рішень.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9. Підсумки моніторингу:</w:t>
      </w:r>
    </w:p>
    <w:p w:rsidR="006342EB" w:rsidRPr="000E2DA4" w:rsidRDefault="006342EB" w:rsidP="006342E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підсумки моніторингу узагальнюються у схемах, діаграмах, висвітлюються в аналітично-інформаційних матеріалах;</w:t>
      </w:r>
    </w:p>
    <w:p w:rsidR="006342EB" w:rsidRPr="000E2DA4" w:rsidRDefault="006342EB" w:rsidP="006342EB">
      <w:pPr>
        <w:numPr>
          <w:ilvl w:val="0"/>
          <w:numId w:val="10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за результатами моніторингу розробляються рекомендації, приймаються управлінські рішення щодо планування та корекції роботи;</w:t>
      </w:r>
    </w:p>
    <w:p w:rsidR="006342EB" w:rsidRPr="000E2DA4" w:rsidRDefault="006342EB" w:rsidP="006342EB">
      <w:pPr>
        <w:numPr>
          <w:ilvl w:val="0"/>
          <w:numId w:val="10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дані моніторингу можуть використовуватись для обговорення на засіданнях методичних об’єднань вчителів, нарадах при директору, засіданнях педагогічної ради.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10. Показники опису та інструментів моніторингу якості освіти:</w:t>
      </w:r>
    </w:p>
    <w:p w:rsidR="006342EB" w:rsidRPr="000E2DA4" w:rsidRDefault="006342EB" w:rsidP="006342E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кадрове забезпечення освітньої діяльності – якісний і кількісний склад, професійний рівень педагогічного персоналу;</w:t>
      </w:r>
    </w:p>
    <w:p w:rsidR="006342EB" w:rsidRPr="000E2DA4" w:rsidRDefault="006342EB" w:rsidP="006342E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контингент учнів;</w:t>
      </w:r>
    </w:p>
    <w:p w:rsidR="006342EB" w:rsidRPr="000E2DA4" w:rsidRDefault="006342EB" w:rsidP="006342E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психолого-соціологічний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 xml:space="preserve"> моніторинг;</w:t>
      </w:r>
    </w:p>
    <w:p w:rsidR="006342EB" w:rsidRPr="000E2DA4" w:rsidRDefault="006342EB" w:rsidP="006342E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результати навчання учнів;</w:t>
      </w:r>
    </w:p>
    <w:p w:rsidR="006342EB" w:rsidRPr="000E2DA4" w:rsidRDefault="006342EB" w:rsidP="006342E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педагогічна діяльність;</w:t>
      </w:r>
    </w:p>
    <w:p w:rsidR="006342EB" w:rsidRPr="000E2DA4" w:rsidRDefault="006342EB" w:rsidP="006342E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управління школою;</w:t>
      </w:r>
    </w:p>
    <w:p w:rsidR="006342EB" w:rsidRPr="000E2DA4" w:rsidRDefault="006342EB" w:rsidP="006342E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освітнє середовище;</w:t>
      </w:r>
    </w:p>
    <w:p w:rsidR="006342EB" w:rsidRPr="000E2DA4" w:rsidRDefault="006342EB" w:rsidP="006342E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медичний моніторинг;</w:t>
      </w:r>
    </w:p>
    <w:p w:rsidR="006342EB" w:rsidRPr="000E2DA4" w:rsidRDefault="006342EB" w:rsidP="006342E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моніторинг охорони праці та безпеки життєдіяльності;</w:t>
      </w:r>
    </w:p>
    <w:p w:rsidR="006342EB" w:rsidRPr="000E2DA4" w:rsidRDefault="006342EB" w:rsidP="006342EB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формування іміджу закладу освіти.</w:t>
      </w:r>
    </w:p>
    <w:p w:rsidR="006342EB" w:rsidRPr="000E2DA4" w:rsidRDefault="006342EB" w:rsidP="006342EB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>III. Система та механізми забезпечення академічної доброчесності</w:t>
      </w:r>
    </w:p>
    <w:p w:rsidR="006342EB" w:rsidRPr="000E2DA4" w:rsidRDefault="006342EB" w:rsidP="006342EB">
      <w:pPr>
        <w:shd w:val="clear" w:color="auto" w:fill="FFFFFF"/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Дотримання академічної доброчесності педагогічними працівниками передбачає:</w:t>
      </w:r>
    </w:p>
    <w:p w:rsidR="006342EB" w:rsidRPr="000E2DA4" w:rsidRDefault="006342EB" w:rsidP="006342E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посилання на джерела інформації у разі використання ідей, розробок, тверджень, відомостей;</w:t>
      </w:r>
    </w:p>
    <w:p w:rsidR="006342EB" w:rsidRPr="000E2DA4" w:rsidRDefault="006342EB" w:rsidP="006342EB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дотримання норм законодавства про авторське право і суміжні права;</w:t>
      </w:r>
    </w:p>
    <w:p w:rsidR="006342EB" w:rsidRPr="000E2DA4" w:rsidRDefault="006342EB" w:rsidP="006342EB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надання достовірної інформації про методики і результати досліджень, джерела використаної інформації та власну педагогічну діяльність;</w:t>
      </w:r>
    </w:p>
    <w:p w:rsidR="006342EB" w:rsidRPr="000E2DA4" w:rsidRDefault="006342EB" w:rsidP="006342EB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контроль за дотриманням академічної доброчесності учнями;</w:t>
      </w:r>
    </w:p>
    <w:p w:rsidR="006342EB" w:rsidRPr="000E2DA4" w:rsidRDefault="006342EB" w:rsidP="006342EB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об’єктивне оцінювання результатів навчання.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Дотримання академічної доброчесності учнями передбачає:</w:t>
      </w:r>
    </w:p>
    <w:p w:rsidR="006342EB" w:rsidRPr="000E2DA4" w:rsidRDefault="006342EB" w:rsidP="006342EB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самостійне виконання навчальних завдань, завдань поточного та підсумкового контролю результатів навчання;</w:t>
      </w:r>
    </w:p>
    <w:p w:rsidR="006342EB" w:rsidRPr="000E2DA4" w:rsidRDefault="006342EB" w:rsidP="006342EB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lastRenderedPageBreak/>
        <w:t>посилання на джерела інформації у разі використання ідей, розробок, тверджень, відомостей;</w:t>
      </w:r>
    </w:p>
    <w:p w:rsidR="006342EB" w:rsidRPr="000E2DA4" w:rsidRDefault="006342EB" w:rsidP="006342EB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дотримання норм законодавства про авторське право і суміжні права;</w:t>
      </w:r>
    </w:p>
    <w:p w:rsidR="006342EB" w:rsidRPr="000E2DA4" w:rsidRDefault="006342EB" w:rsidP="006342EB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надання достовірної інформації про результати власної навчальної діяльності, використані методики досліджень і джерела інформації.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Порушенням академічної доброчесності вважається:</w:t>
      </w:r>
    </w:p>
    <w:p w:rsidR="006342EB" w:rsidRPr="000E2DA4" w:rsidRDefault="006342EB" w:rsidP="006342EB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академічний плагіат – оприлюднення (частково або повністю) наукових (творчих) результатів, отриманих іншими особами, як результатів власного дослідження (творчості) та/або відтворення опублікованих текстів (оприлюднених творів мистецтва) інших авторів без зазначення авторства;</w:t>
      </w:r>
    </w:p>
    <w:p w:rsidR="006342EB" w:rsidRPr="000E2DA4" w:rsidRDefault="006342EB" w:rsidP="006342E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самоплагіат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– оприлюднення (частково або повністю) власних раніше опублікованих наукових результатів як нових наукових результатів;</w:t>
      </w:r>
    </w:p>
    <w:p w:rsidR="006342EB" w:rsidRPr="000E2DA4" w:rsidRDefault="006342EB" w:rsidP="006342E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фабрикація – вигадування даних чи фактів, що використовуються в освітньому процесі або наукових дослідженнях;</w:t>
      </w:r>
    </w:p>
    <w:p w:rsidR="006342EB" w:rsidRPr="000E2DA4" w:rsidRDefault="006342EB" w:rsidP="006342EB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фальсифікація – свідома зміна чи модифікація вже наявних даних, що стосуються освітнього процесу чи наукових досліджень;</w:t>
      </w:r>
    </w:p>
    <w:p w:rsidR="006342EB" w:rsidRPr="000E2DA4" w:rsidRDefault="006342EB" w:rsidP="006342E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списування – виконання письмових робіт із залученням зовнішніх джерел інформації, крім дозволених для використання, зокрема під час оцінювання результатів навчання;</w:t>
      </w:r>
    </w:p>
    <w:p w:rsidR="006342EB" w:rsidRPr="000E2DA4" w:rsidRDefault="006342EB" w:rsidP="006342E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обман – надання завідомо неправдивої інформації щодо власної освітньої (наукової, творчої) діяльності чи організації освітнього процесу; формами обману є, зокрема, академічний плагіат, </w:t>
      </w: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самоплагіат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, фабрикація, фальсифікація та списування;</w:t>
      </w:r>
    </w:p>
    <w:p w:rsidR="006342EB" w:rsidRPr="000E2DA4" w:rsidRDefault="006342EB" w:rsidP="006342E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хабарництво – надання (отримання) учасником освітнього процесу чи пропозиція щодо надання (отримання) коштів, майна, послуг, пільг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 w:rsidR="006342EB" w:rsidRPr="000E2DA4" w:rsidRDefault="006342EB" w:rsidP="006342E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необ’єктивне оцінювання – свідоме завищення або заниження оцінки результатів навчання здобувачів освіти.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 порушення академічної доброчесності педагогічні працівники закладу освіти можуть бути притягнені до такої академічної відповідальності:</w:t>
      </w:r>
    </w:p>
    <w:p w:rsidR="006342EB" w:rsidRPr="000E2DA4" w:rsidRDefault="006342EB" w:rsidP="006342E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відмова в присвоєнні або позбавлення присвоєного педагогічного звання, кваліфікаційної категорії;</w:t>
      </w:r>
    </w:p>
    <w:p w:rsidR="006342EB" w:rsidRPr="000E2DA4" w:rsidRDefault="006342EB" w:rsidP="006342EB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позбавлення права брати участь у роботі визначених законом органів чи займати визначені законом посади.</w:t>
      </w:r>
    </w:p>
    <w:p w:rsidR="006342EB" w:rsidRPr="000E2DA4" w:rsidRDefault="006342EB" w:rsidP="006342EB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 порушення академічної доброчесності учні можуть бути притягнені до такої академічної відповідальності:</w:t>
      </w:r>
    </w:p>
    <w:p w:rsidR="006342EB" w:rsidRPr="000E2DA4" w:rsidRDefault="006342EB" w:rsidP="006342EB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повторне проходження оцінювання (контрольна робота, іспит, залік тощо);</w:t>
      </w:r>
    </w:p>
    <w:p w:rsidR="006342EB" w:rsidRPr="000E2DA4" w:rsidRDefault="006342EB" w:rsidP="006342EB">
      <w:pPr>
        <w:numPr>
          <w:ilvl w:val="0"/>
          <w:numId w:val="1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повторне проходження відповідного освітнього компонента освітньої програми.</w:t>
      </w:r>
    </w:p>
    <w:p w:rsidR="006342EB" w:rsidRPr="000E2DA4" w:rsidRDefault="006342EB" w:rsidP="006342EB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  <w:t>IV. Критерії, правила і процедури оцінювання учнів</w:t>
      </w:r>
    </w:p>
    <w:p w:rsidR="006342EB" w:rsidRPr="000E2DA4" w:rsidRDefault="006342EB" w:rsidP="006342EB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lastRenderedPageBreak/>
        <w:t>Компетентнісна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освіта зорієнтована на практичні результати, досвід особистої діяльності, вироблення ставлень, що зумовлює принципові зміни в організації навчання, яке стає спрямованим на розвиток конкретних цінностей і життєво необхідних знань і умінь учнів.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Оцінювання ґрунтується на позитивному принципі, що передусім передбачає врахування рівня досягнень учня.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 xml:space="preserve">Метою навчання є сформовані компетентності. Вимоги до обов’язкових результатів навчання визначаються з урахуванням </w:t>
      </w: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компетентнісного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підходу до навчання, в основу якого покладено ключові компетентності.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 xml:space="preserve">До ключових </w:t>
      </w: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компетентностей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належать:</w:t>
      </w:r>
    </w:p>
    <w:p w:rsidR="006342EB" w:rsidRPr="000E2DA4" w:rsidRDefault="006342EB" w:rsidP="006342EB">
      <w:pPr>
        <w:numPr>
          <w:ilvl w:val="0"/>
          <w:numId w:val="16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усвідомлення ролі мови для ефективного спілкування та культурного самовираження, готовність вживати українську мову як рідну в різних життєвих ситуаціях;</w:t>
      </w:r>
    </w:p>
    <w:p w:rsidR="006342EB" w:rsidRPr="000E2DA4" w:rsidRDefault="006342EB" w:rsidP="006342E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здатність спілкуватися рідною (у разі відмінності від державної) та іноземними мовами, що передбачає активне використання рідної мови в різних комунікативних ситуаціях, зокрема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міжкультурного спілкування;</w:t>
      </w:r>
    </w:p>
    <w:p w:rsidR="006342EB" w:rsidRPr="000E2DA4" w:rsidRDefault="006342EB" w:rsidP="006342E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математична компетентність, що передбачає виявлення простих математичних залежностей в навколишньому світі, моделювання процесів та ситуацій із застосуванням математичних відношень та вимірювань, усвідомлення ролі математичних знань та вмінь в особистому і суспільному житті людини;</w:t>
      </w:r>
    </w:p>
    <w:p w:rsidR="006342EB" w:rsidRPr="000E2DA4" w:rsidRDefault="006342EB" w:rsidP="006342E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компетентності у галузі природничих наук, техніки і технологій, що передбачають формування допитливості, прагнення шукати і пропонувати нові ідеї, самостійно чи в групі спостерігати та досліджувати, формулювати припущення і робити висновки на основі проведених дослідів, пізнавати себе і навколишній світ шляхом спостереження та дослідження;</w:t>
      </w:r>
    </w:p>
    <w:p w:rsidR="006342EB" w:rsidRPr="000E2DA4" w:rsidRDefault="006342EB" w:rsidP="006342E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інноваційність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, що передбачає відкритість до нових ідей, ініціювання змін у близькому середовищі</w:t>
      </w:r>
      <w:r w:rsidR="00805262"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(клас, ліцей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тощо), формування знань, умінь, ставлень, що є основою </w:t>
      </w: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компетентнісного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підходу, забезпечують подальшу здатність успішно навчатися, провадити професійну діяльність, відчувати себе частиною спільноти і брати участь у справах громади;</w:t>
      </w:r>
    </w:p>
    <w:p w:rsidR="006342EB" w:rsidRPr="000E2DA4" w:rsidRDefault="006342EB" w:rsidP="006342E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екологічна компетентність, що передбачає усвідомлення основи екологічного природокористування, дотримання правил природоохоронної поведінки, ощадного використання природних ресурсів, розуміючи важливість збереження природи для сталого розвитку суспільства;</w:t>
      </w:r>
    </w:p>
    <w:p w:rsidR="006342EB" w:rsidRPr="000E2DA4" w:rsidRDefault="006342EB" w:rsidP="006342E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інформаційно-комунікаційна компетентність, що передбачає опанування основою цифрової грамотності для розвитку і спілкування, здатність безпечного та етичного використання засобів інформаційно-комунікаційної компетентності у навчанні та інших життєвих ситуаціях;</w:t>
      </w:r>
    </w:p>
    <w:p w:rsidR="006342EB" w:rsidRPr="000E2DA4" w:rsidRDefault="006342EB" w:rsidP="006342E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lastRenderedPageBreak/>
        <w:t>навчання впродовж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для оцінювання навчальних потреб, визначення власних навчальних цілей та способів їх досягнення, навчання працювати самостійно і в групі;</w:t>
      </w:r>
    </w:p>
    <w:p w:rsidR="006342EB" w:rsidRPr="000E2DA4" w:rsidRDefault="006342EB" w:rsidP="006342E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громадянські та соціальні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можливостей, що передбачають співпрацю з іншими особами для досягнення спільної мети, </w:t>
      </w:r>
      <w:r w:rsidR="000E2DA4"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активність в житті класу і ліцею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, повагу до прав інших осіб, уміння діяти в конфліктних ситуаціях, пов’язаних з різними проявами дискримінації, цінувати культурне розмаїття різних народів та ідентифікацію себе як громадянина України, дбайливе ставлення до власного здоров’я і збереження здоров’я інших людей, дотримання здорового способу життя;</w:t>
      </w:r>
    </w:p>
    <w:p w:rsidR="006342EB" w:rsidRPr="000E2DA4" w:rsidRDefault="006342EB" w:rsidP="006342E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культурна компетентність, що передбачає залучення до різних видів мистецької творчості (образотворче, музичне та інші види мистецтв) шляхом розкриття і розвитку природних здібностей, творчого вираження особистості;</w:t>
      </w:r>
    </w:p>
    <w:p w:rsidR="006342EB" w:rsidRPr="000E2DA4" w:rsidRDefault="006342EB" w:rsidP="006342EB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підприємливість та фінансова грамотність, що передбачають ініціативність, готовність брати відповідальність за власні рішення, вміння організовувати свою діяльність для досягнення цілей, усвідомлення етичних цінностей ефективної співпраці, готовність до втілення в життя ініційованих ідей, прийняття власних рішень.</w:t>
      </w:r>
    </w:p>
    <w:p w:rsidR="006342EB" w:rsidRPr="000E2DA4" w:rsidRDefault="006342EB" w:rsidP="006342EB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Основними функціями оцінювання навчальних досягнень учнів є:</w:t>
      </w:r>
    </w:p>
    <w:p w:rsidR="006342EB" w:rsidRPr="000E2DA4" w:rsidRDefault="006342EB" w:rsidP="006342EB">
      <w:pPr>
        <w:numPr>
          <w:ilvl w:val="0"/>
          <w:numId w:val="17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контролююча – визначає рівень досягнень кожного учня, готовність до засвоєння нового матеріалу, що дає змогу вчителеві відповідно планувати й викладати навчальний матеріал;</w:t>
      </w:r>
    </w:p>
    <w:p w:rsidR="006342EB" w:rsidRPr="000E2DA4" w:rsidRDefault="006342EB" w:rsidP="006342EB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навчальна – сприяє повторенню, уточненню й поглибленню знань, їх систематизації, вдосконаленню умінь та навичок;</w:t>
      </w:r>
    </w:p>
    <w:p w:rsidR="006342EB" w:rsidRPr="000E2DA4" w:rsidRDefault="006342EB" w:rsidP="006342EB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діагностико-коригувальна – з’ясовує причини труднощів, які виникають в учня в процесі навчання; виявляє прогалини у засвоєному, вносить корективи, спрямовані на їх усунення;</w:t>
      </w:r>
    </w:p>
    <w:p w:rsidR="006342EB" w:rsidRPr="000E2DA4" w:rsidRDefault="006342EB" w:rsidP="006342EB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стимулювально-мотиваційна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– формує позитивні мотиви навчання;</w:t>
      </w:r>
    </w:p>
    <w:p w:rsidR="006342EB" w:rsidRPr="000E2DA4" w:rsidRDefault="006342EB" w:rsidP="006342EB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виховна – сприяє формуванню умінь відповідально й зосереджено працювати, застосовувати прийоми контролю й самоконтролю, рефлексії навчальної діяльності.</w:t>
      </w:r>
    </w:p>
    <w:p w:rsidR="006342EB" w:rsidRPr="000E2DA4" w:rsidRDefault="006342EB" w:rsidP="006342EB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При оцінюванні навчальних досягнень учнів враховуються:</w:t>
      </w:r>
    </w:p>
    <w:p w:rsidR="006342EB" w:rsidRPr="000E2DA4" w:rsidRDefault="006342EB" w:rsidP="006342EB">
      <w:pPr>
        <w:numPr>
          <w:ilvl w:val="0"/>
          <w:numId w:val="18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характеристики відповіді учня: правильність, логічність, обґрунтованість, цілісність;</w:t>
      </w:r>
    </w:p>
    <w:p w:rsidR="006342EB" w:rsidRPr="000E2DA4" w:rsidRDefault="006342EB" w:rsidP="006342EB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якість знань: повнота, глибина, гнучкість, системність, міцність;</w:t>
      </w:r>
    </w:p>
    <w:p w:rsidR="006342EB" w:rsidRPr="000E2DA4" w:rsidRDefault="006342EB" w:rsidP="006342EB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сформованість предметних умінь і навичок;</w:t>
      </w:r>
    </w:p>
    <w:p w:rsidR="006342EB" w:rsidRPr="000E2DA4" w:rsidRDefault="006342EB" w:rsidP="006342EB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lastRenderedPageBreak/>
        <w:t>рівень володіння розумовими операціями: вміння аналізувати, синтезувати, порівнювати, абстрагувати, класифікувати, узагальнювати, робити висновки тощо;</w:t>
      </w:r>
    </w:p>
    <w:p w:rsidR="006342EB" w:rsidRPr="000E2DA4" w:rsidRDefault="006342EB" w:rsidP="006342EB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досвід творчої діяльності (вміння виявляти проблеми та розв’язувати їх, формулювати гіпотези);</w:t>
      </w:r>
    </w:p>
    <w:p w:rsidR="006342EB" w:rsidRPr="000E2DA4" w:rsidRDefault="006342EB" w:rsidP="006342EB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самостійність оцінних суджень.</w:t>
      </w:r>
    </w:p>
    <w:p w:rsidR="006342EB" w:rsidRPr="000E2DA4" w:rsidRDefault="006342EB" w:rsidP="006342EB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Характеристики якості знань взаємопов’язані між собою і доповнюють одна одну:</w:t>
      </w:r>
    </w:p>
    <w:p w:rsidR="006342EB" w:rsidRPr="000E2DA4" w:rsidRDefault="006342EB" w:rsidP="006342EB">
      <w:pPr>
        <w:numPr>
          <w:ilvl w:val="0"/>
          <w:numId w:val="19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повнота знань – кількість знань, визначених навчальною програмою;</w:t>
      </w:r>
    </w:p>
    <w:p w:rsidR="006342EB" w:rsidRPr="000E2DA4" w:rsidRDefault="006342EB" w:rsidP="006342EB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глибина знань – усвідомленість існуючих зв’язків між групами знань;</w:t>
      </w:r>
    </w:p>
    <w:p w:rsidR="006342EB" w:rsidRPr="000E2DA4" w:rsidRDefault="006342EB" w:rsidP="006342EB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гнучкість знань – уміння учнів застосовувати набуті знання у стандартних і нестандартних ситуаціях; знаходити варіативні способи використання знань; уміння комбінувати новий спосіб діяльності із вже відомих;</w:t>
      </w:r>
    </w:p>
    <w:p w:rsidR="006342EB" w:rsidRPr="000E2DA4" w:rsidRDefault="006342EB" w:rsidP="006342EB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системність знань – усвідомлення структури знань, їх ієрархії і послідовності, тобто усвідомлення одних знань як базових для інших;</w:t>
      </w:r>
    </w:p>
    <w:p w:rsidR="006342EB" w:rsidRPr="000E2DA4" w:rsidRDefault="006342EB" w:rsidP="006342EB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міцність знань – тривалість збереження їх в пам’яті, відтворення їх в необхідних ситуаціях.</w:t>
      </w:r>
    </w:p>
    <w:p w:rsidR="006342EB" w:rsidRPr="000E2DA4" w:rsidRDefault="006342EB" w:rsidP="006342EB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Видами оцінювання навчальних досягнень учнів є поточне, тематичне, семестрове, річне оцінювання та державна підсумкова атестація.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Поточне оцінювання – це процес встановлення рівня навчальних досягнень учня в оволодінні змістом предмета, уміннями та навичками відповідно до вимог навчальних програм.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Об’єктом поточного оцінювання рівня навчальних досягнень учнів є знання, вміння та навички, самостійність оцінних суджень, досвід творчої діяльності та емоційно-ціннісного ставлення до навколишньої дійсності.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Поточне оцінювання здійснюється у процесі вивчення теми. Його основними завдання є:встановлення й оцінювання рівнів розуміння і первинного засвоєння окремих елементів змісту теми, встановлення зв’язків між ними та засвоєним змістом попередніх тем, закріплення знань, умінь і навичок.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Формами поточного оцінювання є індивідуальне, групове та фронтальне опитування; робота з діаграмами, графіками, схемами; робота з контурними картами; виконання учнями різних видів письмових робіт; взаємоконтроль учнів у парах і групах; самоконтроль тощо. 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Інформація, отримана на підставі поточного контролю, є основною для коригування роботи вчителя на уроці.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Тематичному оцінюванню навчальних досягнень підлягають основні результати вивчення теми (розділу).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Тематичне оцінювання навчальних досягнень учнів забезпечує:</w:t>
      </w:r>
    </w:p>
    <w:p w:rsidR="006342EB" w:rsidRPr="000E2DA4" w:rsidRDefault="006342EB" w:rsidP="006342EB">
      <w:pPr>
        <w:numPr>
          <w:ilvl w:val="0"/>
          <w:numId w:val="20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усунення безсистемності в оцінюванні;</w:t>
      </w:r>
    </w:p>
    <w:p w:rsidR="006342EB" w:rsidRPr="000E2DA4" w:rsidRDefault="006342EB" w:rsidP="006342EB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підвищення об’єктивності оцінки знань, навичок і вмінь;</w:t>
      </w:r>
    </w:p>
    <w:p w:rsidR="006342EB" w:rsidRPr="000E2DA4" w:rsidRDefault="006342EB" w:rsidP="006342EB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lastRenderedPageBreak/>
        <w:t>індивідуальний та диференційований підхід до організації навчання;</w:t>
      </w:r>
    </w:p>
    <w:p w:rsidR="006342EB" w:rsidRPr="000E2DA4" w:rsidRDefault="006342EB" w:rsidP="006342EB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систематизацію й узагальнення навчального матеріалу;</w:t>
      </w:r>
    </w:p>
    <w:p w:rsidR="006342EB" w:rsidRPr="000E2DA4" w:rsidRDefault="006342EB" w:rsidP="006342EB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концентрацію уваги учнів до найсуттєвішого в системі знань з кожного предмета.</w:t>
      </w:r>
    </w:p>
    <w:p w:rsidR="006342EB" w:rsidRPr="000E2DA4" w:rsidRDefault="006342EB" w:rsidP="006342EB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Тематична оцінка виставляється на підставі результатів опанування учнями матеріалу теми впродовж її вивчення з урахуванням поточних оцінок, різних видів навчальних робіт (практичних, лабораторних, самостійних, творчих, контрольних робіт) та навчальної активності школярів.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Перед початком вивчення чергової теми всі учні мають бути ознайомлені з тривалістю вивчення теми (кількість занять); кількістю й тематикою обов’язкових робіт і термінами їх проведення; умовами оцінювання.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Оцінка за семестр виставляється за результатами тематичного оцінювання, а за рік – на основі семестрових оцінок.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Учень має право на підвищення семестрової оцінки.</w:t>
      </w:r>
    </w:p>
    <w:p w:rsidR="006342EB" w:rsidRPr="000E2DA4" w:rsidRDefault="006342EB" w:rsidP="006342EB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  <w:t>V. Критерії, правила і процедури оцінювання педагогічної діяльності педагогічних працівників</w:t>
      </w:r>
    </w:p>
    <w:p w:rsidR="006342EB" w:rsidRPr="000E2DA4" w:rsidRDefault="006342EB" w:rsidP="006342EB">
      <w:pPr>
        <w:spacing w:after="150" w:line="240" w:lineRule="auto"/>
        <w:jc w:val="both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Процедура оцінювання педагогічної діяльності педагогічного працівника включає в себе атестацію та сертифікацію.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Атестація педагогічних працівників – це система заходів, спрямованих на всебічне та комплексне оцінювання педагогічної діяльності педагогічних працівників.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Атестація педагогічних працівників може бути черговою або позачерговою. Педагогічний працівник проходить чергову атестацію не менше одного разу на п’ять років, крім випадків, передбачених законодавством.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За результатами атестації визначається відповідність педагогічного працівника займаній посаді, присвоюються кваліфікаційні категорії, педагогічні звання. Перелік категорій і педагогічних звань педагогічних працівників визначається Кабінетом Міністрів України.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Рішення атестаційної комісії може бути підставою для звільнення педагогічного працівника з роботи у порядку, встановленому законодавством.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Положення про атестацію педагогічних працівників затверджує центральний орган виконавчої влади у сфері освіти.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Один із принципів організації атестації – здійснення комплексної оцінки діяльності педагогічного працівника, яка передбачає забезпечення всебічного розгляду матеріалів з досвіду роботи, вивчення необхідної документації, порівняльний аналіз результатів діяльності впродовж усього періоду від попередньої атестації. Необхідною умовою об’єктивної атестації є всебічний аналіз освітнього процесу у закладі, вивчення думки батьків, учнів та колег вчителя, який атестується тощо.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Визначення рівня результативності діяльності педагога, оцінювання за якими може стати підставою для визначення його кваліфікаційного рівня наведено в таблиці:</w:t>
      </w:r>
    </w:p>
    <w:p w:rsidR="006342EB" w:rsidRPr="000E2DA4" w:rsidRDefault="006342EB" w:rsidP="006342EB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  <w:t>Критерії оцінювання роботи вчителя</w:t>
      </w:r>
    </w:p>
    <w:p w:rsidR="006342EB" w:rsidRPr="000E2DA4" w:rsidRDefault="000E2DA4" w:rsidP="000E2DA4">
      <w:pPr>
        <w:tabs>
          <w:tab w:val="left" w:pos="2310"/>
          <w:tab w:val="center" w:pos="4819"/>
        </w:tabs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lastRenderedPageBreak/>
        <w:tab/>
      </w:r>
      <w:r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  <w:tab/>
      </w:r>
      <w:r w:rsidR="006342EB"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  <w:t>Професійний рівень діяльності вчителя</w:t>
      </w:r>
    </w:p>
    <w:p w:rsidR="006342EB" w:rsidRPr="000E2DA4" w:rsidRDefault="006342EB" w:rsidP="006342EB">
      <w:pPr>
        <w:spacing w:after="36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>
            <wp:extent cx="6000750" cy="4495800"/>
            <wp:effectExtent l="19050" t="0" r="0" b="0"/>
            <wp:docPr id="1" name="Рисунок 1" descr="http://school28.com.ua/wp-content/uploads/2017/01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8.com.ua/wp-content/uploads/2017/01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A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br/>
      </w: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6000750" cy="4495800"/>
            <wp:effectExtent l="19050" t="0" r="0" b="0"/>
            <wp:docPr id="2" name="Рисунок 2" descr="http://school28.com.ua/wp-content/uploads/2017/01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8.com.ua/wp-content/uploads/2017/01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A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br/>
      </w: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>
            <wp:extent cx="5981700" cy="1914525"/>
            <wp:effectExtent l="19050" t="0" r="0" b="0"/>
            <wp:docPr id="3" name="Рисунок 3" descr="http://school28.com.ua/wp-content/uploads/2017/01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8.com.ua/wp-content/uploads/2017/01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EB" w:rsidRPr="000E2DA4" w:rsidRDefault="006342EB" w:rsidP="006342EB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  <w:t>Результативність професійної діяльності вчителя</w:t>
      </w:r>
    </w:p>
    <w:p w:rsidR="006342EB" w:rsidRPr="000E2DA4" w:rsidRDefault="006342EB" w:rsidP="006342EB">
      <w:pPr>
        <w:spacing w:after="36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6010275" cy="3705225"/>
            <wp:effectExtent l="19050" t="0" r="9525" b="0"/>
            <wp:docPr id="4" name="Рисунок 4" descr="http://school28.com.ua/wp-content/uploads/2017/01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8.com.ua/wp-content/uploads/2017/01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A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br/>
      </w: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6019800" cy="3162300"/>
            <wp:effectExtent l="19050" t="0" r="0" b="0"/>
            <wp:docPr id="5" name="Рисунок 5" descr="http://school28.com.ua/wp-content/uploads/2017/01/%D0%A1%D0%BB%D0%B0%D0%B9%D0%B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8.com.ua/wp-content/uploads/2017/01/%D0%A1%D0%BB%D0%B0%D0%B9%D0%B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A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br/>
      </w: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>
            <wp:extent cx="6010275" cy="3562350"/>
            <wp:effectExtent l="19050" t="0" r="9525" b="0"/>
            <wp:docPr id="6" name="Рисунок 6" descr="http://school28.com.ua/wp-content/uploads/2017/01/%D0%A1%D0%BB%D0%B0%D0%B9%D0%B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8.com.ua/wp-content/uploads/2017/01/%D0%A1%D0%BB%D0%B0%D0%B9%D0%B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A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br/>
      </w: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6019800" cy="3943350"/>
            <wp:effectExtent l="19050" t="0" r="0" b="0"/>
            <wp:docPr id="7" name="Рисунок 7" descr="http://school28.com.ua/wp-content/uploads/2017/01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8.com.ua/wp-content/uploads/2017/01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EB" w:rsidRPr="000E2DA4" w:rsidRDefault="006342EB" w:rsidP="006342EB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  <w:t>Комунікативна культура</w:t>
      </w:r>
    </w:p>
    <w:p w:rsidR="006342EB" w:rsidRPr="000E2DA4" w:rsidRDefault="006342EB" w:rsidP="006342EB">
      <w:pPr>
        <w:spacing w:after="360" w:line="240" w:lineRule="auto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>
            <wp:extent cx="6000750" cy="4495800"/>
            <wp:effectExtent l="19050" t="0" r="0" b="0"/>
            <wp:docPr id="8" name="Рисунок 8" descr="http://school28.com.ua/wp-content/uploads/2017/01/%D0%A1%D0%BB%D0%B0%D0%B9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8.com.ua/wp-content/uploads/2017/01/%D0%A1%D0%BB%D0%B0%D0%B9%D0%B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A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br/>
      </w: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6038850" cy="3562350"/>
            <wp:effectExtent l="19050" t="0" r="0" b="0"/>
            <wp:docPr id="9" name="Рисунок 9" descr="http://school28.com.ua/wp-content/uploads/2017/01/%D0%A1%D0%BB%D0%B0%D0%B9%D0%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8.com.ua/wp-content/uploads/2017/01/%D0%A1%D0%BB%D0%B0%D0%B9%D0%B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A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br/>
      </w: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>
            <wp:extent cx="6000750" cy="4495800"/>
            <wp:effectExtent l="19050" t="0" r="0" b="0"/>
            <wp:docPr id="10" name="Рисунок 10" descr="http://school28.com.ua/wp-content/uploads/2017/01/%D0%A1%D0%BB%D0%B0%D0%B9%D0%B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8.com.ua/wp-content/uploads/2017/01/%D0%A1%D0%BB%D0%B0%D0%B9%D0%B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A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uk-UA"/>
        </w:rPr>
        <w:br/>
      </w:r>
      <w:r w:rsidRPr="000E2DA4">
        <w:rPr>
          <w:rFonts w:ascii="Times New Roman" w:eastAsia="Times New Roman" w:hAnsi="Times New Roman" w:cs="Times New Roman"/>
          <w:iCs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6000750" cy="4495800"/>
            <wp:effectExtent l="19050" t="0" r="0" b="0"/>
            <wp:docPr id="11" name="Рисунок 11" descr="http://school28.com.ua/wp-content/uploads/2017/01/%D0%A1%D0%BB%D0%B0%D0%B9%D0%B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28.com.ua/wp-content/uploads/2017/01/%D0%A1%D0%BB%D0%B0%D0%B9%D0%B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EB" w:rsidRPr="000E2DA4" w:rsidRDefault="006342EB" w:rsidP="006342EB">
      <w:pPr>
        <w:spacing w:after="150" w:line="240" w:lineRule="auto"/>
        <w:jc w:val="both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lastRenderedPageBreak/>
        <w:t xml:space="preserve">Сертифікація педагогічних працівників – це зовнішнє оцінювання професійних </w:t>
      </w: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компетентностей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педагогічного працівника (у тому числі з педагогіки та психології, практичних вмінь застосування сучасних методів і технологій навчання), що здійснюється шляхом незалежного тестування, </w:t>
      </w:r>
      <w:proofErr w:type="spellStart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самооцінювання</w:t>
      </w:r>
      <w:proofErr w:type="spellEnd"/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та вивчення практичного досвіду роботи.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Сертифікація педагогічного працівника відбувається на добровільних засадах виключно за його ініціативою.</w:t>
      </w:r>
    </w:p>
    <w:p w:rsidR="006342EB" w:rsidRPr="00E06B7E" w:rsidRDefault="006342EB" w:rsidP="006342EB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</w:pPr>
      <w:r w:rsidRPr="00E06B7E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  <w:t>VI. Критерії, правила і процедури оцінювання управлінської діяльності керівників</w:t>
      </w:r>
    </w:p>
    <w:p w:rsidR="006342EB" w:rsidRPr="000E2DA4" w:rsidRDefault="006342EB" w:rsidP="006342EB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Формою контролю за діяльністю керівників закладу освіти є атестація.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Ефективність управлінської діяльності керівника під час атестації визначається за критеріями:</w:t>
      </w:r>
    </w:p>
    <w:p w:rsidR="006342EB" w:rsidRPr="000E2DA4" w:rsidRDefault="006342EB" w:rsidP="006342EB">
      <w:pPr>
        <w:numPr>
          <w:ilvl w:val="0"/>
          <w:numId w:val="21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саморозвиток та самовдосконалення керівника у сфері управлінської діяльності;</w:t>
      </w:r>
    </w:p>
    <w:p w:rsidR="006342EB" w:rsidRPr="000E2DA4" w:rsidRDefault="006342EB" w:rsidP="006342EB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стратегічне планування базується на положеннях концепції розвитку закладу освіти, висновках аналізу та самоаналізу результатів діяльності;</w:t>
      </w:r>
    </w:p>
    <w:p w:rsidR="006342EB" w:rsidRPr="000E2DA4" w:rsidRDefault="006342EB" w:rsidP="006342EB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річне планування формується на стратегічних засадах розвитку закладу;</w:t>
      </w:r>
    </w:p>
    <w:p w:rsidR="006342EB" w:rsidRPr="000E2DA4" w:rsidRDefault="006342EB" w:rsidP="006342EB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здійснення аналізу і оцінки ефективності реалізації планів, проектів;</w:t>
      </w:r>
    </w:p>
    <w:p w:rsidR="006342EB" w:rsidRPr="000E2DA4" w:rsidRDefault="006342EB" w:rsidP="006342EB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забезпечення професійного розвитку вчителів, методичного супроводу молодих спеціалістів;</w:t>
      </w:r>
    </w:p>
    <w:p w:rsidR="006342EB" w:rsidRPr="000E2DA4" w:rsidRDefault="006342EB" w:rsidP="006342EB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поширення позитивної інформації про заклад;</w:t>
      </w:r>
    </w:p>
    <w:p w:rsidR="006342EB" w:rsidRPr="000E2DA4" w:rsidRDefault="006342EB" w:rsidP="006342EB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створення повноцінних умов функціонування закладу (безпечні та гігієнічні);</w:t>
      </w:r>
    </w:p>
    <w:p w:rsidR="006342EB" w:rsidRPr="000E2DA4" w:rsidRDefault="006342EB" w:rsidP="006342EB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застосування ІКТ-технологій у освітньому процесі;</w:t>
      </w:r>
    </w:p>
    <w:p w:rsidR="006342EB" w:rsidRPr="000E2DA4" w:rsidRDefault="006342EB" w:rsidP="006342EB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забезпечення якості освіти через взаємодію всіх учасників освітнього процесу;</w:t>
      </w:r>
    </w:p>
    <w:p w:rsidR="006342EB" w:rsidRPr="000E2DA4" w:rsidRDefault="006342EB" w:rsidP="006342EB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позитивна оцінка компетентності керівника з боку працівників.</w:t>
      </w:r>
    </w:p>
    <w:p w:rsidR="006342EB" w:rsidRPr="000E2DA4" w:rsidRDefault="006342EB" w:rsidP="006342EB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Ділові та особистісні якості керівників визначаються за критеріями:</w:t>
      </w:r>
    </w:p>
    <w:p w:rsidR="006342EB" w:rsidRPr="000E2DA4" w:rsidRDefault="006342EB" w:rsidP="006342EB">
      <w:pPr>
        <w:numPr>
          <w:ilvl w:val="0"/>
          <w:numId w:val="22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цілеспрямованість та саморозвиток;</w:t>
      </w:r>
    </w:p>
    <w:p w:rsidR="006342EB" w:rsidRPr="000E2DA4" w:rsidRDefault="006342EB" w:rsidP="006342EB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компетентність;</w:t>
      </w:r>
    </w:p>
    <w:p w:rsidR="006342EB" w:rsidRPr="000E2DA4" w:rsidRDefault="006342EB" w:rsidP="006342EB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динамічність та самокритичність;</w:t>
      </w:r>
    </w:p>
    <w:p w:rsidR="006342EB" w:rsidRPr="000E2DA4" w:rsidRDefault="006342EB" w:rsidP="006342EB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управлінська етика;</w:t>
      </w:r>
    </w:p>
    <w:p w:rsidR="006342EB" w:rsidRPr="000E2DA4" w:rsidRDefault="006342EB" w:rsidP="006342EB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прогностичність та аналітичність;</w:t>
      </w:r>
    </w:p>
    <w:p w:rsidR="006342EB" w:rsidRPr="000E2DA4" w:rsidRDefault="006342EB" w:rsidP="006342EB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креативність, здатність до інноваційного пошуку;</w:t>
      </w:r>
    </w:p>
    <w:p w:rsidR="006342EB" w:rsidRPr="000E2DA4" w:rsidRDefault="006342EB" w:rsidP="006342EB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здатність приймати своєчасне рішення та брати на себе відповідальність за результат діяльності.</w:t>
      </w:r>
    </w:p>
    <w:p w:rsidR="006342EB" w:rsidRPr="000E2DA4" w:rsidRDefault="006342EB" w:rsidP="006342EB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VII. Інформаційна система для ефективного управління закладом освіти.</w:t>
      </w:r>
    </w:p>
    <w:p w:rsidR="006342EB" w:rsidRPr="000E2DA4" w:rsidRDefault="006342EB" w:rsidP="006342EB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lastRenderedPageBreak/>
        <w:t xml:space="preserve">Роботу інформаційної системи закладу освіти забезпечує наявність доступу до мережі Інтернет для учнів та педагогічних працівників. Значне місце в управлінні закладом освіти </w:t>
      </w:r>
      <w:r w:rsidR="000E2DA4"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відіграє офіційний сайт ліцею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.</w:t>
      </w:r>
    </w:p>
    <w:p w:rsidR="006342EB" w:rsidRPr="00E06B7E" w:rsidRDefault="006342EB" w:rsidP="006342EB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</w:pPr>
      <w:r w:rsidRPr="00E06B7E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uk-UA"/>
        </w:rPr>
        <w:t>VIII. Інклюзивне освітнє середовище, універсальний дизайн та розумне пристосування</w:t>
      </w:r>
    </w:p>
    <w:p w:rsidR="006342EB" w:rsidRPr="000E2DA4" w:rsidRDefault="006342EB" w:rsidP="006342EB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Універсальний дизайн закладу освіти створюється на таких принципах:</w:t>
      </w:r>
    </w:p>
    <w:p w:rsidR="006342EB" w:rsidRPr="000E2DA4" w:rsidRDefault="006342EB" w:rsidP="006342EB">
      <w:pPr>
        <w:numPr>
          <w:ilvl w:val="0"/>
          <w:numId w:val="23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рівність і доступність використання;</w:t>
      </w:r>
    </w:p>
    <w:p w:rsidR="006342EB" w:rsidRPr="000E2DA4" w:rsidRDefault="006342EB" w:rsidP="006342EB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гнучкість використання;</w:t>
      </w:r>
    </w:p>
    <w:p w:rsidR="006342EB" w:rsidRPr="000E2DA4" w:rsidRDefault="006342EB" w:rsidP="006342EB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просте та зручне використання;</w:t>
      </w:r>
    </w:p>
    <w:p w:rsidR="006342EB" w:rsidRPr="000E2DA4" w:rsidRDefault="006342EB" w:rsidP="006342EB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сприйняття інформації з урахуванням різних сенсорних можливостей користувачів;</w:t>
      </w:r>
    </w:p>
    <w:p w:rsidR="006342EB" w:rsidRPr="000E2DA4" w:rsidRDefault="006342EB" w:rsidP="006342EB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низький рівень фізичних зусиль;</w:t>
      </w:r>
    </w:p>
    <w:p w:rsidR="006342EB" w:rsidRPr="000E2DA4" w:rsidRDefault="006342EB" w:rsidP="006342EB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E2DA4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наявність необхідного розміру і простору.</w:t>
      </w:r>
    </w:p>
    <w:p w:rsidR="00B370D2" w:rsidRDefault="00B370D2"/>
    <w:sectPr w:rsidR="00B370D2" w:rsidSect="00B370D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7CA"/>
    <w:multiLevelType w:val="multilevel"/>
    <w:tmpl w:val="A8CAC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4455A"/>
    <w:multiLevelType w:val="multilevel"/>
    <w:tmpl w:val="7B3AC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A4DCB"/>
    <w:multiLevelType w:val="multilevel"/>
    <w:tmpl w:val="3472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BD64AC"/>
    <w:multiLevelType w:val="multilevel"/>
    <w:tmpl w:val="DEBC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8B7F96"/>
    <w:multiLevelType w:val="multilevel"/>
    <w:tmpl w:val="E598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D107BB"/>
    <w:multiLevelType w:val="multilevel"/>
    <w:tmpl w:val="98DC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926ABD"/>
    <w:multiLevelType w:val="multilevel"/>
    <w:tmpl w:val="3D229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507D0E"/>
    <w:multiLevelType w:val="multilevel"/>
    <w:tmpl w:val="A6D60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576A36"/>
    <w:multiLevelType w:val="multilevel"/>
    <w:tmpl w:val="E408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774A6C"/>
    <w:multiLevelType w:val="multilevel"/>
    <w:tmpl w:val="9C68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56361D"/>
    <w:multiLevelType w:val="multilevel"/>
    <w:tmpl w:val="4BD8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D70A9D"/>
    <w:multiLevelType w:val="multilevel"/>
    <w:tmpl w:val="970E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1A736A"/>
    <w:multiLevelType w:val="multilevel"/>
    <w:tmpl w:val="FD00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0318AC"/>
    <w:multiLevelType w:val="multilevel"/>
    <w:tmpl w:val="7CBA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2A5FF2"/>
    <w:multiLevelType w:val="multilevel"/>
    <w:tmpl w:val="22DCA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603E5C"/>
    <w:multiLevelType w:val="multilevel"/>
    <w:tmpl w:val="1E84F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7E0938"/>
    <w:multiLevelType w:val="multilevel"/>
    <w:tmpl w:val="BBF2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357C12"/>
    <w:multiLevelType w:val="multilevel"/>
    <w:tmpl w:val="69B8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A63654"/>
    <w:multiLevelType w:val="multilevel"/>
    <w:tmpl w:val="F208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01556A"/>
    <w:multiLevelType w:val="multilevel"/>
    <w:tmpl w:val="1E34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CA4ECC"/>
    <w:multiLevelType w:val="multilevel"/>
    <w:tmpl w:val="5C70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7C1E6A"/>
    <w:multiLevelType w:val="multilevel"/>
    <w:tmpl w:val="217C0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E37E07"/>
    <w:multiLevelType w:val="multilevel"/>
    <w:tmpl w:val="5730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8"/>
  </w:num>
  <w:num w:numId="3">
    <w:abstractNumId w:val="9"/>
  </w:num>
  <w:num w:numId="4">
    <w:abstractNumId w:val="21"/>
  </w:num>
  <w:num w:numId="5">
    <w:abstractNumId w:val="6"/>
  </w:num>
  <w:num w:numId="6">
    <w:abstractNumId w:val="12"/>
  </w:num>
  <w:num w:numId="7">
    <w:abstractNumId w:val="15"/>
  </w:num>
  <w:num w:numId="8">
    <w:abstractNumId w:val="22"/>
  </w:num>
  <w:num w:numId="9">
    <w:abstractNumId w:val="13"/>
  </w:num>
  <w:num w:numId="10">
    <w:abstractNumId w:val="5"/>
  </w:num>
  <w:num w:numId="11">
    <w:abstractNumId w:val="4"/>
  </w:num>
  <w:num w:numId="12">
    <w:abstractNumId w:val="20"/>
  </w:num>
  <w:num w:numId="13">
    <w:abstractNumId w:val="11"/>
  </w:num>
  <w:num w:numId="14">
    <w:abstractNumId w:val="2"/>
  </w:num>
  <w:num w:numId="15">
    <w:abstractNumId w:val="0"/>
  </w:num>
  <w:num w:numId="16">
    <w:abstractNumId w:val="1"/>
  </w:num>
  <w:num w:numId="17">
    <w:abstractNumId w:val="7"/>
  </w:num>
  <w:num w:numId="18">
    <w:abstractNumId w:val="14"/>
  </w:num>
  <w:num w:numId="19">
    <w:abstractNumId w:val="16"/>
  </w:num>
  <w:num w:numId="20">
    <w:abstractNumId w:val="3"/>
  </w:num>
  <w:num w:numId="21">
    <w:abstractNumId w:val="8"/>
  </w:num>
  <w:num w:numId="22">
    <w:abstractNumId w:val="19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6342EB"/>
    <w:rsid w:val="000E2DA4"/>
    <w:rsid w:val="006342EB"/>
    <w:rsid w:val="00805262"/>
    <w:rsid w:val="00B370D2"/>
    <w:rsid w:val="00BA0414"/>
    <w:rsid w:val="00C726DB"/>
    <w:rsid w:val="00E06B7E"/>
    <w:rsid w:val="00FA0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D2"/>
  </w:style>
  <w:style w:type="paragraph" w:styleId="3">
    <w:name w:val="heading 3"/>
    <w:basedOn w:val="a"/>
    <w:link w:val="30"/>
    <w:uiPriority w:val="9"/>
    <w:qFormat/>
    <w:rsid w:val="006342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a"/>
    <w:link w:val="40"/>
    <w:uiPriority w:val="9"/>
    <w:qFormat/>
    <w:rsid w:val="006342E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5">
    <w:name w:val="heading 5"/>
    <w:basedOn w:val="a"/>
    <w:link w:val="50"/>
    <w:uiPriority w:val="9"/>
    <w:qFormat/>
    <w:rsid w:val="006342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paragraph" w:styleId="6">
    <w:name w:val="heading 6"/>
    <w:basedOn w:val="a"/>
    <w:link w:val="60"/>
    <w:uiPriority w:val="9"/>
    <w:qFormat/>
    <w:rsid w:val="006342E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42EB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6342EB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customStyle="1" w:styleId="50">
    <w:name w:val="Заголовок 5 Знак"/>
    <w:basedOn w:val="a0"/>
    <w:link w:val="5"/>
    <w:uiPriority w:val="9"/>
    <w:rsid w:val="006342EB"/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customStyle="1" w:styleId="60">
    <w:name w:val="Заголовок 6 Знак"/>
    <w:basedOn w:val="a0"/>
    <w:link w:val="6"/>
    <w:uiPriority w:val="9"/>
    <w:rsid w:val="006342EB"/>
    <w:rPr>
      <w:rFonts w:ascii="Times New Roman" w:eastAsia="Times New Roman" w:hAnsi="Times New Roman" w:cs="Times New Roman"/>
      <w:b/>
      <w:bCs/>
      <w:sz w:val="15"/>
      <w:szCs w:val="15"/>
      <w:lang w:eastAsia="uk-UA"/>
    </w:rPr>
  </w:style>
  <w:style w:type="paragraph" w:styleId="a3">
    <w:name w:val="Normal (Web)"/>
    <w:basedOn w:val="a"/>
    <w:uiPriority w:val="99"/>
    <w:semiHidden/>
    <w:unhideWhenUsed/>
    <w:rsid w:val="00634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6342E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E2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6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13372</Words>
  <Characters>7623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2021-08-01T10:20:00Z</dcterms:created>
  <dcterms:modified xsi:type="dcterms:W3CDTF">2021-08-08T08:46:00Z</dcterms:modified>
</cp:coreProperties>
</file>