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E3" w:rsidRDefault="002B23E3" w:rsidP="002B23E3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Привітівська гімназія Зарічненської селищної ради Вараського району </w:t>
      </w:r>
    </w:p>
    <w:p w:rsidR="002B23E3" w:rsidRDefault="002B23E3" w:rsidP="002B23E3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Рівненської області</w:t>
      </w:r>
    </w:p>
    <w:p w:rsidR="002B23E3" w:rsidRDefault="002B23E3" w:rsidP="002B23E3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2B23E3" w:rsidRDefault="002B23E3" w:rsidP="002B23E3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Протокол</w:t>
      </w:r>
    </w:p>
    <w:p w:rsidR="002B23E3" w:rsidRPr="00BA68A4" w:rsidRDefault="002B23E3" w:rsidP="002B23E3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засідання педагогічної ради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"</w:t>
      </w:r>
    </w:p>
    <w:p w:rsidR="002B23E3" w:rsidRDefault="002B23E3" w:rsidP="002B23E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B23E3" w:rsidRDefault="002B23E3" w:rsidP="002B23E3">
      <w:pPr>
        <w:spacing w:after="0"/>
      </w:pPr>
      <w:r>
        <w:rPr>
          <w:rFonts w:ascii="Times New Roman" w:hAnsi="Times New Roman" w:cs="Times New Roman"/>
          <w:b/>
          <w:bCs/>
          <w:caps/>
          <w:sz w:val="24"/>
        </w:rPr>
        <w:t xml:space="preserve">28 ГРУДНЯ 2024 року </w:t>
      </w:r>
      <w:r>
        <w:rPr>
          <w:rFonts w:ascii="Times New Roman" w:hAnsi="Times New Roman" w:cs="Times New Roman"/>
          <w:b/>
          <w:bCs/>
          <w:caps/>
          <w:sz w:val="24"/>
        </w:rPr>
        <w:tab/>
      </w:r>
      <w:r>
        <w:rPr>
          <w:rFonts w:ascii="Times New Roman" w:hAnsi="Times New Roman" w:cs="Times New Roman"/>
          <w:b/>
          <w:bCs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  <w:t xml:space="preserve">        </w:t>
      </w:r>
      <w:r w:rsidR="003204FA">
        <w:rPr>
          <w:rFonts w:ascii="Times New Roman" w:hAnsi="Times New Roman" w:cs="Times New Roman"/>
          <w:b/>
          <w:caps/>
          <w:sz w:val="24"/>
        </w:rPr>
        <w:t xml:space="preserve">                             № 5</w:t>
      </w:r>
      <w:bookmarkStart w:id="0" w:name="_GoBack"/>
      <w:bookmarkEnd w:id="0"/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педагогічної ради: </w:t>
      </w:r>
      <w:r>
        <w:rPr>
          <w:rFonts w:ascii="Times New Roman" w:hAnsi="Times New Roman" w:cs="Times New Roman"/>
          <w:sz w:val="24"/>
          <w:szCs w:val="24"/>
          <w:lang w:val="ru-RU"/>
        </w:rPr>
        <w:t>Валентина ПОЛЮХОВИЧ</w:t>
      </w:r>
    </w:p>
    <w:p w:rsidR="002B23E3" w:rsidRPr="008D0716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педагогічної ради: Світлана МІНЬКО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педагогічних працівників – 15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Відсутні:  0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ПРИСУТНІ: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1.Валентина ПОЛЮХОВИЧ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Надія ХОМИЧ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Надія ПЕТРОВЕЦЬ\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Олена ПОЛЯК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Світлана ЗЕЛЕНКОВСЬКА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Віктор ХОМИЧ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Ірина ХОМИЧ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Ярослава ГИНАЛЮК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Христина ПОДЕРНЯ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Ігор ЛИТВИНЧУК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Світлана МІНЬКО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Юля САВИЦЬКА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Тетяна ХОМИЧ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Світлана ДИМАРЧУК</w:t>
      </w:r>
    </w:p>
    <w:p w:rsidR="002B23E3" w:rsidRDefault="002B23E3" w:rsidP="002B23E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Валентина КИРИКОВИЧ</w:t>
      </w:r>
    </w:p>
    <w:p w:rsidR="002B23E3" w:rsidRPr="008D0716" w:rsidRDefault="002B23E3" w:rsidP="002B23E3">
      <w:pPr>
        <w:tabs>
          <w:tab w:val="left" w:pos="374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3E3" w:rsidRPr="006E507D" w:rsidRDefault="002B23E3" w:rsidP="002B23E3">
      <w:pPr>
        <w:shd w:val="clear" w:color="auto" w:fill="FFFFFF"/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Порядок денний</w:t>
      </w:r>
    </w:p>
    <w:p w:rsidR="002B23E3" w:rsidRPr="002B23E3" w:rsidRDefault="002B23E3" w:rsidP="002B23E3">
      <w:pPr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підсумки осві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тнього процесу за І семестр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Default="002B23E3" w:rsidP="002B23E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Інноваційні технології як засіб підвищення освітнього процесу на уроках суспільно-гуманітарного циклу.</w:t>
      </w:r>
    </w:p>
    <w:p w:rsidR="002B23E3" w:rsidRDefault="002B23E3" w:rsidP="002B23E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стан відвідування навчальних занять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учнями закладу в І семестрі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Default="002B23E3" w:rsidP="002B23E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погодження Орієнтовного плану підвищення кваліфікації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ічних працівників закладу у 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році.</w:t>
      </w:r>
    </w:p>
    <w:p w:rsidR="002B23E3" w:rsidRDefault="002B23E3" w:rsidP="002B23E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  кваліфікації або провадять освітню діяльність за акредитованою освітньою програмою.</w:t>
      </w:r>
    </w:p>
    <w:p w:rsidR="002B23E3" w:rsidRPr="002B23E3" w:rsidRDefault="002B23E3" w:rsidP="002B23E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Про хід атестації педагогічних працівників закладу.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І.  </w:t>
      </w: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 </w:t>
      </w:r>
    </w:p>
    <w:p w:rsidR="002B23E3" w:rsidRPr="002B23E3" w:rsidRDefault="002B23E3" w:rsidP="002B23E3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Валентину ПОЛЮХОВИЧ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гімназії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, яка на основі звітів класних керівників проаналізувала рівень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навчальних досягнень учнів 5-9 класів гімназії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:rsidR="002B23E3" w:rsidRPr="002B23E3" w:rsidRDefault="002B23E3" w:rsidP="002B23E3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роаналізувала роботу педагогічного колективу з окремими категоріями учнів:</w:t>
      </w:r>
    </w:p>
    <w:p w:rsidR="002B23E3" w:rsidRPr="002B23E3" w:rsidRDefault="002B23E3" w:rsidP="002B23E3">
      <w:pPr>
        <w:numPr>
          <w:ilvl w:val="0"/>
          <w:numId w:val="8"/>
        </w:numPr>
        <w:suppressAutoHyphens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учні, які навчаються на сімейній формі навчання, виконали по 2 контрольні роботи з кожного предмету навчального плану і успішно завершили І семестр. </w:t>
      </w:r>
    </w:p>
    <w:p w:rsidR="002B23E3" w:rsidRPr="002B23E3" w:rsidRDefault="002B23E3" w:rsidP="002B23E3">
      <w:pPr>
        <w:numPr>
          <w:ilvl w:val="0"/>
          <w:numId w:val="8"/>
        </w:numPr>
        <w:suppressAutoHyphens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Всі вони оцінені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успішно завершили І семестр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Pr="002B23E3" w:rsidRDefault="002B23E3" w:rsidP="002B23E3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(Доповідь додається)</w:t>
      </w:r>
    </w:p>
    <w:p w:rsidR="002B23E3" w:rsidRPr="002B23E3" w:rsidRDefault="002B23E3" w:rsidP="002B23E3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ВИСТУПИЛИ: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2B23E3" w:rsidRPr="002B23E3" w:rsidRDefault="002B23E3" w:rsidP="002B23E3">
      <w:pPr>
        <w:numPr>
          <w:ilvl w:val="0"/>
          <w:numId w:val="10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Надія ХОМИЧ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ступник директора з НВР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проаналізувала підсу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мки освітнього процесу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                                (Довідка додається)</w:t>
      </w:r>
    </w:p>
    <w:p w:rsidR="002B23E3" w:rsidRDefault="002B23E3" w:rsidP="002B23E3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Запропонувала дані моніторингового дослідження врахувати при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уванні роботи на ІІ семестр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Pr="002B23E3" w:rsidRDefault="002B23E3" w:rsidP="002B23E3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Віктор ХОМИЧ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класний 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класу, розповів, що більшість учнів класу засвоїли навчальні програми предметів на високому і достатньому рівні. Відмітив високу активність учнів у різноманітних конкурсах, позашкільних заходах. </w:t>
      </w:r>
    </w:p>
    <w:p w:rsidR="002B23E3" w:rsidRPr="002B23E3" w:rsidRDefault="002B23E3" w:rsidP="002B23E3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Світлана ЗЕЛЕНКОВСЬКА, класний керівник 8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класу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розповіла, за результатами семестрового оцінювання у класі відсутній високий рівень, проте усі учні засвоїли навчальні програми з предметів, початковий рівень відсутній. 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2B23E3" w:rsidRPr="002B23E3" w:rsidRDefault="002B23E3" w:rsidP="002B23E3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іти класних керівників 1-9 класів за І семестр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навчального року взяти до уваги.</w:t>
      </w:r>
    </w:p>
    <w:p w:rsidR="002B23E3" w:rsidRPr="002B23E3" w:rsidRDefault="002B23E3" w:rsidP="002B23E3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Адміністрації гімназії</w:t>
      </w:r>
      <w:r w:rsidRPr="002B2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2B23E3" w:rsidRPr="002B23E3" w:rsidRDefault="002B23E3" w:rsidP="002B23E3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Проаналізувати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якість освітнього процесу в 1-9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класах за підсумками моніторингового дослідження результатів семестрового оцінювання у 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семестрі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Січень 2025</w:t>
      </w:r>
    </w:p>
    <w:p w:rsidR="002B23E3" w:rsidRPr="002B23E3" w:rsidRDefault="002B23E3" w:rsidP="002B23E3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Обговорити результати на нараді при директору, методичному об’єднанні класних керівників, батьківських зборах.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Січень 2025</w:t>
      </w:r>
    </w:p>
    <w:p w:rsidR="002B23E3" w:rsidRPr="002B23E3" w:rsidRDefault="002B23E3" w:rsidP="002B23E3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Вчителям-предметникам: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right="45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3.1. Розробити заходи щодо поліпшення якості навчання та викладання з урахуванням наведеної інформації.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Січень 2025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right="45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3.2. Дані моніторингового дослідження врахувати при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уванні роботи на ІІ семестр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Січень 2025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Керівникам методичних об’єднань: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Розглянути на засіданні методичних об’єднань питання щодо виявлення учнів, що мають низький рівень знань та шляхів подолання неуспішності учнів.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Січен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2025</w:t>
      </w:r>
    </w:p>
    <w:p w:rsidR="002B23E3" w:rsidRPr="002B23E3" w:rsidRDefault="002B23E3" w:rsidP="002B23E3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 </w:t>
      </w:r>
    </w:p>
    <w:p w:rsidR="002B23E3" w:rsidRPr="002B23E3" w:rsidRDefault="002B23E3" w:rsidP="002B23E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Світлану ЗЕЛЕНКОВСЬКУ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голову методичного об’єднання вчителів суспільно-гуманітарного циклу.  </w:t>
      </w:r>
    </w:p>
    <w:p w:rsidR="002B23E3" w:rsidRPr="002B23E3" w:rsidRDefault="002B23E3" w:rsidP="002B23E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Світлана Миколаївна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продемонструвала презентацію: «Інноваційні технології в освітньому процесі», в якій проаналізувала використання інноваційних технологій вчителями сус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пільно-гуманітарного циклу гімназії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, зупинилася на видах цих технологій, проілюструвала роботу вчителів фотоколажем.     </w:t>
      </w:r>
    </w:p>
    <w:p w:rsidR="002B23E3" w:rsidRPr="002B23E3" w:rsidRDefault="002B23E3" w:rsidP="002B23E3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ВИСТУПИЛИ: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</w:t>
      </w:r>
    </w:p>
    <w:p w:rsidR="002B23E3" w:rsidRPr="002B23E3" w:rsidRDefault="002B23E3" w:rsidP="002B23E3">
      <w:pPr>
        <w:numPr>
          <w:ilvl w:val="0"/>
          <w:numId w:val="17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Юля САВИЦЬКА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учитель зарубіжної літератури,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поділилась досвідом  використання інноваційних технологій на уроках зарубіжної літератури. Запропонувала присутнім 10 інноваційних ідей для використання у роботі: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 навчання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як захоплююче навчання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«Розкадрування»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«Реальний світ»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Рольові ігри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Креативне класне середовище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Командна робота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Читання книг про творчість</w:t>
      </w:r>
    </w:p>
    <w:p w:rsidR="002B23E3" w:rsidRPr="002B23E3" w:rsidRDefault="002B23E3" w:rsidP="002B23E3">
      <w:pPr>
        <w:numPr>
          <w:ilvl w:val="0"/>
          <w:numId w:val="18"/>
        </w:numPr>
        <w:suppressAutoHyphens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 з любов’ю</w:t>
      </w:r>
    </w:p>
    <w:p w:rsidR="002B23E3" w:rsidRDefault="002B23E3" w:rsidP="002B23E3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2B23E3" w:rsidRPr="002B23E3" w:rsidRDefault="002B23E3" w:rsidP="002B23E3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Під час освітнього процесу взаємини з учнями будувати на принципах співробітництва, співтворчості, взаємної поваги, довіри, доброзичливості, розвивати пізнавальні інтереси, формувати гуманні взаємини на уроках шляхом впровадження інноваційних технологій.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Педагогічні працівники , протягом року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 метою підвищення професійної майстерності вчителів суспільно-гуманітарного циклу шляхом використання інновацій на уроках, впроваджувати у діяльність педагогічного колективу методики передового педагогічного досвіду, досягнень психолого-педагогічної науки.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Вчителі суспільно-гуманітарного циклу, протягом року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Створити банк інформації про нові методичні рекомендації, публікації щодо змісту та методики навчально-виховної роботи по питанню впровадження інновацій.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 вчителів суспільно-гуманітарного циклу, протягом року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Продовжувати працювати над проблемним питанням ліцею «Розвиток професійної компетентності, інноваційної та методичної культури   педагогічних працівників в умовах розвитку НУШ».</w:t>
      </w:r>
    </w:p>
    <w:p w:rsidR="002B23E3" w:rsidRPr="002B23E3" w:rsidRDefault="002B23E3" w:rsidP="002B23E3">
      <w:pPr>
        <w:shd w:val="clear" w:color="auto" w:fill="FFFFFF"/>
        <w:suppressAutoHyphens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Заступник директора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 НВР Надія ХОМИЧ</w:t>
      </w:r>
      <w:r w:rsidRPr="002B2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протягом року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ІІІ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 </w:t>
      </w:r>
    </w:p>
    <w:p w:rsidR="002B23E3" w:rsidRPr="002B23E3" w:rsidRDefault="002B23E3" w:rsidP="002B23E3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Надію ХОМИЧ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заступника директора 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навчально-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виховної роботи,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яка ознайомила присутніх з аналітичною довідкою про стан відвідування навчальних занять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учнями закладу в І семестрі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</w:t>
      </w:r>
    </w:p>
    <w:p w:rsidR="002B23E3" w:rsidRPr="002B23E3" w:rsidRDefault="002B23E3" w:rsidP="002B23E3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2B23E3" w:rsidRDefault="002B23E3" w:rsidP="002B23E3">
      <w:pPr>
        <w:suppressAutoHyphens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Заступнику директора з НВР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23E3" w:rsidRPr="002B23E3" w:rsidRDefault="002B23E3" w:rsidP="00107B95">
      <w:pPr>
        <w:numPr>
          <w:ilvl w:val="0"/>
          <w:numId w:val="26"/>
        </w:num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Посилити контроль за відвідуванням учнями занять.</w:t>
      </w:r>
    </w:p>
    <w:p w:rsidR="002B23E3" w:rsidRPr="002B23E3" w:rsidRDefault="002B23E3" w:rsidP="002B23E3">
      <w:pPr>
        <w:numPr>
          <w:ilvl w:val="0"/>
          <w:numId w:val="26"/>
        </w:num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Тримати на постійному контролі ведення ділової документації.</w:t>
      </w:r>
    </w:p>
    <w:p w:rsidR="002B23E3" w:rsidRDefault="002B23E3" w:rsidP="002B23E3">
      <w:pPr>
        <w:suppressAutoHyphens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Класним керівникам:</w:t>
      </w:r>
    </w:p>
    <w:p w:rsidR="002B23E3" w:rsidRPr="002B23E3" w:rsidRDefault="002B23E3" w:rsidP="002B23E3">
      <w:pPr>
        <w:numPr>
          <w:ilvl w:val="0"/>
          <w:numId w:val="28"/>
        </w:num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Взяти під особистий контроль проведення індивідуальної роботи з учнями облікових категорій та посилити персональну відповідальність за системність та ефективність здійснення профілактичних заходів.</w:t>
      </w:r>
    </w:p>
    <w:p w:rsidR="002B23E3" w:rsidRDefault="002B23E3" w:rsidP="002B23E3">
      <w:pPr>
        <w:numPr>
          <w:ilvl w:val="0"/>
          <w:numId w:val="28"/>
        </w:num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Готувати аналітичні таблиці аналізу стану відвідування учнями навчальних занять за рік.</w:t>
      </w:r>
    </w:p>
    <w:p w:rsidR="002B23E3" w:rsidRPr="002B23E3" w:rsidRDefault="002B23E3" w:rsidP="002B23E3">
      <w:pPr>
        <w:numPr>
          <w:ilvl w:val="0"/>
          <w:numId w:val="28"/>
        </w:numPr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Посилити персональну відповідальність за здійснення оперативного контролю відвідування учнями навальних занять.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2B23E3" w:rsidRPr="002B23E3" w:rsidRDefault="002B23E3" w:rsidP="002B23E3">
      <w:pPr>
        <w:suppressAutoHyphens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  </w:t>
      </w: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: 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0"/>
        </w:numPr>
        <w:suppressAutoHyphens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Надію ХОМИЧ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заступника директора з НВР, про план підвищення кваліфікації педагогічних працівників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Привітівської гімназії на 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рік.  </w:t>
      </w:r>
    </w:p>
    <w:p w:rsidR="002B23E3" w:rsidRPr="002B23E3" w:rsidRDefault="002B23E3" w:rsidP="002B23E3">
      <w:pPr>
        <w:suppressAutoHyphens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Законів України «Про освіту», «Про дошкільну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№800, педагогічні працівники зобов’язані щороку підвищувати кваліфікацію. </w:t>
      </w:r>
    </w:p>
    <w:p w:rsidR="002B23E3" w:rsidRPr="002B23E3" w:rsidRDefault="002B23E3" w:rsidP="002B23E3">
      <w:pPr>
        <w:suppressAutoHyphens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Основними напрямами підвищення кваліфікації є розвиток професійних компетентностей (знання навчального предмета, фахових методик, технологій);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формування у здобувачів освіти спільних для ключових компетентностей вмінь, визначених частиною першою статті 12 Закону України «Про освіту»; психолого-фізіологічні особливості здобувачів освіти певного віку, основи андрагогіки; 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 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 мовленнєва компетентність; розвиток управлінської компетентності (для керівників закладів освіти) тощо. 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(тривалості) підвищення кваліфікації, визначеного законодавством. З метою формування плану підвищення кваліфікації педагогічних працівників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Привітівської гімназії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кожний педагогічний працівник надав інформацію про те, де він планує підвищувати свою кваліфікацію у 2024 році.</w:t>
      </w:r>
    </w:p>
    <w:p w:rsidR="002B23E3" w:rsidRPr="002B23E3" w:rsidRDefault="002B23E3" w:rsidP="002B23E3">
      <w:pPr>
        <w:suppressAutoHyphens w:val="0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Переважна більшість педагогів вибрала суб’єкто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підвищення кваліфікації у 2025 році Рівненський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ОІППО, окремі педагогічні працівники подали інформацію про  підвищення своєї кваліфікації у інших суб’єктів підвищення кваліфікації                                                   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(Додаток 1)</w:t>
      </w:r>
    </w:p>
    <w:p w:rsidR="002B23E3" w:rsidRPr="002B23E3" w:rsidRDefault="002B23E3" w:rsidP="002B23E3">
      <w:p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</w:t>
      </w:r>
    </w:p>
    <w:p w:rsidR="002B23E3" w:rsidRPr="002B23E3" w:rsidRDefault="002B23E3" w:rsidP="002B23E3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Погодити План підвищення кваліфікації педагогічних працівників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Привітівської гімназії на 2025 рік (згідно додатків 1, 2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B23E3" w:rsidRPr="002B23E3" w:rsidRDefault="002B23E3" w:rsidP="002B23E3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Рішення прийнято одноголосно</w:t>
      </w: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VІ.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СЛУХАЛИ: </w:t>
      </w: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Людмилу ОМЕЛЬЧЕНКО, заступника директора з навчально-виховної роботи.</w:t>
      </w:r>
    </w:p>
    <w:p w:rsidR="002B23E3" w:rsidRPr="002B23E3" w:rsidRDefault="002B23E3" w:rsidP="002B23E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eastAsia="Times New Roman" w:cs="Calibri"/>
          <w:color w:val="000000"/>
        </w:rPr>
        <w:t> 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Повідомила, що надійшло клопотання від педагогічних працівників Снятинського ліцею імені Василя Стефаника та філій ліцею про визнання результатів підвищення кваліфікації через участь у дистанційних курсах, що передбачено Порядком підвищення кваліфікації, затвердженого постановою Кабінету міністрів України від 21 серпня 2019 року № 800. </w:t>
      </w:r>
    </w:p>
    <w:p w:rsidR="002B23E3" w:rsidRPr="002B23E3" w:rsidRDefault="002B23E3" w:rsidP="002B23E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розгляд педагогічної ради документи (сертифікати) про підвищення кваліфікації подали:</w:t>
      </w:r>
    </w:p>
    <w:p w:rsidR="002B23E3" w:rsidRPr="002B23E3" w:rsidRDefault="002B23E3" w:rsidP="002B23E3">
      <w:pPr>
        <w:suppressAutoHyphens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МАКАРЕНКО Юрій Васильович, учитель фізики;</w:t>
      </w:r>
    </w:p>
    <w:p w:rsidR="002B23E3" w:rsidRPr="002B23E3" w:rsidRDefault="002B23E3" w:rsidP="002B23E3">
      <w:pPr>
        <w:suppressAutoHyphens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ВОРОБЕЦЬ Іванна Зіновіївна, учитель початкових класів;</w:t>
      </w:r>
    </w:p>
    <w:p w:rsidR="002B23E3" w:rsidRPr="002B23E3" w:rsidRDefault="002B23E3" w:rsidP="002B23E3">
      <w:pPr>
        <w:suppressAutoHyphens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СОЛТИСІК Майя Йосипівна, учитель англійської мови;</w:t>
      </w:r>
    </w:p>
    <w:p w:rsidR="002B23E3" w:rsidRPr="002B23E3" w:rsidRDefault="002B23E3" w:rsidP="002B23E3">
      <w:pPr>
        <w:suppressAutoHyphens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КЕЙВАН Ірина Миколаївна, учитель математики.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ВИСТУПИЛИ:</w:t>
      </w:r>
      <w:r w:rsidRPr="002B23E3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 </w:t>
      </w:r>
    </w:p>
    <w:p w:rsidR="002B23E3" w:rsidRPr="002B23E3" w:rsidRDefault="002B23E3" w:rsidP="002B23E3">
      <w:pPr>
        <w:numPr>
          <w:ilvl w:val="0"/>
          <w:numId w:val="33"/>
        </w:numPr>
        <w:suppressAutoHyphens w:val="0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МАКАРЕНКО Юрій Васильович, учитель фізики,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проханням визнати результати підвищення кваліфікації за видом «онлайн-курс» на дистанційній формі навчання 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на тему: «Школа стійкості» психологічна підтримка педагогів та дітей» –  сертифікат від 11.12.2023 №487b802f14d-4369-b912-1dc2c90716e9, суб’єкт підвищення кваліфікації ТОВ «ЕДЮКЕЙШНАЛ ЕРА».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4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ВОРОБЕЦЬ Іванна Зіновіївна, учитель початкових класів,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проханням визнати результати підвищення кваліфікації за видом «онлайн-курс» на дистанційній формі навчання 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на тему: «Школа стійкості» психологічна підтримка педагогів та дітей» –  сертифікат від 14.12.2023 № d56d3170-bcf0-4c14-9006-6f7be16f7764, суб’єкт підвищення кваліфікації ТОВ «ЕДЮКЕЙШНАЛ ЕРА».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5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СОЛТИСІК Майя Йосипівна, учитель англійської мови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проханням визнати результати підвищення кваліфікації за видом «онлайн-курс» на дистанційній формі навчання 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тему: </w:t>
      </w:r>
      <w:r w:rsidRPr="002B23E3">
        <w:rPr>
          <w:rFonts w:ascii="Times New Roman" w:eastAsia="Times New Roman" w:hAnsi="Times New Roman" w:cs="Times New Roman"/>
          <w:color w:val="000000"/>
        </w:rPr>
        <w:t>«Школа для всіх»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 сертифікат від 15.12.2023 №3aa1b61c-7d4a-4270-9de0-6c6137808126, суб’єкт підвищення кваліфікації ТОВ «ЕДЮКЕЙШНАЛ ЕРА».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6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СОЛТИСІК Майя Йосипівна, учитель англійської мови,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проханням визнати результати підвищення кваліфікації за видом «онлайн-курс» на дистанційній формі навчання  30 (тридцять) годин/1 кредит (ЄКТС)  на тему: «Розумію: курс психологічно-емоційної підтримки» –  сертифікат від 15.12.2023 № О-62517 суб’єкт підвищення кваліфікації ГС «Освіторія».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7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СОЛТИСІК Майя Йосипівна, керівник ЗЗСО,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проханням визнати результати підвищення кваліфікації за видом «онлайн-курс» на дистанційній формі навчання  30 (тридцять) годин/1 кредит (ЄКТС)  на тему: «Практичні аспекти виконання закладами освіти вимог харчового законодавства» –  сертифікат від 15.12.2023, суб’єкт підвищення кваліфікації Prometheus.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8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КЕЙВАН Ірина Миколаївна, учитель математики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проханням визнати результати підвищення кваліфікації за видом «онлайн-курс» на дистанційній формі навчання 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тему: </w:t>
      </w:r>
      <w:r w:rsidRPr="002B23E3">
        <w:rPr>
          <w:rFonts w:ascii="Times New Roman" w:eastAsia="Times New Roman" w:hAnsi="Times New Roman" w:cs="Times New Roman"/>
          <w:color w:val="000000"/>
        </w:rPr>
        <w:t>«Школа для всіх»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 сертифікат від 13.12.2023 №f10449fa-21bd-4d69-a8bd-e70d87a576c3, суб’єкт підвищення кваліфікації ТОВ «ЕДЮКЕЙШНАЛ ЕРА».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23E3" w:rsidRPr="002B23E3" w:rsidRDefault="002B23E3" w:rsidP="002B23E3">
      <w:pPr>
        <w:numPr>
          <w:ilvl w:val="0"/>
          <w:numId w:val="3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КЕЙВАН Ірина Миколаївна, учитель математики,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проханням визнати результати підвищення кваліфікації за видом «онлайн-курс» на дистанційній формі навчання  30 (тридцять) годин/1 кредит (ЄКТС)  на тему: «Розумію: курс психологічно-емоційної підтримки» –  сертифікат від 13.12.2023 № О-62008суб’єкт підвищення кваліфікації ГС «Освіторія».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2B23E3" w:rsidRPr="002B23E3" w:rsidRDefault="002B23E3" w:rsidP="002B23E3">
      <w:pPr>
        <w:numPr>
          <w:ilvl w:val="0"/>
          <w:numId w:val="40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Визнати результати підвищення кваліфікації в обсязі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МАКАРЕНКА Юрія Васильовича, учителя фізики.</w:t>
      </w:r>
    </w:p>
    <w:p w:rsidR="002B23E3" w:rsidRPr="002B23E3" w:rsidRDefault="002B23E3" w:rsidP="002B23E3">
      <w:pPr>
        <w:numPr>
          <w:ilvl w:val="0"/>
          <w:numId w:val="40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Визнати результати підвищення кваліфікації в обсязі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ВОРОБЕЦЬ Іванни Зіновіївни, учителя початкових класів.</w:t>
      </w:r>
    </w:p>
    <w:p w:rsidR="002B23E3" w:rsidRPr="002B23E3" w:rsidRDefault="002B23E3" w:rsidP="002B23E3">
      <w:pPr>
        <w:numPr>
          <w:ilvl w:val="0"/>
          <w:numId w:val="40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Визнати результати підвищення кваліфікації в обсязі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60 (шістдесят)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СОЛТИСІК Майї Йосипівни, учителя англійської мови.</w:t>
      </w:r>
    </w:p>
    <w:p w:rsidR="002B23E3" w:rsidRPr="002B23E3" w:rsidRDefault="002B23E3" w:rsidP="002B23E3">
      <w:pPr>
        <w:numPr>
          <w:ilvl w:val="0"/>
          <w:numId w:val="40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Визнати результати підвищення кваліфікації в обсязі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СОЛТИСІК Майї Йосипівни, керівника ЗЗСО.</w:t>
      </w:r>
    </w:p>
    <w:p w:rsidR="002B23E3" w:rsidRPr="002B23E3" w:rsidRDefault="002B23E3" w:rsidP="002B23E3">
      <w:pPr>
        <w:numPr>
          <w:ilvl w:val="0"/>
          <w:numId w:val="40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Визнати результати підвищення кваліфікації в обсязі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КЕЙВАН Ірини Миколаївни, учителя математики.</w:t>
      </w:r>
    </w:p>
    <w:p w:rsidR="002B23E3" w:rsidRPr="002B23E3" w:rsidRDefault="002B23E3" w:rsidP="002B23E3">
      <w:pPr>
        <w:numPr>
          <w:ilvl w:val="0"/>
          <w:numId w:val="40"/>
        </w:numPr>
        <w:suppressAutoHyphens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Визнати результати підвищення кваліфікації в обсязі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(тридцять) годин/1 кредит (ЄКТС)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КЕЙВАН Ірини Миколаївни, керівника ЗЗСО.</w:t>
      </w:r>
    </w:p>
    <w:p w:rsidR="002B23E3" w:rsidRPr="002B23E3" w:rsidRDefault="002B23E3" w:rsidP="002B23E3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СЛУХАЛИ: </w:t>
      </w: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Валентина ПОЛЮХОВИЧ, директор гімназії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яка повідомила про те, що атестація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гогічних працівників ЗЗСО у 2024-2025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н.р. проходить згідно графіка відповідно до Законів України «Про освіту», «По повну загальну середню освіту», Положення про атестацію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педагогічних працівників, затвердженого наказом МОН України від 09.09.2022р. №805, зареєстрованого в Міністерстві юстиції України 21.12.2022р. за № 1649/38985.</w:t>
      </w:r>
    </w:p>
    <w:p w:rsidR="002B23E3" w:rsidRPr="002B23E3" w:rsidRDefault="002B23E3" w:rsidP="002B23E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 з пунктом 6 розділу III Положення про атестацію, атестаційна комісія розглядає документи педагогічних працівників, які атестуються, за потреби перевіряє їхню правдивість, встановлює дотримання вимог пунктів 8, 9 розділу I Положення, а також оцінює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компетентностей педагогічного працівника атестаційна комісія може ухвалити рішення про вивчення практичного досвіду його роботи. У такому випадку комісія має визначити зі складу атестаційної комісії членів, які аналізуватимуть практичний досвід роботи педагога, а також затвердити графік заходів із його проведення.</w:t>
      </w:r>
    </w:p>
    <w:p w:rsidR="002B23E3" w:rsidRPr="002B23E3" w:rsidRDefault="002B23E3" w:rsidP="002B23E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Вивчення системи роботи вчителів, які атестуються: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ХОМИЧ Надії Василівни та ПОДЕРНІ Христини Олександрівни 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 шляхом аналізу вивчення навчальних досягнень учнів з предметів, 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роботи.</w:t>
      </w:r>
    </w:p>
    <w:p w:rsidR="002B23E3" w:rsidRPr="002B23E3" w:rsidRDefault="002B23E3" w:rsidP="002B23E3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УХВАЛИЛИ: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numPr>
          <w:ilvl w:val="0"/>
          <w:numId w:val="41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 взяти до відома. </w:t>
      </w:r>
    </w:p>
    <w:p w:rsidR="002B23E3" w:rsidRPr="002B23E3" w:rsidRDefault="002B23E3" w:rsidP="002B23E3">
      <w:pPr>
        <w:numPr>
          <w:ilvl w:val="0"/>
          <w:numId w:val="41"/>
        </w:numPr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Завершити вивчення системи роботи вчителів, які атестуються, шляхом вивчення навчальних досягнень учнів з предметів, 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роботи.</w:t>
      </w:r>
    </w:p>
    <w:p w:rsidR="002B23E3" w:rsidRPr="002B23E3" w:rsidRDefault="002B23E3" w:rsidP="002B23E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До 15 березня 2025</w:t>
      </w:r>
      <w:r w:rsidRPr="002B2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</w:p>
    <w:p w:rsidR="002B23E3" w:rsidRPr="002B23E3" w:rsidRDefault="002B23E3" w:rsidP="002B23E3">
      <w:pPr>
        <w:suppressAutoHyphens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Голова педагогічної ради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Валентина ПОЛЮХОВИЧ</w:t>
      </w:r>
    </w:p>
    <w:p w:rsidR="002B23E3" w:rsidRPr="002B23E3" w:rsidRDefault="002B23E3" w:rsidP="002B23E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3E3" w:rsidRPr="002B23E3" w:rsidRDefault="002B23E3" w:rsidP="002B23E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Секретар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          </w:t>
      </w:r>
      <w:r w:rsidRPr="002B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Світлана МІНЬКО</w:t>
      </w:r>
    </w:p>
    <w:p w:rsidR="004E6095" w:rsidRDefault="003204FA"/>
    <w:sectPr w:rsidR="004E6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9F8"/>
    <w:multiLevelType w:val="multilevel"/>
    <w:tmpl w:val="EC26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06ED"/>
    <w:multiLevelType w:val="multilevel"/>
    <w:tmpl w:val="A8D69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620F"/>
    <w:multiLevelType w:val="multilevel"/>
    <w:tmpl w:val="60446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F234E"/>
    <w:multiLevelType w:val="multilevel"/>
    <w:tmpl w:val="566AA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C1FC0"/>
    <w:multiLevelType w:val="multilevel"/>
    <w:tmpl w:val="9018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714FA"/>
    <w:multiLevelType w:val="multilevel"/>
    <w:tmpl w:val="FB98A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955F6"/>
    <w:multiLevelType w:val="multilevel"/>
    <w:tmpl w:val="F8880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617FB"/>
    <w:multiLevelType w:val="multilevel"/>
    <w:tmpl w:val="66D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C0A6C"/>
    <w:multiLevelType w:val="multilevel"/>
    <w:tmpl w:val="247AC3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D38D4"/>
    <w:multiLevelType w:val="multilevel"/>
    <w:tmpl w:val="B2840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427F"/>
    <w:multiLevelType w:val="multilevel"/>
    <w:tmpl w:val="A4A87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8585F"/>
    <w:multiLevelType w:val="multilevel"/>
    <w:tmpl w:val="E964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23EC9"/>
    <w:multiLevelType w:val="multilevel"/>
    <w:tmpl w:val="D68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D6FF8"/>
    <w:multiLevelType w:val="multilevel"/>
    <w:tmpl w:val="87E4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85CBB"/>
    <w:multiLevelType w:val="multilevel"/>
    <w:tmpl w:val="6428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A793F"/>
    <w:multiLevelType w:val="multilevel"/>
    <w:tmpl w:val="60364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383D7B"/>
    <w:multiLevelType w:val="multilevel"/>
    <w:tmpl w:val="B41C1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B52B6"/>
    <w:multiLevelType w:val="multilevel"/>
    <w:tmpl w:val="9D126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108DF"/>
    <w:multiLevelType w:val="multilevel"/>
    <w:tmpl w:val="1A0ED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A2721"/>
    <w:multiLevelType w:val="multilevel"/>
    <w:tmpl w:val="97506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D6064"/>
    <w:multiLevelType w:val="multilevel"/>
    <w:tmpl w:val="6C6E3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8B7741"/>
    <w:multiLevelType w:val="multilevel"/>
    <w:tmpl w:val="AAF4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A5D8F"/>
    <w:multiLevelType w:val="multilevel"/>
    <w:tmpl w:val="17BA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D03AD"/>
    <w:multiLevelType w:val="multilevel"/>
    <w:tmpl w:val="4630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B63C55"/>
    <w:multiLevelType w:val="multilevel"/>
    <w:tmpl w:val="8A822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510FB"/>
    <w:multiLevelType w:val="multilevel"/>
    <w:tmpl w:val="346A4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F3B87"/>
    <w:multiLevelType w:val="multilevel"/>
    <w:tmpl w:val="B9FC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73176F"/>
    <w:multiLevelType w:val="multilevel"/>
    <w:tmpl w:val="8B5A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6076F"/>
    <w:multiLevelType w:val="multilevel"/>
    <w:tmpl w:val="C53E4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B7F80"/>
    <w:multiLevelType w:val="multilevel"/>
    <w:tmpl w:val="49942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93CF5"/>
    <w:multiLevelType w:val="multilevel"/>
    <w:tmpl w:val="A35EB9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F1612"/>
    <w:multiLevelType w:val="multilevel"/>
    <w:tmpl w:val="C21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386984"/>
    <w:multiLevelType w:val="multilevel"/>
    <w:tmpl w:val="926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260410"/>
    <w:multiLevelType w:val="multilevel"/>
    <w:tmpl w:val="1508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4775FB"/>
    <w:multiLevelType w:val="multilevel"/>
    <w:tmpl w:val="EE06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A1133"/>
    <w:multiLevelType w:val="multilevel"/>
    <w:tmpl w:val="03C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24322E"/>
    <w:multiLevelType w:val="multilevel"/>
    <w:tmpl w:val="B3C88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06180"/>
    <w:multiLevelType w:val="multilevel"/>
    <w:tmpl w:val="8F88B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67CDA"/>
    <w:multiLevelType w:val="multilevel"/>
    <w:tmpl w:val="1644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7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8"/>
    <w:lvlOverride w:ilvl="0">
      <w:lvl w:ilvl="0">
        <w:numFmt w:val="decimal"/>
        <w:lvlText w:val="%1."/>
        <w:lvlJc w:val="left"/>
      </w:lvl>
    </w:lvlOverride>
  </w:num>
  <w:num w:numId="7">
    <w:abstractNumId w:val="29"/>
    <w:lvlOverride w:ilvl="0">
      <w:lvl w:ilvl="0">
        <w:numFmt w:val="decimal"/>
        <w:lvlText w:val="%1."/>
        <w:lvlJc w:val="left"/>
      </w:lvl>
    </w:lvlOverride>
  </w:num>
  <w:num w:numId="8">
    <w:abstractNumId w:val="31"/>
  </w:num>
  <w:num w:numId="9">
    <w:abstractNumId w:val="23"/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3"/>
  </w:num>
  <w:num w:numId="14">
    <w:abstractNumId w:val="21"/>
  </w:num>
  <w:num w:numId="15">
    <w:abstractNumId w:val="24"/>
    <w:lvlOverride w:ilvl="0">
      <w:lvl w:ilvl="0">
        <w:numFmt w:val="decimal"/>
        <w:lvlText w:val="%1."/>
        <w:lvlJc w:val="left"/>
      </w:lvl>
    </w:lvlOverride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26"/>
  </w:num>
  <w:num w:numId="18">
    <w:abstractNumId w:val="35"/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34"/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7"/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11"/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12"/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27"/>
  </w:num>
  <w:num w:numId="31">
    <w:abstractNumId w:val="5"/>
    <w:lvlOverride w:ilvl="0">
      <w:lvl w:ilvl="0">
        <w:numFmt w:val="decimal"/>
        <w:lvlText w:val="%1."/>
        <w:lvlJc w:val="left"/>
      </w:lvl>
    </w:lvlOverride>
  </w:num>
  <w:num w:numId="32">
    <w:abstractNumId w:val="17"/>
    <w:lvlOverride w:ilvl="0">
      <w:lvl w:ilvl="0">
        <w:numFmt w:val="decimal"/>
        <w:lvlText w:val="%1."/>
        <w:lvlJc w:val="left"/>
      </w:lvl>
    </w:lvlOverride>
  </w:num>
  <w:num w:numId="33">
    <w:abstractNumId w:val="33"/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4"/>
    <w:lvlOverride w:ilvl="0">
      <w:lvl w:ilvl="0">
        <w:numFmt w:val="decimal"/>
        <w:lvlText w:val="%1."/>
        <w:lvlJc w:val="left"/>
      </w:lvl>
    </w:lvlOverride>
  </w:num>
  <w:num w:numId="36">
    <w:abstractNumId w:val="20"/>
    <w:lvlOverride w:ilvl="0">
      <w:lvl w:ilvl="0">
        <w:numFmt w:val="decimal"/>
        <w:lvlText w:val="%1."/>
        <w:lvlJc w:val="left"/>
      </w:lvl>
    </w:lvlOverride>
  </w:num>
  <w:num w:numId="37">
    <w:abstractNumId w:val="30"/>
    <w:lvlOverride w:ilvl="0">
      <w:lvl w:ilvl="0">
        <w:numFmt w:val="decimal"/>
        <w:lvlText w:val="%1."/>
        <w:lvlJc w:val="left"/>
      </w:lvl>
    </w:lvlOverride>
  </w:num>
  <w:num w:numId="38">
    <w:abstractNumId w:val="36"/>
    <w:lvlOverride w:ilvl="0">
      <w:lvl w:ilvl="0">
        <w:numFmt w:val="decimal"/>
        <w:lvlText w:val="%1."/>
        <w:lvlJc w:val="left"/>
      </w:lvl>
    </w:lvlOverride>
  </w:num>
  <w:num w:numId="39">
    <w:abstractNumId w:val="8"/>
    <w:lvlOverride w:ilvl="0">
      <w:lvl w:ilvl="0">
        <w:numFmt w:val="decimal"/>
        <w:lvlText w:val="%1."/>
        <w:lvlJc w:val="left"/>
      </w:lvl>
    </w:lvlOverride>
  </w:num>
  <w:num w:numId="40">
    <w:abstractNumId w:val="3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E3"/>
    <w:rsid w:val="002B23E3"/>
    <w:rsid w:val="003204FA"/>
    <w:rsid w:val="007E3247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55F3"/>
  <w15:chartTrackingRefBased/>
  <w15:docId w15:val="{DB4578CD-134A-426D-B77A-9BF80DF3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E3"/>
    <w:pPr>
      <w:suppressAutoHyphens/>
      <w:spacing w:after="200" w:line="276" w:lineRule="auto"/>
    </w:pPr>
    <w:rPr>
      <w:rFonts w:ascii="Calibri" w:eastAsiaTheme="minorEastAsia" w:hAnsi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9352</Words>
  <Characters>5331</Characters>
  <Application>Microsoft Office Word</Application>
  <DocSecurity>0</DocSecurity>
  <Lines>44</Lines>
  <Paragraphs>29</Paragraphs>
  <ScaleCrop>false</ScaleCrop>
  <Company>SPecialiST RePack</Company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2024-11-03T16:06:00Z</dcterms:created>
  <dcterms:modified xsi:type="dcterms:W3CDTF">2025-01-14T08:48:00Z</dcterms:modified>
</cp:coreProperties>
</file>